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6808F" w14:textId="77777777" w:rsidR="00195354" w:rsidRPr="006403C6" w:rsidRDefault="00195354" w:rsidP="00195354">
      <w:pPr>
        <w:pStyle w:val="NormalWeb"/>
        <w:spacing w:before="0" w:beforeAutospacing="0" w:after="0" w:afterAutospacing="0" w:line="480" w:lineRule="auto"/>
        <w:jc w:val="center"/>
        <w:rPr>
          <w:sz w:val="32"/>
          <w:szCs w:val="32"/>
        </w:rPr>
      </w:pPr>
      <w:r w:rsidRPr="006403C6">
        <w:rPr>
          <w:b/>
          <w:bCs/>
          <w:color w:val="000000"/>
          <w:sz w:val="32"/>
          <w:szCs w:val="32"/>
        </w:rPr>
        <w:t>UNIVERSIDAD VERACRUZANA</w:t>
      </w:r>
    </w:p>
    <w:p w14:paraId="46FEBE0C" w14:textId="77777777" w:rsidR="00195354" w:rsidRPr="006403C6" w:rsidRDefault="00195354" w:rsidP="00195354">
      <w:pPr>
        <w:pStyle w:val="NormalWeb"/>
        <w:spacing w:before="0" w:beforeAutospacing="0" w:after="0" w:afterAutospacing="0" w:line="480" w:lineRule="auto"/>
        <w:jc w:val="center"/>
        <w:rPr>
          <w:sz w:val="32"/>
          <w:szCs w:val="32"/>
        </w:rPr>
      </w:pPr>
      <w:r w:rsidRPr="006403C6">
        <w:rPr>
          <w:b/>
          <w:bCs/>
          <w:color w:val="000000"/>
          <w:sz w:val="32"/>
          <w:szCs w:val="32"/>
        </w:rPr>
        <w:t>FACULTAD DE NEGOCIOS Y TECNOLOGÍAS</w:t>
      </w:r>
    </w:p>
    <w:p w14:paraId="35CDB2DE" w14:textId="77777777" w:rsidR="00195354" w:rsidRPr="006403C6" w:rsidRDefault="00195354" w:rsidP="00195354">
      <w:pPr>
        <w:pStyle w:val="NormalWeb"/>
        <w:spacing w:before="0" w:beforeAutospacing="0" w:after="0" w:afterAutospacing="0" w:line="480" w:lineRule="auto"/>
        <w:jc w:val="center"/>
        <w:rPr>
          <w:sz w:val="32"/>
          <w:szCs w:val="32"/>
        </w:rPr>
      </w:pPr>
      <w:r w:rsidRPr="006403C6">
        <w:rPr>
          <w:b/>
          <w:bCs/>
          <w:color w:val="000000"/>
          <w:sz w:val="32"/>
          <w:szCs w:val="32"/>
        </w:rPr>
        <w:t>P.E. Administración</w:t>
      </w:r>
    </w:p>
    <w:p w14:paraId="2F53C6B1" w14:textId="77777777" w:rsidR="00195354" w:rsidRPr="006403C6" w:rsidRDefault="00195354" w:rsidP="00195354">
      <w:pPr>
        <w:pStyle w:val="NormalWeb"/>
        <w:spacing w:before="0" w:beforeAutospacing="0" w:after="0" w:afterAutospacing="0" w:line="480" w:lineRule="auto"/>
        <w:jc w:val="center"/>
        <w:rPr>
          <w:sz w:val="32"/>
          <w:szCs w:val="32"/>
        </w:rPr>
      </w:pPr>
      <w:r w:rsidRPr="006403C6">
        <w:rPr>
          <w:b/>
          <w:bCs/>
          <w:color w:val="000000"/>
          <w:sz w:val="32"/>
          <w:szCs w:val="32"/>
        </w:rPr>
        <w:t>E.E. Formulación y Evaluación de Proyectos de Inversión</w:t>
      </w:r>
    </w:p>
    <w:p w14:paraId="3BFA3830" w14:textId="7DDAEA6E" w:rsidR="00195354" w:rsidRPr="006403C6" w:rsidRDefault="00195354" w:rsidP="00195354">
      <w:pPr>
        <w:pStyle w:val="NormalWeb"/>
        <w:spacing w:before="0" w:beforeAutospacing="0" w:after="0" w:afterAutospacing="0" w:line="480" w:lineRule="auto"/>
        <w:jc w:val="center"/>
        <w:rPr>
          <w:sz w:val="32"/>
          <w:szCs w:val="32"/>
        </w:rPr>
      </w:pPr>
      <w:proofErr w:type="spellStart"/>
      <w:r w:rsidRPr="006403C6">
        <w:rPr>
          <w:b/>
          <w:bCs/>
          <w:color w:val="000000"/>
          <w:sz w:val="32"/>
          <w:szCs w:val="32"/>
        </w:rPr>
        <w:t>Act</w:t>
      </w:r>
      <w:proofErr w:type="spellEnd"/>
      <w:r w:rsidRPr="006403C6">
        <w:rPr>
          <w:b/>
          <w:bCs/>
          <w:color w:val="000000"/>
          <w:sz w:val="32"/>
          <w:szCs w:val="32"/>
        </w:rPr>
        <w:t xml:space="preserve">.: Estudio de </w:t>
      </w:r>
      <w:r>
        <w:rPr>
          <w:b/>
          <w:bCs/>
          <w:color w:val="000000"/>
          <w:sz w:val="32"/>
          <w:szCs w:val="32"/>
        </w:rPr>
        <w:t>Técnico</w:t>
      </w:r>
    </w:p>
    <w:p w14:paraId="094A52A5" w14:textId="77777777" w:rsidR="00195354" w:rsidRPr="006403C6" w:rsidRDefault="00195354" w:rsidP="00195354">
      <w:pPr>
        <w:pStyle w:val="NormalWeb"/>
        <w:spacing w:before="0" w:beforeAutospacing="0" w:after="0" w:afterAutospacing="0" w:line="480" w:lineRule="auto"/>
        <w:jc w:val="center"/>
        <w:rPr>
          <w:sz w:val="32"/>
          <w:szCs w:val="32"/>
        </w:rPr>
      </w:pPr>
      <w:r w:rsidRPr="006403C6">
        <w:rPr>
          <w:b/>
          <w:bCs/>
          <w:color w:val="000000"/>
          <w:sz w:val="32"/>
          <w:szCs w:val="32"/>
        </w:rPr>
        <w:t>Nombre: Dana Marini Morales</w:t>
      </w:r>
    </w:p>
    <w:p w14:paraId="0351492E" w14:textId="77777777" w:rsidR="00195354" w:rsidRPr="006403C6" w:rsidRDefault="00195354" w:rsidP="00195354">
      <w:pPr>
        <w:pStyle w:val="NormalWeb"/>
        <w:spacing w:before="0" w:beforeAutospacing="0" w:after="0" w:afterAutospacing="0" w:line="480" w:lineRule="auto"/>
        <w:jc w:val="center"/>
        <w:rPr>
          <w:sz w:val="32"/>
          <w:szCs w:val="32"/>
        </w:rPr>
      </w:pPr>
      <w:r w:rsidRPr="006403C6">
        <w:rPr>
          <w:b/>
          <w:bCs/>
          <w:color w:val="000000"/>
          <w:sz w:val="32"/>
          <w:szCs w:val="32"/>
        </w:rPr>
        <w:t xml:space="preserve">Empresa: </w:t>
      </w:r>
      <w:proofErr w:type="spellStart"/>
      <w:r w:rsidRPr="006403C6">
        <w:rPr>
          <w:b/>
          <w:bCs/>
          <w:color w:val="000000"/>
          <w:sz w:val="32"/>
          <w:szCs w:val="32"/>
        </w:rPr>
        <w:t>miCEL</w:t>
      </w:r>
      <w:proofErr w:type="spellEnd"/>
      <w:r w:rsidRPr="006403C6">
        <w:rPr>
          <w:b/>
          <w:bCs/>
          <w:color w:val="000000"/>
          <w:sz w:val="32"/>
          <w:szCs w:val="32"/>
        </w:rPr>
        <w:t xml:space="preserve"> Distribuidor Autorizado Telcel</w:t>
      </w:r>
    </w:p>
    <w:p w14:paraId="7BFB88EF" w14:textId="77777777" w:rsidR="00195354" w:rsidRDefault="00195354" w:rsidP="00195354">
      <w:pPr>
        <w:spacing w:after="0" w:line="360" w:lineRule="auto"/>
        <w:jc w:val="both"/>
        <w:rPr>
          <w:rFonts w:ascii="Times New Roman" w:eastAsia="Times New Roman" w:hAnsi="Times New Roman" w:cs="Times New Roman"/>
          <w:b/>
          <w:bCs/>
          <w:kern w:val="0"/>
          <w:sz w:val="24"/>
          <w:szCs w:val="24"/>
          <w:lang w:eastAsia="es-MX"/>
          <w14:ligatures w14:val="none"/>
        </w:rPr>
      </w:pPr>
    </w:p>
    <w:p w14:paraId="117BC25F" w14:textId="09E04674" w:rsidR="00195354" w:rsidRDefault="00195354" w:rsidP="00195354">
      <w:pPr>
        <w:spacing w:after="0" w:line="360" w:lineRule="auto"/>
        <w:jc w:val="both"/>
        <w:rPr>
          <w:rFonts w:ascii="Times New Roman" w:eastAsia="Times New Roman" w:hAnsi="Times New Roman" w:cs="Times New Roman"/>
          <w:b/>
          <w:bCs/>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 Estudio técnico</w:t>
      </w:r>
    </w:p>
    <w:p w14:paraId="6F304708" w14:textId="2A21E1F0" w:rsidR="009E51FB" w:rsidRPr="00195354" w:rsidRDefault="009E51FB" w:rsidP="00195354">
      <w:pPr>
        <w:spacing w:after="0" w:line="360" w:lineRule="auto"/>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El</w:t>
      </w:r>
      <w:r w:rsidRPr="009E51FB">
        <w:rPr>
          <w:rFonts w:ascii="Times New Roman" w:eastAsia="Times New Roman" w:hAnsi="Times New Roman" w:cs="Times New Roman"/>
          <w:kern w:val="0"/>
          <w:sz w:val="24"/>
          <w:szCs w:val="24"/>
          <w:lang w:eastAsia="es-MX"/>
          <w14:ligatures w14:val="none"/>
        </w:rPr>
        <w:t xml:space="preserve"> estudio técnico de</w:t>
      </w:r>
      <w:r>
        <w:rPr>
          <w:rFonts w:ascii="Times New Roman" w:eastAsia="Times New Roman" w:hAnsi="Times New Roman" w:cs="Times New Roman"/>
          <w:kern w:val="0"/>
          <w:sz w:val="24"/>
          <w:szCs w:val="24"/>
          <w:lang w:eastAsia="es-MX"/>
          <w14:ligatures w14:val="none"/>
        </w:rPr>
        <w:t xml:space="preserve">l </w:t>
      </w:r>
      <w:r w:rsidRPr="009E51FB">
        <w:rPr>
          <w:rFonts w:ascii="Times New Roman" w:eastAsia="Times New Roman" w:hAnsi="Times New Roman" w:cs="Times New Roman"/>
          <w:kern w:val="0"/>
          <w:sz w:val="24"/>
          <w:szCs w:val="24"/>
          <w:lang w:eastAsia="es-MX"/>
          <w14:ligatures w14:val="none"/>
        </w:rPr>
        <w:t xml:space="preserve">proyecto de Inversión </w:t>
      </w:r>
      <w:r>
        <w:rPr>
          <w:rFonts w:ascii="Times New Roman" w:eastAsia="Times New Roman" w:hAnsi="Times New Roman" w:cs="Times New Roman"/>
          <w:kern w:val="0"/>
          <w:sz w:val="24"/>
          <w:szCs w:val="24"/>
          <w:lang w:eastAsia="es-MX"/>
          <w14:ligatures w14:val="none"/>
        </w:rPr>
        <w:t xml:space="preserve">de </w:t>
      </w:r>
      <w:proofErr w:type="spellStart"/>
      <w:r>
        <w:rPr>
          <w:rFonts w:ascii="Times New Roman" w:eastAsia="Times New Roman" w:hAnsi="Times New Roman" w:cs="Times New Roman"/>
          <w:kern w:val="0"/>
          <w:sz w:val="24"/>
          <w:szCs w:val="24"/>
          <w:lang w:eastAsia="es-MX"/>
          <w14:ligatures w14:val="none"/>
        </w:rPr>
        <w:t>miCEL</w:t>
      </w:r>
      <w:proofErr w:type="spellEnd"/>
      <w:r>
        <w:rPr>
          <w:rFonts w:ascii="Times New Roman" w:eastAsia="Times New Roman" w:hAnsi="Times New Roman" w:cs="Times New Roman"/>
          <w:kern w:val="0"/>
          <w:sz w:val="24"/>
          <w:szCs w:val="24"/>
          <w:lang w:eastAsia="es-MX"/>
          <w14:ligatures w14:val="none"/>
        </w:rPr>
        <w:t xml:space="preserve"> para abrir 9 sucursales nuevas, desglosa </w:t>
      </w:r>
      <w:r w:rsidRPr="009E51FB">
        <w:rPr>
          <w:rFonts w:ascii="Times New Roman" w:eastAsia="Times New Roman" w:hAnsi="Times New Roman" w:cs="Times New Roman"/>
          <w:kern w:val="0"/>
          <w:sz w:val="24"/>
          <w:szCs w:val="24"/>
          <w:lang w:eastAsia="es-MX"/>
          <w14:ligatures w14:val="none"/>
        </w:rPr>
        <w:t xml:space="preserve">es el análisis que determina la factibilidad de </w:t>
      </w:r>
      <w:r>
        <w:rPr>
          <w:rFonts w:ascii="Times New Roman" w:eastAsia="Times New Roman" w:hAnsi="Times New Roman" w:cs="Times New Roman"/>
          <w:kern w:val="0"/>
          <w:sz w:val="24"/>
          <w:szCs w:val="24"/>
          <w:lang w:eastAsia="es-MX"/>
          <w14:ligatures w14:val="none"/>
        </w:rPr>
        <w:t>expandir la comercialización de los productos y servicios de telecomunicaciones que la empresa ofrece</w:t>
      </w:r>
      <w:r w:rsidRPr="009E51FB">
        <w:rPr>
          <w:rFonts w:ascii="Times New Roman" w:eastAsia="Times New Roman" w:hAnsi="Times New Roman" w:cs="Times New Roman"/>
          <w:kern w:val="0"/>
          <w:sz w:val="24"/>
          <w:szCs w:val="24"/>
          <w:lang w:eastAsia="es-MX"/>
          <w14:ligatures w14:val="none"/>
        </w:rPr>
        <w:t xml:space="preserve">, enfocándose en la localización, la capacidad de </w:t>
      </w:r>
      <w:r>
        <w:rPr>
          <w:rFonts w:ascii="Times New Roman" w:eastAsia="Times New Roman" w:hAnsi="Times New Roman" w:cs="Times New Roman"/>
          <w:kern w:val="0"/>
          <w:sz w:val="24"/>
          <w:szCs w:val="24"/>
          <w:lang w:eastAsia="es-MX"/>
          <w14:ligatures w14:val="none"/>
        </w:rPr>
        <w:t>comercialización</w:t>
      </w:r>
      <w:r w:rsidRPr="009E51FB">
        <w:rPr>
          <w:rFonts w:ascii="Times New Roman" w:eastAsia="Times New Roman" w:hAnsi="Times New Roman" w:cs="Times New Roman"/>
          <w:kern w:val="0"/>
          <w:sz w:val="24"/>
          <w:szCs w:val="24"/>
          <w:lang w:eastAsia="es-MX"/>
          <w14:ligatures w14:val="none"/>
        </w:rPr>
        <w:t>, el proceso</w:t>
      </w:r>
      <w:r>
        <w:rPr>
          <w:rFonts w:ascii="Times New Roman" w:eastAsia="Times New Roman" w:hAnsi="Times New Roman" w:cs="Times New Roman"/>
          <w:kern w:val="0"/>
          <w:sz w:val="24"/>
          <w:szCs w:val="24"/>
          <w:lang w:eastAsia="es-MX"/>
          <w14:ligatures w14:val="none"/>
        </w:rPr>
        <w:t xml:space="preserve"> comercial</w:t>
      </w:r>
      <w:r w:rsidRPr="009E51FB">
        <w:rPr>
          <w:rFonts w:ascii="Times New Roman" w:eastAsia="Times New Roman" w:hAnsi="Times New Roman" w:cs="Times New Roman"/>
          <w:kern w:val="0"/>
          <w:sz w:val="24"/>
          <w:szCs w:val="24"/>
          <w:lang w:eastAsia="es-MX"/>
          <w14:ligatures w14:val="none"/>
        </w:rPr>
        <w:t xml:space="preserve"> y los recursos materiales y humanos necesarios.</w:t>
      </w:r>
    </w:p>
    <w:p w14:paraId="53DC7C92"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Para el estudio técnico se consideran los siguientes productos y servicios:</w:t>
      </w:r>
    </w:p>
    <w:p w14:paraId="4CA3C082" w14:textId="77777777" w:rsidR="00195354" w:rsidRPr="00195354" w:rsidRDefault="00195354" w:rsidP="00195354">
      <w:pPr>
        <w:numPr>
          <w:ilvl w:val="0"/>
          <w:numId w:val="27"/>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Venta de telefonía celular</w:t>
      </w:r>
    </w:p>
    <w:p w14:paraId="411D2267" w14:textId="77777777" w:rsidR="00195354" w:rsidRPr="00195354" w:rsidRDefault="00195354" w:rsidP="00195354">
      <w:pPr>
        <w:numPr>
          <w:ilvl w:val="0"/>
          <w:numId w:val="28"/>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Activación de Planes Telcel Libres</w:t>
      </w:r>
    </w:p>
    <w:p w14:paraId="15BDA7D5" w14:textId="77777777" w:rsidR="00195354" w:rsidRPr="00195354" w:rsidRDefault="00195354" w:rsidP="00195354">
      <w:pPr>
        <w:numPr>
          <w:ilvl w:val="0"/>
          <w:numId w:val="29"/>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Activación de Amigo Paguitos (teléfonos a crédito)</w:t>
      </w:r>
    </w:p>
    <w:p w14:paraId="27DC44C3" w14:textId="77777777" w:rsidR="00195354" w:rsidRPr="00195354" w:rsidRDefault="00195354" w:rsidP="00195354">
      <w:pPr>
        <w:numPr>
          <w:ilvl w:val="0"/>
          <w:numId w:val="30"/>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Activación de E- Sim y Sim físico</w:t>
      </w:r>
    </w:p>
    <w:p w14:paraId="4846B106" w14:textId="77777777" w:rsidR="00195354" w:rsidRPr="00195354" w:rsidRDefault="00195354" w:rsidP="00195354">
      <w:pPr>
        <w:numPr>
          <w:ilvl w:val="0"/>
          <w:numId w:val="31"/>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Activación de Rastreador </w:t>
      </w:r>
      <w:proofErr w:type="spellStart"/>
      <w:r w:rsidRPr="00195354">
        <w:rPr>
          <w:rFonts w:ascii="Times New Roman" w:eastAsia="Times New Roman" w:hAnsi="Times New Roman" w:cs="Times New Roman"/>
          <w:kern w:val="0"/>
          <w:sz w:val="24"/>
          <w:szCs w:val="24"/>
          <w:lang w:eastAsia="es-MX"/>
          <w14:ligatures w14:val="none"/>
        </w:rPr>
        <w:t>Vehícular</w:t>
      </w:r>
      <w:proofErr w:type="spellEnd"/>
      <w:r w:rsidRPr="00195354">
        <w:rPr>
          <w:rFonts w:ascii="Times New Roman" w:eastAsia="Times New Roman" w:hAnsi="Times New Roman" w:cs="Times New Roman"/>
          <w:kern w:val="0"/>
          <w:sz w:val="24"/>
          <w:szCs w:val="24"/>
          <w:lang w:eastAsia="es-MX"/>
          <w14:ligatures w14:val="none"/>
        </w:rPr>
        <w:t xml:space="preserve"> </w:t>
      </w:r>
      <w:proofErr w:type="spellStart"/>
      <w:r w:rsidRPr="00195354">
        <w:rPr>
          <w:rFonts w:ascii="Times New Roman" w:eastAsia="Times New Roman" w:hAnsi="Times New Roman" w:cs="Times New Roman"/>
          <w:kern w:val="0"/>
          <w:sz w:val="24"/>
          <w:szCs w:val="24"/>
          <w:lang w:eastAsia="es-MX"/>
          <w14:ligatures w14:val="none"/>
        </w:rPr>
        <w:t>Zeek</w:t>
      </w:r>
      <w:proofErr w:type="spellEnd"/>
      <w:r w:rsidRPr="00195354">
        <w:rPr>
          <w:rFonts w:ascii="Times New Roman" w:eastAsia="Times New Roman" w:hAnsi="Times New Roman" w:cs="Times New Roman"/>
          <w:kern w:val="0"/>
          <w:sz w:val="24"/>
          <w:szCs w:val="24"/>
          <w:lang w:eastAsia="es-MX"/>
          <w14:ligatures w14:val="none"/>
        </w:rPr>
        <w:t xml:space="preserve"> mi auto</w:t>
      </w:r>
    </w:p>
    <w:p w14:paraId="5B021842" w14:textId="77777777" w:rsidR="00195354" w:rsidRPr="00195354" w:rsidRDefault="00195354" w:rsidP="00195354">
      <w:pPr>
        <w:numPr>
          <w:ilvl w:val="0"/>
          <w:numId w:val="32"/>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Recuperación de número por robo o extravío</w:t>
      </w:r>
    </w:p>
    <w:p w14:paraId="7A697716" w14:textId="77777777" w:rsidR="00195354" w:rsidRPr="00195354" w:rsidRDefault="00195354" w:rsidP="00195354">
      <w:pPr>
        <w:numPr>
          <w:ilvl w:val="0"/>
          <w:numId w:val="33"/>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Venta de Internet en casa</w:t>
      </w:r>
    </w:p>
    <w:p w14:paraId="3B0A8266" w14:textId="77777777" w:rsidR="00195354" w:rsidRPr="00195354" w:rsidRDefault="00195354" w:rsidP="00195354">
      <w:pPr>
        <w:numPr>
          <w:ilvl w:val="0"/>
          <w:numId w:val="34"/>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Planes Corporativos</w:t>
      </w:r>
    </w:p>
    <w:p w14:paraId="1D396331" w14:textId="77777777" w:rsidR="00195354" w:rsidRPr="00195354" w:rsidRDefault="00195354" w:rsidP="00195354">
      <w:pPr>
        <w:numPr>
          <w:ilvl w:val="0"/>
          <w:numId w:val="35"/>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Venta de accesorios de telefonía (cargadores, fundas, bocinas, micas, audífonos, etc.)</w:t>
      </w:r>
    </w:p>
    <w:p w14:paraId="3D9F0400" w14:textId="77777777" w:rsidR="00195354" w:rsidRPr="00195354" w:rsidRDefault="00195354" w:rsidP="00195354">
      <w:pPr>
        <w:numPr>
          <w:ilvl w:val="0"/>
          <w:numId w:val="36"/>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Recargas</w:t>
      </w:r>
    </w:p>
    <w:p w14:paraId="18694C7E" w14:textId="77777777" w:rsidR="00195354" w:rsidRPr="00195354" w:rsidRDefault="00195354" w:rsidP="00195354">
      <w:pPr>
        <w:numPr>
          <w:ilvl w:val="0"/>
          <w:numId w:val="37"/>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Pago de servicios Telcel, Telmex y CFE</w:t>
      </w:r>
    </w:p>
    <w:p w14:paraId="1AA8451C" w14:textId="77777777" w:rsidR="00195354" w:rsidRPr="00195354" w:rsidRDefault="00195354" w:rsidP="00195354">
      <w:pPr>
        <w:numPr>
          <w:ilvl w:val="0"/>
          <w:numId w:val="38"/>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lastRenderedPageBreak/>
        <w:t>Portabilidad</w:t>
      </w:r>
    </w:p>
    <w:p w14:paraId="446FF3A7"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15E31527"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9.1. Descripción del producto o servicio</w:t>
      </w:r>
    </w:p>
    <w:p w14:paraId="43AF3795"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tbl>
      <w:tblPr>
        <w:tblW w:w="9026" w:type="dxa"/>
        <w:tblCellMar>
          <w:top w:w="15" w:type="dxa"/>
          <w:left w:w="15" w:type="dxa"/>
          <w:bottom w:w="15" w:type="dxa"/>
          <w:right w:w="15" w:type="dxa"/>
        </w:tblCellMar>
        <w:tblLook w:val="04A0" w:firstRow="1" w:lastRow="0" w:firstColumn="1" w:lastColumn="0" w:noHBand="0" w:noVBand="1"/>
      </w:tblPr>
      <w:tblGrid>
        <w:gridCol w:w="1809"/>
        <w:gridCol w:w="7217"/>
      </w:tblGrid>
      <w:tr w:rsidR="00195354" w:rsidRPr="00195354" w14:paraId="6CFEC0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434BC"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Productos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7CF76"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Descripción</w:t>
            </w:r>
          </w:p>
        </w:tc>
      </w:tr>
      <w:tr w:rsidR="00195354" w:rsidRPr="00195354" w14:paraId="6DCD89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F848"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Telefonía celular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99E2D"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En este rubro se consideran:</w:t>
            </w:r>
          </w:p>
          <w:p w14:paraId="7BC5EAC7" w14:textId="77777777" w:rsidR="00195354" w:rsidRPr="00195354" w:rsidRDefault="00195354" w:rsidP="00195354">
            <w:pPr>
              <w:numPr>
                <w:ilvl w:val="0"/>
                <w:numId w:val="39"/>
              </w:numPr>
              <w:spacing w:after="0" w:line="360" w:lineRule="auto"/>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Teléfonos celulares: </w:t>
            </w:r>
            <w:proofErr w:type="spellStart"/>
            <w:r w:rsidRPr="00195354">
              <w:rPr>
                <w:rFonts w:ascii="Times New Roman" w:eastAsia="Times New Roman" w:hAnsi="Times New Roman" w:cs="Times New Roman"/>
                <w:kern w:val="0"/>
                <w:sz w:val="24"/>
                <w:szCs w:val="24"/>
                <w:lang w:eastAsia="es-MX"/>
                <w14:ligatures w14:val="none"/>
              </w:rPr>
              <w:t>miCEL</w:t>
            </w:r>
            <w:proofErr w:type="spellEnd"/>
            <w:r w:rsidRPr="00195354">
              <w:rPr>
                <w:rFonts w:ascii="Times New Roman" w:eastAsia="Times New Roman" w:hAnsi="Times New Roman" w:cs="Times New Roman"/>
                <w:kern w:val="0"/>
                <w:sz w:val="24"/>
                <w:szCs w:val="24"/>
                <w:lang w:eastAsia="es-MX"/>
                <w14:ligatures w14:val="none"/>
              </w:rPr>
              <w:t xml:space="preserve"> vende dispositivos móviles originales con garantía de 12 meses con Telcel y garantía extendida con algunas marcas. Las principales marcas que vende son: Samsung, Motorola, nubia, ZTE, Xiaomi, Huawei, </w:t>
            </w:r>
            <w:proofErr w:type="spellStart"/>
            <w:r w:rsidRPr="00195354">
              <w:rPr>
                <w:rFonts w:ascii="Times New Roman" w:eastAsia="Times New Roman" w:hAnsi="Times New Roman" w:cs="Times New Roman"/>
                <w:kern w:val="0"/>
                <w:sz w:val="24"/>
                <w:szCs w:val="24"/>
                <w:lang w:eastAsia="es-MX"/>
                <w14:ligatures w14:val="none"/>
              </w:rPr>
              <w:t>Oppo</w:t>
            </w:r>
            <w:proofErr w:type="spellEnd"/>
            <w:r w:rsidRPr="00195354">
              <w:rPr>
                <w:rFonts w:ascii="Times New Roman" w:eastAsia="Times New Roman" w:hAnsi="Times New Roman" w:cs="Times New Roman"/>
                <w:kern w:val="0"/>
                <w:sz w:val="24"/>
                <w:szCs w:val="24"/>
                <w:lang w:eastAsia="es-MX"/>
                <w14:ligatures w14:val="none"/>
              </w:rPr>
              <w:t xml:space="preserve">, Honor, Apple, Realme, Vivo, </w:t>
            </w:r>
            <w:proofErr w:type="spellStart"/>
            <w:r w:rsidRPr="00195354">
              <w:rPr>
                <w:rFonts w:ascii="Times New Roman" w:eastAsia="Times New Roman" w:hAnsi="Times New Roman" w:cs="Times New Roman"/>
                <w:kern w:val="0"/>
                <w:sz w:val="24"/>
                <w:szCs w:val="24"/>
                <w:lang w:eastAsia="es-MX"/>
                <w14:ligatures w14:val="none"/>
              </w:rPr>
              <w:t>Senwa</w:t>
            </w:r>
            <w:proofErr w:type="spellEnd"/>
            <w:r w:rsidRPr="00195354">
              <w:rPr>
                <w:rFonts w:ascii="Times New Roman" w:eastAsia="Times New Roman" w:hAnsi="Times New Roman" w:cs="Times New Roman"/>
                <w:kern w:val="0"/>
                <w:sz w:val="24"/>
                <w:szCs w:val="24"/>
                <w:lang w:eastAsia="es-MX"/>
                <w14:ligatures w14:val="none"/>
              </w:rPr>
              <w:t>, entre otros. De esta manera existe una amplia variedad de gamas, precios, marcas y modelos.</w:t>
            </w:r>
          </w:p>
          <w:p w14:paraId="72CCCA9A" w14:textId="77777777" w:rsidR="00195354" w:rsidRPr="00195354" w:rsidRDefault="00195354" w:rsidP="00195354">
            <w:pPr>
              <w:numPr>
                <w:ilvl w:val="0"/>
                <w:numId w:val="40"/>
              </w:numPr>
              <w:spacing w:after="0" w:line="360" w:lineRule="auto"/>
              <w:textAlignment w:val="baseline"/>
              <w:rPr>
                <w:rFonts w:ascii="Times New Roman" w:eastAsia="Times New Roman" w:hAnsi="Times New Roman" w:cs="Times New Roman"/>
                <w:kern w:val="0"/>
                <w:sz w:val="24"/>
                <w:szCs w:val="24"/>
                <w:lang w:eastAsia="es-MX"/>
                <w14:ligatures w14:val="none"/>
              </w:rPr>
            </w:pPr>
            <w:proofErr w:type="spellStart"/>
            <w:r w:rsidRPr="00195354">
              <w:rPr>
                <w:rFonts w:ascii="Times New Roman" w:eastAsia="Times New Roman" w:hAnsi="Times New Roman" w:cs="Times New Roman"/>
                <w:kern w:val="0"/>
                <w:sz w:val="24"/>
                <w:szCs w:val="24"/>
                <w:lang w:eastAsia="es-MX"/>
                <w14:ligatures w14:val="none"/>
              </w:rPr>
              <w:t>Tablets</w:t>
            </w:r>
            <w:proofErr w:type="spellEnd"/>
            <w:r w:rsidRPr="00195354">
              <w:rPr>
                <w:rFonts w:ascii="Times New Roman" w:eastAsia="Times New Roman" w:hAnsi="Times New Roman" w:cs="Times New Roman"/>
                <w:kern w:val="0"/>
                <w:sz w:val="24"/>
                <w:szCs w:val="24"/>
                <w:lang w:eastAsia="es-MX"/>
                <w14:ligatures w14:val="none"/>
              </w:rPr>
              <w:t>: Este producto igual se adquiere con garantía de 12 meses con Telcel y se activan de la misma manera que los celulares, las principales marcas que se ofertan son Acer, Lenovo y Huawei.</w:t>
            </w:r>
          </w:p>
          <w:p w14:paraId="35856EF5" w14:textId="77777777" w:rsidR="00195354" w:rsidRPr="00195354" w:rsidRDefault="00195354" w:rsidP="00195354">
            <w:pPr>
              <w:numPr>
                <w:ilvl w:val="0"/>
                <w:numId w:val="41"/>
              </w:numPr>
              <w:spacing w:after="0" w:line="360" w:lineRule="auto"/>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Teléfonos de casa: Este es un producto externo a Telcel, se cuenta con modelos chinos solo para cubrir necesidades específicas de algunos clientes. Estos no son comisionables al no pertenecer a la línea de </w:t>
            </w:r>
            <w:proofErr w:type="gramStart"/>
            <w:r w:rsidRPr="00195354">
              <w:rPr>
                <w:rFonts w:ascii="Times New Roman" w:eastAsia="Times New Roman" w:hAnsi="Times New Roman" w:cs="Times New Roman"/>
                <w:kern w:val="0"/>
                <w:sz w:val="24"/>
                <w:szCs w:val="24"/>
                <w:lang w:eastAsia="es-MX"/>
                <w14:ligatures w14:val="none"/>
              </w:rPr>
              <w:t>Telcel</w:t>
            </w:r>
            <w:proofErr w:type="gramEnd"/>
            <w:r w:rsidRPr="00195354">
              <w:rPr>
                <w:rFonts w:ascii="Times New Roman" w:eastAsia="Times New Roman" w:hAnsi="Times New Roman" w:cs="Times New Roman"/>
                <w:kern w:val="0"/>
                <w:sz w:val="24"/>
                <w:szCs w:val="24"/>
                <w:lang w:eastAsia="es-MX"/>
                <w14:ligatures w14:val="none"/>
              </w:rPr>
              <w:t xml:space="preserve"> pero son un producto agregado útil.</w:t>
            </w:r>
          </w:p>
          <w:p w14:paraId="5AFE6DF7" w14:textId="77777777" w:rsidR="00195354" w:rsidRPr="00195354" w:rsidRDefault="00195354" w:rsidP="00195354">
            <w:pPr>
              <w:numPr>
                <w:ilvl w:val="0"/>
                <w:numId w:val="42"/>
              </w:numPr>
              <w:spacing w:after="0" w:line="360" w:lineRule="auto"/>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Smartwatches (de regalo): Este producto no se vende, solo se adquiere de regalo en la compra de celulares que lo incluyan, especialmente los que vienen en presentación de tipo </w:t>
            </w:r>
            <w:proofErr w:type="spellStart"/>
            <w:r w:rsidRPr="00195354">
              <w:rPr>
                <w:rFonts w:ascii="Times New Roman" w:eastAsia="Times New Roman" w:hAnsi="Times New Roman" w:cs="Times New Roman"/>
                <w:kern w:val="0"/>
                <w:sz w:val="24"/>
                <w:szCs w:val="24"/>
                <w:lang w:eastAsia="es-MX"/>
                <w14:ligatures w14:val="none"/>
              </w:rPr>
              <w:t>Bundle</w:t>
            </w:r>
            <w:proofErr w:type="spellEnd"/>
            <w:r w:rsidRPr="00195354">
              <w:rPr>
                <w:rFonts w:ascii="Times New Roman" w:eastAsia="Times New Roman" w:hAnsi="Times New Roman" w:cs="Times New Roman"/>
                <w:kern w:val="0"/>
                <w:sz w:val="24"/>
                <w:szCs w:val="24"/>
                <w:lang w:eastAsia="es-MX"/>
                <w14:ligatures w14:val="none"/>
              </w:rPr>
              <w:t>.</w:t>
            </w:r>
          </w:p>
        </w:tc>
      </w:tr>
      <w:tr w:rsidR="00195354" w:rsidRPr="00195354" w14:paraId="40CCDE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090C6"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 xml:space="preserve">Rastreador </w:t>
            </w:r>
            <w:proofErr w:type="spellStart"/>
            <w:r w:rsidRPr="00195354">
              <w:rPr>
                <w:rFonts w:ascii="Times New Roman" w:eastAsia="Times New Roman" w:hAnsi="Times New Roman" w:cs="Times New Roman"/>
                <w:b/>
                <w:bCs/>
                <w:kern w:val="0"/>
                <w:sz w:val="24"/>
                <w:szCs w:val="24"/>
                <w:lang w:eastAsia="es-MX"/>
                <w14:ligatures w14:val="none"/>
              </w:rPr>
              <w:t>vehícular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E9A93"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roofErr w:type="spellStart"/>
            <w:r w:rsidRPr="00195354">
              <w:rPr>
                <w:rFonts w:ascii="Times New Roman" w:eastAsia="Times New Roman" w:hAnsi="Times New Roman" w:cs="Times New Roman"/>
                <w:kern w:val="0"/>
                <w:sz w:val="24"/>
                <w:szCs w:val="24"/>
                <w:lang w:eastAsia="es-MX"/>
                <w14:ligatures w14:val="none"/>
              </w:rPr>
              <w:t>miCEL</w:t>
            </w:r>
            <w:proofErr w:type="spellEnd"/>
            <w:r w:rsidRPr="00195354">
              <w:rPr>
                <w:rFonts w:ascii="Times New Roman" w:eastAsia="Times New Roman" w:hAnsi="Times New Roman" w:cs="Times New Roman"/>
                <w:kern w:val="0"/>
                <w:sz w:val="24"/>
                <w:szCs w:val="24"/>
                <w:lang w:eastAsia="es-MX"/>
                <w14:ligatures w14:val="none"/>
              </w:rPr>
              <w:t xml:space="preserve"> tiene disponible los rastreadores oficiales de Telcel que son de la marca </w:t>
            </w:r>
            <w:proofErr w:type="spellStart"/>
            <w:r w:rsidRPr="00195354">
              <w:rPr>
                <w:rFonts w:ascii="Times New Roman" w:eastAsia="Times New Roman" w:hAnsi="Times New Roman" w:cs="Times New Roman"/>
                <w:kern w:val="0"/>
                <w:sz w:val="24"/>
                <w:szCs w:val="24"/>
                <w:lang w:eastAsia="es-MX"/>
                <w14:ligatures w14:val="none"/>
              </w:rPr>
              <w:t>Zeek</w:t>
            </w:r>
            <w:proofErr w:type="spellEnd"/>
            <w:r w:rsidRPr="00195354">
              <w:rPr>
                <w:rFonts w:ascii="Times New Roman" w:eastAsia="Times New Roman" w:hAnsi="Times New Roman" w:cs="Times New Roman"/>
                <w:kern w:val="0"/>
                <w:sz w:val="24"/>
                <w:szCs w:val="24"/>
                <w:lang w:eastAsia="es-MX"/>
                <w14:ligatures w14:val="none"/>
              </w:rPr>
              <w:t xml:space="preserve"> mi auto. Este producto debe ser instalado con un técnico certificado de la marca para su funcionamiento y permite localizar vehículos de todo tipo, así como apagar o encender el motor vía celular.</w:t>
            </w:r>
          </w:p>
        </w:tc>
      </w:tr>
      <w:tr w:rsidR="00195354" w:rsidRPr="00195354" w14:paraId="4593E1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D1B78"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Accesorios de telefonía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37C58"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Los accesorios de telefonía celular son productos externos a Telcel que se adquieren a través de un proveedor de China, algunos de los accesorios que se venden son:</w:t>
            </w:r>
          </w:p>
          <w:p w14:paraId="65162D2F" w14:textId="77777777" w:rsidR="00195354" w:rsidRPr="00195354" w:rsidRDefault="00195354" w:rsidP="00195354">
            <w:pPr>
              <w:numPr>
                <w:ilvl w:val="0"/>
                <w:numId w:val="43"/>
              </w:numPr>
              <w:spacing w:after="0" w:line="360" w:lineRule="auto"/>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lastRenderedPageBreak/>
              <w:t>Fundas de celular: de las marcas y modelos más vendidos.</w:t>
            </w:r>
          </w:p>
          <w:p w14:paraId="1ED04F99" w14:textId="77777777" w:rsidR="00195354" w:rsidRPr="00195354" w:rsidRDefault="00195354" w:rsidP="00195354">
            <w:pPr>
              <w:numPr>
                <w:ilvl w:val="0"/>
                <w:numId w:val="44"/>
              </w:numPr>
              <w:spacing w:after="0" w:line="360" w:lineRule="auto"/>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Cargadores: Tipo C, Tipo V8, inalámbrico iPhone.</w:t>
            </w:r>
          </w:p>
          <w:p w14:paraId="388A6D29" w14:textId="77777777" w:rsidR="00195354" w:rsidRPr="00195354" w:rsidRDefault="00195354" w:rsidP="00195354">
            <w:pPr>
              <w:numPr>
                <w:ilvl w:val="0"/>
                <w:numId w:val="45"/>
              </w:numPr>
              <w:spacing w:after="0" w:line="360" w:lineRule="auto"/>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Cables auxiliares</w:t>
            </w:r>
          </w:p>
          <w:p w14:paraId="318A89CC" w14:textId="77777777" w:rsidR="00195354" w:rsidRPr="00195354" w:rsidRDefault="00195354" w:rsidP="00195354">
            <w:pPr>
              <w:numPr>
                <w:ilvl w:val="0"/>
                <w:numId w:val="46"/>
              </w:numPr>
              <w:spacing w:after="0" w:line="360" w:lineRule="auto"/>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Bocinas</w:t>
            </w:r>
          </w:p>
          <w:p w14:paraId="2AD53106" w14:textId="77777777" w:rsidR="00195354" w:rsidRPr="00195354" w:rsidRDefault="00195354" w:rsidP="00195354">
            <w:pPr>
              <w:numPr>
                <w:ilvl w:val="0"/>
                <w:numId w:val="47"/>
              </w:numPr>
              <w:spacing w:after="0" w:line="360" w:lineRule="auto"/>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Audífonos</w:t>
            </w:r>
          </w:p>
          <w:p w14:paraId="4FC68BD2" w14:textId="77777777" w:rsidR="00195354" w:rsidRPr="00195354" w:rsidRDefault="00195354" w:rsidP="00195354">
            <w:pPr>
              <w:numPr>
                <w:ilvl w:val="0"/>
                <w:numId w:val="48"/>
              </w:numPr>
              <w:spacing w:after="0" w:line="360" w:lineRule="auto"/>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Adaptadores de cargador</w:t>
            </w:r>
          </w:p>
          <w:p w14:paraId="0EEECC90" w14:textId="77777777" w:rsidR="00195354" w:rsidRPr="00195354" w:rsidRDefault="00195354" w:rsidP="00195354">
            <w:pPr>
              <w:numPr>
                <w:ilvl w:val="0"/>
                <w:numId w:val="49"/>
              </w:numPr>
              <w:spacing w:after="0" w:line="360" w:lineRule="auto"/>
              <w:textAlignment w:val="baseline"/>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Porta Celulares para moto y auto</w:t>
            </w:r>
          </w:p>
          <w:p w14:paraId="7A2A588C"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Estos productos cuentan con garantía de una semana por defecto de fábrica y son clon fiel.</w:t>
            </w:r>
          </w:p>
        </w:tc>
      </w:tr>
      <w:tr w:rsidR="00195354" w:rsidRPr="00195354" w14:paraId="5717DB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CFCE0"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lastRenderedPageBreak/>
              <w:t>Servicios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E0022"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Descripción</w:t>
            </w:r>
          </w:p>
        </w:tc>
      </w:tr>
      <w:tr w:rsidR="00195354" w:rsidRPr="00195354" w14:paraId="380660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37B0C"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Plan Telcel Libre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44FCE"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Servicio móvil </w:t>
            </w:r>
            <w:proofErr w:type="spellStart"/>
            <w:r w:rsidRPr="00195354">
              <w:rPr>
                <w:rFonts w:ascii="Times New Roman" w:eastAsia="Times New Roman" w:hAnsi="Times New Roman" w:cs="Times New Roman"/>
                <w:kern w:val="0"/>
                <w:sz w:val="24"/>
                <w:szCs w:val="24"/>
                <w:lang w:eastAsia="es-MX"/>
                <w14:ligatures w14:val="none"/>
              </w:rPr>
              <w:t>postpago</w:t>
            </w:r>
            <w:proofErr w:type="spellEnd"/>
            <w:r w:rsidRPr="00195354">
              <w:rPr>
                <w:rFonts w:ascii="Times New Roman" w:eastAsia="Times New Roman" w:hAnsi="Times New Roman" w:cs="Times New Roman"/>
                <w:kern w:val="0"/>
                <w:sz w:val="24"/>
                <w:szCs w:val="24"/>
                <w:lang w:eastAsia="es-MX"/>
                <w14:ligatures w14:val="none"/>
              </w:rPr>
              <w:t xml:space="preserve"> que ofrece flexibilidad al eliminar los plazos forzosos o contratos de permanencia. Estos planes incluyen gigas para navegar, minutos y SMS ilimitados (generalmente en México, </w:t>
            </w:r>
            <w:proofErr w:type="gramStart"/>
            <w:r w:rsidRPr="00195354">
              <w:rPr>
                <w:rFonts w:ascii="Times New Roman" w:eastAsia="Times New Roman" w:hAnsi="Times New Roman" w:cs="Times New Roman"/>
                <w:kern w:val="0"/>
                <w:sz w:val="24"/>
                <w:szCs w:val="24"/>
                <w:lang w:eastAsia="es-MX"/>
                <w14:ligatures w14:val="none"/>
              </w:rPr>
              <w:t>EE.UU.</w:t>
            </w:r>
            <w:proofErr w:type="gramEnd"/>
            <w:r w:rsidRPr="00195354">
              <w:rPr>
                <w:rFonts w:ascii="Times New Roman" w:eastAsia="Times New Roman" w:hAnsi="Times New Roman" w:cs="Times New Roman"/>
                <w:kern w:val="0"/>
                <w:sz w:val="24"/>
                <w:szCs w:val="24"/>
                <w:lang w:eastAsia="es-MX"/>
                <w14:ligatures w14:val="none"/>
              </w:rPr>
              <w:t xml:space="preserve">A. y Canadá), acceso a la red 5G, beneficios como el </w:t>
            </w:r>
            <w:proofErr w:type="spellStart"/>
            <w:r w:rsidRPr="00195354">
              <w:rPr>
                <w:rFonts w:ascii="Times New Roman" w:eastAsia="Times New Roman" w:hAnsi="Times New Roman" w:cs="Times New Roman"/>
                <w:kern w:val="0"/>
                <w:sz w:val="24"/>
                <w:szCs w:val="24"/>
                <w:lang w:eastAsia="es-MX"/>
                <w14:ligatures w14:val="none"/>
              </w:rPr>
              <w:t>Cashback</w:t>
            </w:r>
            <w:proofErr w:type="spellEnd"/>
            <w:r w:rsidRPr="00195354">
              <w:rPr>
                <w:rFonts w:ascii="Times New Roman" w:eastAsia="Times New Roman" w:hAnsi="Times New Roman" w:cs="Times New Roman"/>
                <w:kern w:val="0"/>
                <w:sz w:val="24"/>
                <w:szCs w:val="24"/>
                <w:lang w:eastAsia="es-MX"/>
                <w14:ligatures w14:val="none"/>
              </w:rPr>
              <w:t xml:space="preserve"> Telcel, y la posibilidad de elegir entre diferentes niveles de servicios que se renuevan cada 30 días.</w:t>
            </w:r>
          </w:p>
        </w:tc>
      </w:tr>
      <w:tr w:rsidR="00195354" w:rsidRPr="00195354" w14:paraId="6298CFC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150C9"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Amigo Paguitos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52F00"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Crédito para adquirir un smartphone en cómodos pagos semanales, incluso sin historial crediticio, para que puedas "estrenar celular". El proceso es presencial y requiere tu INE, y el pago se puede realizar en diversos establecimientos como tiendas y bancos, además de en línea o en centros de atención.</w:t>
            </w:r>
          </w:p>
        </w:tc>
      </w:tr>
      <w:tr w:rsidR="00195354" w:rsidRPr="00195354" w14:paraId="05BD45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777F5"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E SIM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1BF1A"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tarjeta SIM digital de Telcel, un chip integrado en tu dispositivo compatible que reemplaza a la tarjeta física tradicional, permitiendo activar un plan de forma remota y sin necesidad de visitar tiendas físicas. Permite activar líneas prepago o pospago, tener múltiples líneas en un mismo equipo</w:t>
            </w:r>
          </w:p>
        </w:tc>
      </w:tr>
      <w:tr w:rsidR="00195354" w:rsidRPr="00195354" w14:paraId="61709D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1C00E"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SIM físico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1B459"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es un Módulo de Identidad del Suscriptor que te conecta a la red de Telcel, ya sea en formato físico (una tarjeta inteligente removible, </w:t>
            </w:r>
            <w:r w:rsidRPr="00195354">
              <w:rPr>
                <w:rFonts w:ascii="Times New Roman" w:eastAsia="Times New Roman" w:hAnsi="Times New Roman" w:cs="Times New Roman"/>
                <w:kern w:val="0"/>
                <w:sz w:val="24"/>
                <w:szCs w:val="24"/>
                <w:lang w:eastAsia="es-MX"/>
                <w14:ligatures w14:val="none"/>
              </w:rPr>
              <w:lastRenderedPageBreak/>
              <w:t xml:space="preserve">también conocida como Amigo Chip) o digital (una </w:t>
            </w:r>
            <w:proofErr w:type="spellStart"/>
            <w:r w:rsidRPr="00195354">
              <w:rPr>
                <w:rFonts w:ascii="Times New Roman" w:eastAsia="Times New Roman" w:hAnsi="Times New Roman" w:cs="Times New Roman"/>
                <w:kern w:val="0"/>
                <w:sz w:val="24"/>
                <w:szCs w:val="24"/>
                <w:lang w:eastAsia="es-MX"/>
                <w14:ligatures w14:val="none"/>
              </w:rPr>
              <w:t>eSIM</w:t>
            </w:r>
            <w:proofErr w:type="spellEnd"/>
            <w:r w:rsidRPr="00195354">
              <w:rPr>
                <w:rFonts w:ascii="Times New Roman" w:eastAsia="Times New Roman" w:hAnsi="Times New Roman" w:cs="Times New Roman"/>
                <w:kern w:val="0"/>
                <w:sz w:val="24"/>
                <w:szCs w:val="24"/>
                <w:lang w:eastAsia="es-MX"/>
                <w14:ligatures w14:val="none"/>
              </w:rPr>
              <w:t>, que es un chip virtual integrado en tu dispositivo)</w:t>
            </w:r>
          </w:p>
        </w:tc>
      </w:tr>
      <w:tr w:rsidR="00195354" w:rsidRPr="00195354" w14:paraId="73C4B9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FDDE1"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lastRenderedPageBreak/>
              <w:t>Recuperación de número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FD614"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Trámite de recuperación de una línea cuando el celular portador de la línea es robado o extraviado.</w:t>
            </w:r>
          </w:p>
        </w:tc>
      </w:tr>
      <w:tr w:rsidR="00195354" w:rsidRPr="00195354" w14:paraId="378487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19DC9"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Portabilidad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F1425"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Cambio de otra compañía a Telcel</w:t>
            </w:r>
          </w:p>
        </w:tc>
      </w:tr>
      <w:tr w:rsidR="00195354" w:rsidRPr="00195354" w14:paraId="13219D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D5BED"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Recargas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C965F"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Se vende tiempo aire de Telcel en Paquete o recarga y también de otras compañías para atraer a los clientes de la competencia y ofrecerles la portabilidad a Telcel.</w:t>
            </w:r>
          </w:p>
        </w:tc>
      </w:tr>
      <w:tr w:rsidR="00195354" w:rsidRPr="00195354" w14:paraId="7BAF09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E02DA"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Pago de Servicios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01C6B"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tc>
      </w:tr>
    </w:tbl>
    <w:p w14:paraId="05139675"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5B7FC12C"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9.2. Infraestructura y localización</w:t>
      </w:r>
    </w:p>
    <w:tbl>
      <w:tblPr>
        <w:tblW w:w="0" w:type="auto"/>
        <w:tblCellMar>
          <w:top w:w="15" w:type="dxa"/>
          <w:left w:w="15" w:type="dxa"/>
          <w:bottom w:w="15" w:type="dxa"/>
          <w:right w:w="15" w:type="dxa"/>
        </w:tblCellMar>
        <w:tblLook w:val="04A0" w:firstRow="1" w:lastRow="0" w:firstColumn="1" w:lastColumn="0" w:noHBand="0" w:noVBand="1"/>
      </w:tblPr>
      <w:tblGrid>
        <w:gridCol w:w="1333"/>
        <w:gridCol w:w="4179"/>
        <w:gridCol w:w="3306"/>
      </w:tblGrid>
      <w:tr w:rsidR="00195354" w:rsidRPr="00195354" w14:paraId="789FE5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29771"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Sucursal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89773"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Ubicación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708F8"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Sucursal</w:t>
            </w:r>
          </w:p>
        </w:tc>
      </w:tr>
      <w:tr w:rsidR="00195354" w:rsidRPr="00195354" w14:paraId="3C1AE3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28D65"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Córdoba</w:t>
            </w:r>
          </w:p>
          <w:p w14:paraId="2D9730BD"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1C357C5C"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Av. 1 Esq. Calle 6 Col. Centro CP. 94500 Córdoba, 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083A7"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09EB973B" wp14:editId="2E96DC43">
                  <wp:extent cx="2888615" cy="1683385"/>
                  <wp:effectExtent l="0" t="0" r="6985" b="0"/>
                  <wp:docPr id="4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8615" cy="168338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77A48"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04E544FA" wp14:editId="6A93F03D">
                  <wp:extent cx="2459355" cy="1607185"/>
                  <wp:effectExtent l="0" t="0" r="0" b="0"/>
                  <wp:docPr id="4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59355" cy="1607185"/>
                          </a:xfrm>
                          <a:prstGeom prst="rect">
                            <a:avLst/>
                          </a:prstGeom>
                          <a:noFill/>
                          <a:ln>
                            <a:noFill/>
                          </a:ln>
                        </pic:spPr>
                      </pic:pic>
                    </a:graphicData>
                  </a:graphic>
                </wp:inline>
              </w:drawing>
            </w:r>
          </w:p>
        </w:tc>
      </w:tr>
      <w:tr w:rsidR="00195354" w:rsidRPr="00195354" w14:paraId="13C2AB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7A9E5"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lastRenderedPageBreak/>
              <w:t>Huatusco</w:t>
            </w:r>
          </w:p>
          <w:p w14:paraId="658DB8A4"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08F14E90" w14:textId="77777777" w:rsidR="00195354" w:rsidRPr="00195354" w:rsidRDefault="00195354" w:rsidP="00195354">
            <w:pPr>
              <w:spacing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Sucursal Matriz: Av. 2 No. 346-3 entre calles 3 y 5 Col. Centro CP. 94100 Huatusco, Ver.</w:t>
            </w:r>
          </w:p>
          <w:p w14:paraId="2C5F9BC4"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7838B"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48744C4F" wp14:editId="602961B9">
                  <wp:extent cx="3193415" cy="1814830"/>
                  <wp:effectExtent l="0" t="0" r="6985" b="0"/>
                  <wp:docPr id="4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3415" cy="181483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E676D"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0F438BB7" wp14:editId="2D53A6AD">
                  <wp:extent cx="2362200" cy="4211955"/>
                  <wp:effectExtent l="0" t="0" r="0" b="0"/>
                  <wp:docPr id="44"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4211955"/>
                          </a:xfrm>
                          <a:prstGeom prst="rect">
                            <a:avLst/>
                          </a:prstGeom>
                          <a:noFill/>
                          <a:ln>
                            <a:noFill/>
                          </a:ln>
                        </pic:spPr>
                      </pic:pic>
                    </a:graphicData>
                  </a:graphic>
                </wp:inline>
              </w:drawing>
            </w:r>
          </w:p>
        </w:tc>
      </w:tr>
      <w:tr w:rsidR="00195354" w:rsidRPr="00195354" w14:paraId="5C46B7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F6F64"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Cosco 1</w:t>
            </w:r>
          </w:p>
          <w:p w14:paraId="6CD12651"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2EB7ED35" w14:textId="77777777" w:rsidR="00195354" w:rsidRPr="00195354" w:rsidRDefault="00195354" w:rsidP="00195354">
            <w:pPr>
              <w:spacing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Av. Nicolás Bravo No. 35 Portal Hidalgo Col. </w:t>
            </w:r>
            <w:proofErr w:type="gramStart"/>
            <w:r w:rsidRPr="00195354">
              <w:rPr>
                <w:rFonts w:ascii="Times New Roman" w:eastAsia="Times New Roman" w:hAnsi="Times New Roman" w:cs="Times New Roman"/>
                <w:kern w:val="0"/>
                <w:sz w:val="24"/>
                <w:szCs w:val="24"/>
                <w:lang w:eastAsia="es-MX"/>
                <w14:ligatures w14:val="none"/>
              </w:rPr>
              <w:t>Centro  94140</w:t>
            </w:r>
            <w:proofErr w:type="gramEnd"/>
            <w:r w:rsidRPr="00195354">
              <w:rPr>
                <w:rFonts w:ascii="Times New Roman" w:eastAsia="Times New Roman" w:hAnsi="Times New Roman" w:cs="Times New Roman"/>
                <w:kern w:val="0"/>
                <w:sz w:val="24"/>
                <w:szCs w:val="24"/>
                <w:lang w:eastAsia="es-MX"/>
                <w14:ligatures w14:val="none"/>
              </w:rPr>
              <w:t xml:space="preserve"> Coscomatepec, Ver.</w:t>
            </w:r>
          </w:p>
          <w:p w14:paraId="6113E6CA"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9B9BC"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7D2E015A" wp14:editId="55CE2334">
                  <wp:extent cx="3068955" cy="1724660"/>
                  <wp:effectExtent l="0" t="0" r="0" b="8890"/>
                  <wp:docPr id="4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8955" cy="172466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73FC8"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60A20345" wp14:editId="42644EB9">
                  <wp:extent cx="2403475" cy="1905000"/>
                  <wp:effectExtent l="0" t="0" r="0" b="0"/>
                  <wp:docPr id="4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3475" cy="1905000"/>
                          </a:xfrm>
                          <a:prstGeom prst="rect">
                            <a:avLst/>
                          </a:prstGeom>
                          <a:noFill/>
                          <a:ln>
                            <a:noFill/>
                          </a:ln>
                        </pic:spPr>
                      </pic:pic>
                    </a:graphicData>
                  </a:graphic>
                </wp:inline>
              </w:drawing>
            </w:r>
          </w:p>
        </w:tc>
      </w:tr>
      <w:tr w:rsidR="00195354" w:rsidRPr="00195354" w14:paraId="2633B58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57794"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lastRenderedPageBreak/>
              <w:t>Cosco 2</w:t>
            </w:r>
          </w:p>
          <w:p w14:paraId="26F927DB"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3F7AD426" w14:textId="77777777" w:rsidR="00195354" w:rsidRPr="00195354" w:rsidRDefault="00195354" w:rsidP="00195354">
            <w:pPr>
              <w:spacing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Los Bravo 3, entre independencia e Ignacio López Rayón, Coscomatepec de Bravo, 94140 Coscomatepec de Bravo, 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99C9B"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1D2CF530" wp14:editId="2F045F70">
                  <wp:extent cx="3110230" cy="1752600"/>
                  <wp:effectExtent l="0" t="0" r="0" b="0"/>
                  <wp:docPr id="4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0230" cy="17526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9C83D"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4AA86595" wp14:editId="394DE9AF">
                  <wp:extent cx="2535555" cy="2583815"/>
                  <wp:effectExtent l="0" t="0" r="0" b="6985"/>
                  <wp:docPr id="4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35555" cy="2583815"/>
                          </a:xfrm>
                          <a:prstGeom prst="rect">
                            <a:avLst/>
                          </a:prstGeom>
                          <a:noFill/>
                          <a:ln>
                            <a:noFill/>
                          </a:ln>
                        </pic:spPr>
                      </pic:pic>
                    </a:graphicData>
                  </a:graphic>
                </wp:inline>
              </w:drawing>
            </w:r>
          </w:p>
        </w:tc>
      </w:tr>
      <w:tr w:rsidR="00195354" w:rsidRPr="00195354" w14:paraId="0FCEE7F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724E7"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Cosco 3</w:t>
            </w:r>
          </w:p>
          <w:p w14:paraId="7ADF823D"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6B945392" w14:textId="77777777" w:rsidR="00195354" w:rsidRPr="00195354" w:rsidRDefault="00195354" w:rsidP="00195354">
            <w:pPr>
              <w:spacing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Av. Miguel Lerdo No. 19 Junto a salida a </w:t>
            </w:r>
            <w:proofErr w:type="spellStart"/>
            <w:r w:rsidRPr="00195354">
              <w:rPr>
                <w:rFonts w:ascii="Times New Roman" w:eastAsia="Times New Roman" w:hAnsi="Times New Roman" w:cs="Times New Roman"/>
                <w:kern w:val="0"/>
                <w:sz w:val="24"/>
                <w:szCs w:val="24"/>
                <w:lang w:eastAsia="es-MX"/>
                <w14:ligatures w14:val="none"/>
              </w:rPr>
              <w:t>Alpatlahuac</w:t>
            </w:r>
            <w:proofErr w:type="spellEnd"/>
            <w:r w:rsidRPr="00195354">
              <w:rPr>
                <w:rFonts w:ascii="Times New Roman" w:eastAsia="Times New Roman" w:hAnsi="Times New Roman" w:cs="Times New Roman"/>
                <w:kern w:val="0"/>
                <w:sz w:val="24"/>
                <w:szCs w:val="24"/>
                <w:lang w:eastAsia="es-MX"/>
                <w14:ligatures w14:val="none"/>
              </w:rPr>
              <w:t>, 94140 Coscomatepec de Bravo, 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6FA28"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noProof/>
                <w:kern w:val="0"/>
                <w:sz w:val="24"/>
                <w:szCs w:val="24"/>
                <w:bdr w:val="none" w:sz="0" w:space="0" w:color="auto" w:frame="1"/>
                <w:lang w:eastAsia="es-MX"/>
                <w14:ligatures w14:val="none"/>
              </w:rPr>
              <w:drawing>
                <wp:inline distT="0" distB="0" distL="0" distR="0" wp14:anchorId="7D0AAF45" wp14:editId="0778593E">
                  <wp:extent cx="3248660" cy="1780540"/>
                  <wp:effectExtent l="0" t="0" r="8890" b="0"/>
                  <wp:docPr id="49" name="Imagen 32"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32" descr="Map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8660" cy="178054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79C96"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noProof/>
                <w:kern w:val="0"/>
                <w:sz w:val="24"/>
                <w:szCs w:val="24"/>
                <w:bdr w:val="none" w:sz="0" w:space="0" w:color="auto" w:frame="1"/>
                <w:lang w:eastAsia="es-MX"/>
                <w14:ligatures w14:val="none"/>
              </w:rPr>
              <w:drawing>
                <wp:inline distT="0" distB="0" distL="0" distR="0" wp14:anchorId="08ED2371" wp14:editId="0C756CF0">
                  <wp:extent cx="2535555" cy="1683385"/>
                  <wp:effectExtent l="0" t="0" r="0" b="0"/>
                  <wp:docPr id="5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5555" cy="1683385"/>
                          </a:xfrm>
                          <a:prstGeom prst="rect">
                            <a:avLst/>
                          </a:prstGeom>
                          <a:noFill/>
                          <a:ln>
                            <a:noFill/>
                          </a:ln>
                        </pic:spPr>
                      </pic:pic>
                    </a:graphicData>
                  </a:graphic>
                </wp:inline>
              </w:drawing>
            </w:r>
          </w:p>
        </w:tc>
      </w:tr>
      <w:tr w:rsidR="00195354" w:rsidRPr="00195354" w14:paraId="7531A1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65896"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lastRenderedPageBreak/>
              <w:t>Cuitláhuac</w:t>
            </w:r>
          </w:p>
          <w:p w14:paraId="7BA12225"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6FA7D35C"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 </w:t>
            </w:r>
            <w:r w:rsidRPr="00195354">
              <w:rPr>
                <w:rFonts w:ascii="Times New Roman" w:eastAsia="Times New Roman" w:hAnsi="Times New Roman" w:cs="Times New Roman"/>
                <w:kern w:val="0"/>
                <w:sz w:val="24"/>
                <w:szCs w:val="24"/>
                <w:lang w:eastAsia="es-MX"/>
                <w14:ligatures w14:val="none"/>
              </w:rPr>
              <w:t>Av. 3 Esq. Calle 6 No. 62 Col. Centro CP. 94910 Cuitláhuac, Ver</w:t>
            </w:r>
          </w:p>
          <w:p w14:paraId="14645C3F"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39F0C"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noProof/>
                <w:kern w:val="0"/>
                <w:sz w:val="24"/>
                <w:szCs w:val="24"/>
                <w:bdr w:val="none" w:sz="0" w:space="0" w:color="auto" w:frame="1"/>
                <w:lang w:eastAsia="es-MX"/>
                <w14:ligatures w14:val="none"/>
              </w:rPr>
              <w:drawing>
                <wp:inline distT="0" distB="0" distL="0" distR="0" wp14:anchorId="0FE0E039" wp14:editId="608FCB55">
                  <wp:extent cx="3228340" cy="1807845"/>
                  <wp:effectExtent l="0" t="0" r="0" b="1905"/>
                  <wp:docPr id="5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28340" cy="180784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9781B"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noProof/>
                <w:kern w:val="0"/>
                <w:sz w:val="24"/>
                <w:szCs w:val="24"/>
                <w:bdr w:val="none" w:sz="0" w:space="0" w:color="auto" w:frame="1"/>
                <w:lang w:eastAsia="es-MX"/>
                <w14:ligatures w14:val="none"/>
              </w:rPr>
              <w:drawing>
                <wp:inline distT="0" distB="0" distL="0" distR="0" wp14:anchorId="36E397C1" wp14:editId="54419B7B">
                  <wp:extent cx="2535555" cy="1683385"/>
                  <wp:effectExtent l="0" t="0" r="0" b="0"/>
                  <wp:docPr id="5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35555" cy="1683385"/>
                          </a:xfrm>
                          <a:prstGeom prst="rect">
                            <a:avLst/>
                          </a:prstGeom>
                          <a:noFill/>
                          <a:ln>
                            <a:noFill/>
                          </a:ln>
                        </pic:spPr>
                      </pic:pic>
                    </a:graphicData>
                  </a:graphic>
                </wp:inline>
              </w:drawing>
            </w:r>
          </w:p>
        </w:tc>
      </w:tr>
      <w:tr w:rsidR="00195354" w:rsidRPr="00195354" w14:paraId="10859A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C1D3D"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Yanga</w:t>
            </w:r>
          </w:p>
          <w:p w14:paraId="47CA59E4"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38E76A87" w14:textId="77777777" w:rsidR="00195354" w:rsidRPr="00195354" w:rsidRDefault="00195354" w:rsidP="00195354">
            <w:pPr>
              <w:spacing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Av. 2 Calle 8 No. 601 Esq. Callejón Col. Centro CP. 94930 Yanga, Ver.</w:t>
            </w:r>
          </w:p>
          <w:p w14:paraId="20EE89B2" w14:textId="77777777" w:rsidR="00195354" w:rsidRPr="00195354" w:rsidRDefault="00195354" w:rsidP="00195354">
            <w:pPr>
              <w:spacing w:after="240" w:line="36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54488"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73F6ABC0" wp14:editId="1817B537">
                  <wp:extent cx="3165475" cy="1828800"/>
                  <wp:effectExtent l="0" t="0" r="0" b="0"/>
                  <wp:docPr id="5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5475" cy="18288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31191"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698D2190" wp14:editId="73301EBA">
                  <wp:extent cx="2528570" cy="1094740"/>
                  <wp:effectExtent l="0" t="0" r="5080" b="0"/>
                  <wp:docPr id="5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8570" cy="1094740"/>
                          </a:xfrm>
                          <a:prstGeom prst="rect">
                            <a:avLst/>
                          </a:prstGeom>
                          <a:noFill/>
                          <a:ln>
                            <a:noFill/>
                          </a:ln>
                        </pic:spPr>
                      </pic:pic>
                    </a:graphicData>
                  </a:graphic>
                </wp:inline>
              </w:drawing>
            </w:r>
          </w:p>
        </w:tc>
      </w:tr>
      <w:tr w:rsidR="00195354" w:rsidRPr="00195354" w14:paraId="3390FA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13A22"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proofErr w:type="spellStart"/>
            <w:r w:rsidRPr="00195354">
              <w:rPr>
                <w:rFonts w:ascii="Times New Roman" w:eastAsia="Times New Roman" w:hAnsi="Times New Roman" w:cs="Times New Roman"/>
                <w:b/>
                <w:bCs/>
                <w:kern w:val="0"/>
                <w:sz w:val="24"/>
                <w:szCs w:val="24"/>
                <w:lang w:eastAsia="es-MX"/>
                <w14:ligatures w14:val="none"/>
              </w:rPr>
              <w:lastRenderedPageBreak/>
              <w:t>Totutla</w:t>
            </w:r>
            <w:proofErr w:type="spellEnd"/>
          </w:p>
          <w:p w14:paraId="28A01D98"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219C11C8" w14:textId="77777777" w:rsidR="00195354" w:rsidRPr="00195354" w:rsidRDefault="00195354" w:rsidP="00195354">
            <w:pPr>
              <w:spacing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Av. Venustiano Carranza, C. Benito Juárez 46, 94050 </w:t>
            </w:r>
            <w:proofErr w:type="spellStart"/>
            <w:r w:rsidRPr="00195354">
              <w:rPr>
                <w:rFonts w:ascii="Times New Roman" w:eastAsia="Times New Roman" w:hAnsi="Times New Roman" w:cs="Times New Roman"/>
                <w:kern w:val="0"/>
                <w:sz w:val="24"/>
                <w:szCs w:val="24"/>
                <w:lang w:eastAsia="es-MX"/>
                <w14:ligatures w14:val="none"/>
              </w:rPr>
              <w:t>Totutla</w:t>
            </w:r>
            <w:proofErr w:type="spellEnd"/>
            <w:r w:rsidRPr="00195354">
              <w:rPr>
                <w:rFonts w:ascii="Times New Roman" w:eastAsia="Times New Roman" w:hAnsi="Times New Roman" w:cs="Times New Roman"/>
                <w:kern w:val="0"/>
                <w:sz w:val="24"/>
                <w:szCs w:val="24"/>
                <w:lang w:eastAsia="es-MX"/>
                <w14:ligatures w14:val="none"/>
              </w:rPr>
              <w:t>, Ver.</w:t>
            </w:r>
          </w:p>
          <w:p w14:paraId="7B62FD05"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1A114"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450012BA" wp14:editId="624459A6">
                  <wp:extent cx="3103245" cy="1731645"/>
                  <wp:effectExtent l="0" t="0" r="1905" b="1905"/>
                  <wp:docPr id="5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03245" cy="173164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D4446"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2A855E09" wp14:editId="597556A2">
                  <wp:extent cx="2542540" cy="2542540"/>
                  <wp:effectExtent l="0" t="0" r="0" b="0"/>
                  <wp:docPr id="5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2540" cy="2542540"/>
                          </a:xfrm>
                          <a:prstGeom prst="rect">
                            <a:avLst/>
                          </a:prstGeom>
                          <a:noFill/>
                          <a:ln>
                            <a:noFill/>
                          </a:ln>
                        </pic:spPr>
                      </pic:pic>
                    </a:graphicData>
                  </a:graphic>
                </wp:inline>
              </w:drawing>
            </w:r>
          </w:p>
        </w:tc>
      </w:tr>
      <w:tr w:rsidR="00195354" w:rsidRPr="00195354" w14:paraId="1A22BC2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DA518"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proofErr w:type="spellStart"/>
            <w:r w:rsidRPr="00195354">
              <w:rPr>
                <w:rFonts w:ascii="Times New Roman" w:eastAsia="Times New Roman" w:hAnsi="Times New Roman" w:cs="Times New Roman"/>
                <w:b/>
                <w:bCs/>
                <w:kern w:val="0"/>
                <w:sz w:val="24"/>
                <w:szCs w:val="24"/>
                <w:lang w:eastAsia="es-MX"/>
                <w14:ligatures w14:val="none"/>
              </w:rPr>
              <w:t>Tlaltetela</w:t>
            </w:r>
            <w:proofErr w:type="spellEnd"/>
          </w:p>
          <w:p w14:paraId="611371DE"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Independencia 117, 94020 </w:t>
            </w:r>
            <w:proofErr w:type="spellStart"/>
            <w:r w:rsidRPr="00195354">
              <w:rPr>
                <w:rFonts w:ascii="Times New Roman" w:eastAsia="Times New Roman" w:hAnsi="Times New Roman" w:cs="Times New Roman"/>
                <w:kern w:val="0"/>
                <w:sz w:val="24"/>
                <w:szCs w:val="24"/>
                <w:lang w:eastAsia="es-MX"/>
                <w14:ligatures w14:val="none"/>
              </w:rPr>
              <w:t>Tlaltetela</w:t>
            </w:r>
            <w:proofErr w:type="spellEnd"/>
            <w:r w:rsidRPr="00195354">
              <w:rPr>
                <w:rFonts w:ascii="Times New Roman" w:eastAsia="Times New Roman" w:hAnsi="Times New Roman" w:cs="Times New Roman"/>
                <w:kern w:val="0"/>
                <w:sz w:val="24"/>
                <w:szCs w:val="24"/>
                <w:lang w:eastAsia="es-MX"/>
                <w14:ligatures w14:val="none"/>
              </w:rPr>
              <w:t>, 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43DEC"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drawing>
                <wp:inline distT="0" distB="0" distL="0" distR="0" wp14:anchorId="05897D1E" wp14:editId="0E515C08">
                  <wp:extent cx="3054985" cy="2355215"/>
                  <wp:effectExtent l="0" t="0" r="0" b="6985"/>
                  <wp:docPr id="5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54985" cy="235521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84C45"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tc>
      </w:tr>
      <w:tr w:rsidR="00195354" w:rsidRPr="00195354" w14:paraId="2A5505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7CEEC"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Colonia Manuel González </w:t>
            </w:r>
          </w:p>
          <w:p w14:paraId="77EA0F85"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69624EB6" w14:textId="77777777" w:rsidR="00195354" w:rsidRPr="00195354" w:rsidRDefault="00195354" w:rsidP="00195354">
            <w:pPr>
              <w:spacing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Frente al parque, Juan de la Luz Enríquez, 94220 Col. </w:t>
            </w:r>
            <w:r w:rsidRPr="00195354">
              <w:rPr>
                <w:rFonts w:ascii="Times New Roman" w:eastAsia="Times New Roman" w:hAnsi="Times New Roman" w:cs="Times New Roman"/>
                <w:kern w:val="0"/>
                <w:sz w:val="24"/>
                <w:szCs w:val="24"/>
                <w:lang w:eastAsia="es-MX"/>
                <w14:ligatures w14:val="none"/>
              </w:rPr>
              <w:lastRenderedPageBreak/>
              <w:t>Manuel González, Ver.</w:t>
            </w:r>
          </w:p>
          <w:p w14:paraId="7B727D72"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37CBE"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noProof/>
                <w:kern w:val="0"/>
                <w:sz w:val="24"/>
                <w:szCs w:val="24"/>
                <w:bdr w:val="none" w:sz="0" w:space="0" w:color="auto" w:frame="1"/>
                <w:lang w:eastAsia="es-MX"/>
                <w14:ligatures w14:val="none"/>
              </w:rPr>
              <w:lastRenderedPageBreak/>
              <w:drawing>
                <wp:inline distT="0" distB="0" distL="0" distR="0" wp14:anchorId="18538275" wp14:editId="3CE3E83E">
                  <wp:extent cx="3089275" cy="1745615"/>
                  <wp:effectExtent l="0" t="0" r="0" b="6985"/>
                  <wp:docPr id="5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9275" cy="174561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56875"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tc>
      </w:tr>
      <w:tr w:rsidR="00195354" w:rsidRPr="00195354" w14:paraId="1CE338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00346"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proofErr w:type="spellStart"/>
            <w:r w:rsidRPr="00195354">
              <w:rPr>
                <w:rFonts w:ascii="Times New Roman" w:eastAsia="Times New Roman" w:hAnsi="Times New Roman" w:cs="Times New Roman"/>
                <w:b/>
                <w:bCs/>
                <w:kern w:val="0"/>
                <w:sz w:val="24"/>
                <w:szCs w:val="24"/>
                <w:lang w:eastAsia="es-MX"/>
                <w14:ligatures w14:val="none"/>
              </w:rPr>
              <w:t>Chocaman</w:t>
            </w:r>
            <w:proofErr w:type="spellEnd"/>
          </w:p>
          <w:p w14:paraId="534A41C3"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62C9AB8E" w14:textId="77777777" w:rsidR="00195354" w:rsidRPr="00195354" w:rsidRDefault="00195354" w:rsidP="00195354">
            <w:pPr>
              <w:spacing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Av. Hidalgo, s/n, entre calles Morelos y </w:t>
            </w:r>
            <w:proofErr w:type="spellStart"/>
            <w:r w:rsidRPr="00195354">
              <w:rPr>
                <w:rFonts w:ascii="Times New Roman" w:eastAsia="Times New Roman" w:hAnsi="Times New Roman" w:cs="Times New Roman"/>
                <w:kern w:val="0"/>
                <w:sz w:val="24"/>
                <w:szCs w:val="24"/>
                <w:lang w:eastAsia="es-MX"/>
                <w14:ligatures w14:val="none"/>
              </w:rPr>
              <w:t>Juarez</w:t>
            </w:r>
            <w:proofErr w:type="spellEnd"/>
            <w:r w:rsidRPr="00195354">
              <w:rPr>
                <w:rFonts w:ascii="Times New Roman" w:eastAsia="Times New Roman" w:hAnsi="Times New Roman" w:cs="Times New Roman"/>
                <w:kern w:val="0"/>
                <w:sz w:val="24"/>
                <w:szCs w:val="24"/>
                <w:lang w:eastAsia="es-MX"/>
                <w14:ligatures w14:val="none"/>
              </w:rPr>
              <w:t xml:space="preserve">, C.P 91160, </w:t>
            </w:r>
            <w:proofErr w:type="spellStart"/>
            <w:r w:rsidRPr="00195354">
              <w:rPr>
                <w:rFonts w:ascii="Times New Roman" w:eastAsia="Times New Roman" w:hAnsi="Times New Roman" w:cs="Times New Roman"/>
                <w:kern w:val="0"/>
                <w:sz w:val="24"/>
                <w:szCs w:val="24"/>
                <w:lang w:eastAsia="es-MX"/>
                <w14:ligatures w14:val="none"/>
              </w:rPr>
              <w:t>Chocamán</w:t>
            </w:r>
            <w:proofErr w:type="spellEnd"/>
            <w:r w:rsidRPr="00195354">
              <w:rPr>
                <w:rFonts w:ascii="Times New Roman" w:eastAsia="Times New Roman" w:hAnsi="Times New Roman" w:cs="Times New Roman"/>
                <w:kern w:val="0"/>
                <w:sz w:val="24"/>
                <w:szCs w:val="24"/>
                <w:lang w:eastAsia="es-MX"/>
                <w14:ligatures w14:val="none"/>
              </w:rPr>
              <w:t>, Ver</w:t>
            </w:r>
          </w:p>
          <w:p w14:paraId="6DC75EFE" w14:textId="77777777" w:rsidR="00195354" w:rsidRPr="00195354" w:rsidRDefault="00195354" w:rsidP="00195354">
            <w:pPr>
              <w:spacing w:after="240" w:line="36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43282"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noProof/>
                <w:kern w:val="0"/>
                <w:sz w:val="24"/>
                <w:szCs w:val="24"/>
                <w:bdr w:val="none" w:sz="0" w:space="0" w:color="auto" w:frame="1"/>
                <w:lang w:eastAsia="es-MX"/>
                <w14:ligatures w14:val="none"/>
              </w:rPr>
              <w:drawing>
                <wp:inline distT="0" distB="0" distL="0" distR="0" wp14:anchorId="34496404" wp14:editId="7BC12CE3">
                  <wp:extent cx="2812415" cy="2376170"/>
                  <wp:effectExtent l="0" t="0" r="6985" b="5080"/>
                  <wp:docPr id="5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12415" cy="237617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25F00"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noProof/>
                <w:kern w:val="0"/>
                <w:sz w:val="24"/>
                <w:szCs w:val="24"/>
                <w:bdr w:val="none" w:sz="0" w:space="0" w:color="auto" w:frame="1"/>
                <w:lang w:eastAsia="es-MX"/>
                <w14:ligatures w14:val="none"/>
              </w:rPr>
              <w:drawing>
                <wp:inline distT="0" distB="0" distL="0" distR="0" wp14:anchorId="440AD63E" wp14:editId="6EC9CFC7">
                  <wp:extent cx="2466340" cy="3075940"/>
                  <wp:effectExtent l="0" t="0" r="0" b="0"/>
                  <wp:docPr id="6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66340" cy="3075940"/>
                          </a:xfrm>
                          <a:prstGeom prst="rect">
                            <a:avLst/>
                          </a:prstGeom>
                          <a:noFill/>
                          <a:ln>
                            <a:noFill/>
                          </a:ln>
                        </pic:spPr>
                      </pic:pic>
                    </a:graphicData>
                  </a:graphic>
                </wp:inline>
              </w:drawing>
            </w:r>
          </w:p>
        </w:tc>
      </w:tr>
    </w:tbl>
    <w:p w14:paraId="32CBE826" w14:textId="35742B42" w:rsidR="00195354" w:rsidRPr="00195354" w:rsidRDefault="00195354" w:rsidP="009E51FB">
      <w:pPr>
        <w:spacing w:after="240" w:line="360" w:lineRule="auto"/>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br/>
      </w:r>
    </w:p>
    <w:p w14:paraId="5395D0A5"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9.2.1. Infraestructura actual</w:t>
      </w:r>
    </w:p>
    <w:p w14:paraId="357237CA" w14:textId="7DF531F9" w:rsidR="00195354" w:rsidRDefault="00195354" w:rsidP="009E51FB">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La infraestructura propuesta para la apertura de nuevas sucursales Telcel está orientada a garantizar una operación eficiente y estandarizada, conforme a los lineamientos corporativos de la marca. Las sucursales estarán diseñadas bajo un formato compacto, priorizando la funcionalidad, la atención al cliente y la exhibición de productos</w:t>
      </w:r>
      <w:r w:rsidR="009E51FB">
        <w:rPr>
          <w:rFonts w:ascii="Times New Roman" w:eastAsia="Times New Roman" w:hAnsi="Times New Roman" w:cs="Times New Roman"/>
          <w:kern w:val="0"/>
          <w:sz w:val="24"/>
          <w:szCs w:val="24"/>
          <w:lang w:eastAsia="es-MX"/>
          <w14:ligatures w14:val="none"/>
        </w:rPr>
        <w:t xml:space="preserve"> Telcel</w:t>
      </w:r>
      <w:r w:rsidRPr="00195354">
        <w:rPr>
          <w:rFonts w:ascii="Times New Roman" w:eastAsia="Times New Roman" w:hAnsi="Times New Roman" w:cs="Times New Roman"/>
          <w:kern w:val="0"/>
          <w:sz w:val="24"/>
          <w:szCs w:val="24"/>
          <w:lang w:eastAsia="es-MX"/>
          <w14:ligatures w14:val="none"/>
        </w:rPr>
        <w:t>.</w:t>
      </w:r>
    </w:p>
    <w:p w14:paraId="4F6BBF08" w14:textId="14D51C32" w:rsidR="009E51FB" w:rsidRPr="00195354" w:rsidRDefault="009E51FB" w:rsidP="009E51FB">
      <w:pPr>
        <w:spacing w:after="0" w:line="360" w:lineRule="auto"/>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Se busca mantener la uniformidad de la infraestructura con la que cuentan las 11 sucursales actuales de </w:t>
      </w:r>
      <w:proofErr w:type="spellStart"/>
      <w:r>
        <w:rPr>
          <w:rFonts w:ascii="Times New Roman" w:eastAsia="Times New Roman" w:hAnsi="Times New Roman" w:cs="Times New Roman"/>
          <w:kern w:val="0"/>
          <w:sz w:val="24"/>
          <w:szCs w:val="24"/>
          <w:lang w:eastAsia="es-MX"/>
          <w14:ligatures w14:val="none"/>
        </w:rPr>
        <w:t>miCEL</w:t>
      </w:r>
      <w:proofErr w:type="spellEnd"/>
      <w:r>
        <w:rPr>
          <w:rFonts w:ascii="Times New Roman" w:eastAsia="Times New Roman" w:hAnsi="Times New Roman" w:cs="Times New Roman"/>
          <w:kern w:val="0"/>
          <w:sz w:val="24"/>
          <w:szCs w:val="24"/>
          <w:lang w:eastAsia="es-MX"/>
          <w14:ligatures w14:val="none"/>
        </w:rPr>
        <w:t xml:space="preserve"> para las que se proyectan abrir, se planea seguir la línea que lleva la empresa en cuánto a este aspecto, adaptándose a las disposiciones de cada local que se rente para dicha inversión.</w:t>
      </w:r>
    </w:p>
    <w:p w14:paraId="5D081E64" w14:textId="77777777" w:rsidR="009E51FB" w:rsidRDefault="009E51FB" w:rsidP="009E51FB">
      <w:pPr>
        <w:spacing w:after="0" w:line="360" w:lineRule="auto"/>
        <w:jc w:val="both"/>
        <w:rPr>
          <w:rFonts w:ascii="Times New Roman" w:eastAsia="Times New Roman" w:hAnsi="Times New Roman" w:cs="Times New Roman"/>
          <w:kern w:val="0"/>
          <w:sz w:val="24"/>
          <w:szCs w:val="24"/>
          <w:lang w:eastAsia="es-MX"/>
          <w14:ligatures w14:val="none"/>
        </w:rPr>
      </w:pPr>
    </w:p>
    <w:p w14:paraId="79D2FECB" w14:textId="4E137F51" w:rsidR="00195354" w:rsidRPr="00195354" w:rsidRDefault="00195354" w:rsidP="009E51FB">
      <w:pPr>
        <w:spacing w:after="0" w:line="360" w:lineRule="auto"/>
        <w:jc w:val="both"/>
        <w:rPr>
          <w:rFonts w:ascii="Times New Roman" w:eastAsia="Times New Roman" w:hAnsi="Times New Roman" w:cs="Times New Roman"/>
          <w:b/>
          <w:bCs/>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Instalaciones físicas</w:t>
      </w:r>
    </w:p>
    <w:p w14:paraId="5BCBD4A5" w14:textId="313D1CB9" w:rsidR="00195354" w:rsidRPr="00195354" w:rsidRDefault="00195354" w:rsidP="009E51FB">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lastRenderedPageBreak/>
        <w:t>Cada punto de venta se establecerá en locales comerciales estratégicamente ubicados en zonas de alta afluencia</w:t>
      </w:r>
      <w:r w:rsidR="009E51FB">
        <w:rPr>
          <w:rFonts w:ascii="Times New Roman" w:eastAsia="Times New Roman" w:hAnsi="Times New Roman" w:cs="Times New Roman"/>
          <w:kern w:val="0"/>
          <w:sz w:val="24"/>
          <w:szCs w:val="24"/>
          <w:lang w:eastAsia="es-MX"/>
          <w14:ligatures w14:val="none"/>
        </w:rPr>
        <w:t xml:space="preserve"> y con alta demanda de los productos y servicios que </w:t>
      </w:r>
      <w:proofErr w:type="spellStart"/>
      <w:r w:rsidR="009E51FB">
        <w:rPr>
          <w:rFonts w:ascii="Times New Roman" w:eastAsia="Times New Roman" w:hAnsi="Times New Roman" w:cs="Times New Roman"/>
          <w:kern w:val="0"/>
          <w:sz w:val="24"/>
          <w:szCs w:val="24"/>
          <w:lang w:eastAsia="es-MX"/>
          <w14:ligatures w14:val="none"/>
        </w:rPr>
        <w:t>miCEL</w:t>
      </w:r>
      <w:proofErr w:type="spellEnd"/>
      <w:r w:rsidR="009E51FB">
        <w:rPr>
          <w:rFonts w:ascii="Times New Roman" w:eastAsia="Times New Roman" w:hAnsi="Times New Roman" w:cs="Times New Roman"/>
          <w:kern w:val="0"/>
          <w:sz w:val="24"/>
          <w:szCs w:val="24"/>
          <w:lang w:eastAsia="es-MX"/>
          <w14:ligatures w14:val="none"/>
        </w:rPr>
        <w:t xml:space="preserve"> ofrece</w:t>
      </w:r>
      <w:r w:rsidRPr="00195354">
        <w:rPr>
          <w:rFonts w:ascii="Times New Roman" w:eastAsia="Times New Roman" w:hAnsi="Times New Roman" w:cs="Times New Roman"/>
          <w:kern w:val="0"/>
          <w:sz w:val="24"/>
          <w:szCs w:val="24"/>
          <w:lang w:eastAsia="es-MX"/>
          <w14:ligatures w14:val="none"/>
        </w:rPr>
        <w:t>. Los espacios están acondicionados de acuerdo con la imagen institucional de Telcel e incluirán las áreas esenciales para el desarrollo de las actividades operativas, tales como:</w:t>
      </w:r>
    </w:p>
    <w:p w14:paraId="4664E988" w14:textId="77777777" w:rsidR="00D84C7E" w:rsidRDefault="00195354" w:rsidP="00D84C7E">
      <w:pPr>
        <w:pStyle w:val="Prrafodelista"/>
        <w:numPr>
          <w:ilvl w:val="0"/>
          <w:numId w:val="55"/>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D84C7E">
        <w:rPr>
          <w:rFonts w:ascii="Times New Roman" w:eastAsia="Times New Roman" w:hAnsi="Times New Roman" w:cs="Times New Roman"/>
          <w:kern w:val="0"/>
          <w:sz w:val="24"/>
          <w:szCs w:val="24"/>
          <w:lang w:eastAsia="es-MX"/>
          <w14:ligatures w14:val="none"/>
        </w:rPr>
        <w:t>Área de exhibición de equipos y accesorios.</w:t>
      </w:r>
    </w:p>
    <w:p w14:paraId="59848B68" w14:textId="77777777" w:rsidR="00D84C7E" w:rsidRDefault="00195354" w:rsidP="00D84C7E">
      <w:pPr>
        <w:pStyle w:val="Prrafodelista"/>
        <w:numPr>
          <w:ilvl w:val="0"/>
          <w:numId w:val="55"/>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D84C7E">
        <w:rPr>
          <w:rFonts w:ascii="Times New Roman" w:eastAsia="Times New Roman" w:hAnsi="Times New Roman" w:cs="Times New Roman"/>
          <w:kern w:val="0"/>
          <w:sz w:val="24"/>
          <w:szCs w:val="24"/>
          <w:lang w:eastAsia="es-MX"/>
          <w14:ligatures w14:val="none"/>
        </w:rPr>
        <w:t>Área de atención y asesoría al cliente.</w:t>
      </w:r>
    </w:p>
    <w:p w14:paraId="4A494B19" w14:textId="2A38A0FB" w:rsidR="00D84C7E" w:rsidRPr="00D84C7E" w:rsidRDefault="00D84C7E" w:rsidP="00D84C7E">
      <w:pPr>
        <w:pStyle w:val="Prrafodelista"/>
        <w:numPr>
          <w:ilvl w:val="0"/>
          <w:numId w:val="55"/>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D84C7E">
        <w:rPr>
          <w:rFonts w:ascii="Times New Roman" w:eastAsia="Times New Roman" w:hAnsi="Times New Roman" w:cs="Times New Roman"/>
          <w:kern w:val="0"/>
          <w:sz w:val="24"/>
          <w:szCs w:val="24"/>
          <w:lang w:eastAsia="es-MX"/>
          <w14:ligatures w14:val="none"/>
        </w:rPr>
        <w:t>Caja de cobro</w:t>
      </w:r>
    </w:p>
    <w:p w14:paraId="76977004" w14:textId="5EA1EC87" w:rsidR="00195354" w:rsidRPr="00D84C7E" w:rsidRDefault="00195354" w:rsidP="00D84C7E">
      <w:pPr>
        <w:spacing w:after="0" w:line="360" w:lineRule="auto"/>
        <w:ind w:left="360"/>
        <w:jc w:val="both"/>
        <w:textAlignment w:val="baseline"/>
        <w:rPr>
          <w:rFonts w:ascii="Times New Roman" w:eastAsia="Times New Roman" w:hAnsi="Times New Roman" w:cs="Times New Roman"/>
          <w:kern w:val="0"/>
          <w:sz w:val="24"/>
          <w:szCs w:val="24"/>
          <w:lang w:eastAsia="es-MX"/>
          <w14:ligatures w14:val="none"/>
        </w:rPr>
      </w:pPr>
      <w:r w:rsidRPr="00D84C7E">
        <w:rPr>
          <w:rFonts w:ascii="Times New Roman" w:eastAsia="Times New Roman" w:hAnsi="Times New Roman" w:cs="Times New Roman"/>
          <w:kern w:val="0"/>
          <w:sz w:val="24"/>
          <w:szCs w:val="24"/>
          <w:lang w:eastAsia="es-MX"/>
          <w14:ligatures w14:val="none"/>
        </w:rPr>
        <w:t>Espacio de almacenamiento básico para inventario de productos.</w:t>
      </w:r>
    </w:p>
    <w:p w14:paraId="2AB12F48" w14:textId="762327DB" w:rsidR="00195354" w:rsidRPr="00195354" w:rsidRDefault="00195354" w:rsidP="009E51FB">
      <w:pPr>
        <w:spacing w:after="0" w:line="360" w:lineRule="auto"/>
        <w:jc w:val="both"/>
        <w:rPr>
          <w:rFonts w:ascii="Times New Roman" w:eastAsia="Times New Roman" w:hAnsi="Times New Roman" w:cs="Times New Roman"/>
          <w:b/>
          <w:bCs/>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Equipamiento y mobiliario</w:t>
      </w:r>
    </w:p>
    <w:p w14:paraId="6A6FB14C"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Las sucursales estarán dotadas del mobiliario y equipo necesario para el correcto desempeño de las funciones de venta y atención al público, incluyendo:</w:t>
      </w:r>
    </w:p>
    <w:p w14:paraId="56EC7A26" w14:textId="77777777" w:rsidR="00D84C7E" w:rsidRDefault="00195354" w:rsidP="00D84C7E">
      <w:pPr>
        <w:pStyle w:val="Prrafodelista"/>
        <w:numPr>
          <w:ilvl w:val="0"/>
          <w:numId w:val="56"/>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D84C7E">
        <w:rPr>
          <w:rFonts w:ascii="Times New Roman" w:eastAsia="Times New Roman" w:hAnsi="Times New Roman" w:cs="Times New Roman"/>
          <w:kern w:val="0"/>
          <w:sz w:val="24"/>
          <w:szCs w:val="24"/>
          <w:lang w:eastAsia="es-MX"/>
          <w14:ligatures w14:val="none"/>
        </w:rPr>
        <w:t>Mostradores y vitrinas de exhibición con iluminación adecuada.</w:t>
      </w:r>
    </w:p>
    <w:p w14:paraId="714E44FC" w14:textId="77777777" w:rsidR="00D84C7E" w:rsidRDefault="00195354" w:rsidP="00D84C7E">
      <w:pPr>
        <w:pStyle w:val="Prrafodelista"/>
        <w:numPr>
          <w:ilvl w:val="0"/>
          <w:numId w:val="56"/>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D84C7E">
        <w:rPr>
          <w:rFonts w:ascii="Times New Roman" w:eastAsia="Times New Roman" w:hAnsi="Times New Roman" w:cs="Times New Roman"/>
          <w:kern w:val="0"/>
          <w:sz w:val="24"/>
          <w:szCs w:val="24"/>
          <w:lang w:eastAsia="es-MX"/>
          <w14:ligatures w14:val="none"/>
        </w:rPr>
        <w:t>Mobiliario ergonómico para el personal y clientes.</w:t>
      </w:r>
    </w:p>
    <w:p w14:paraId="516B33DC" w14:textId="77777777" w:rsidR="00D84C7E" w:rsidRDefault="00195354" w:rsidP="00D84C7E">
      <w:pPr>
        <w:pStyle w:val="Prrafodelista"/>
        <w:numPr>
          <w:ilvl w:val="0"/>
          <w:numId w:val="56"/>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D84C7E">
        <w:rPr>
          <w:rFonts w:ascii="Times New Roman" w:eastAsia="Times New Roman" w:hAnsi="Times New Roman" w:cs="Times New Roman"/>
          <w:kern w:val="0"/>
          <w:sz w:val="24"/>
          <w:szCs w:val="24"/>
          <w:lang w:eastAsia="es-MX"/>
          <w14:ligatures w14:val="none"/>
        </w:rPr>
        <w:t>Anuncio luminoso, publicidad vigente e imagen corporativa conforme a los lineamientos de Telcel.</w:t>
      </w:r>
    </w:p>
    <w:p w14:paraId="47C95DD6" w14:textId="0699B2C0" w:rsidR="00195354" w:rsidRPr="00D84C7E" w:rsidRDefault="00195354" w:rsidP="00D84C7E">
      <w:pPr>
        <w:pStyle w:val="Prrafodelista"/>
        <w:numPr>
          <w:ilvl w:val="0"/>
          <w:numId w:val="56"/>
        </w:numPr>
        <w:spacing w:after="0" w:line="360" w:lineRule="auto"/>
        <w:jc w:val="both"/>
        <w:textAlignment w:val="baseline"/>
        <w:rPr>
          <w:rFonts w:ascii="Times New Roman" w:eastAsia="Times New Roman" w:hAnsi="Times New Roman" w:cs="Times New Roman"/>
          <w:kern w:val="0"/>
          <w:sz w:val="24"/>
          <w:szCs w:val="24"/>
          <w:lang w:eastAsia="es-MX"/>
          <w14:ligatures w14:val="none"/>
        </w:rPr>
      </w:pPr>
      <w:r w:rsidRPr="00D84C7E">
        <w:rPr>
          <w:rFonts w:ascii="Times New Roman" w:eastAsia="Times New Roman" w:hAnsi="Times New Roman" w:cs="Times New Roman"/>
          <w:kern w:val="0"/>
          <w:sz w:val="24"/>
          <w:szCs w:val="24"/>
          <w:lang w:eastAsia="es-MX"/>
          <w14:ligatures w14:val="none"/>
        </w:rPr>
        <w:t xml:space="preserve">Sistema de punto de venta integrado (computadora, lector de código de barras, impresora térmica y terminal bancaria). En este caso se utiliza el software de </w:t>
      </w:r>
      <w:proofErr w:type="spellStart"/>
      <w:r w:rsidRPr="00D84C7E">
        <w:rPr>
          <w:rFonts w:ascii="Times New Roman" w:eastAsia="Times New Roman" w:hAnsi="Times New Roman" w:cs="Times New Roman"/>
          <w:kern w:val="0"/>
          <w:sz w:val="24"/>
          <w:szCs w:val="24"/>
          <w:lang w:eastAsia="es-MX"/>
          <w14:ligatures w14:val="none"/>
        </w:rPr>
        <w:t>Eleventa</w:t>
      </w:r>
      <w:proofErr w:type="spellEnd"/>
      <w:r w:rsidRPr="00D84C7E">
        <w:rPr>
          <w:rFonts w:ascii="Times New Roman" w:eastAsia="Times New Roman" w:hAnsi="Times New Roman" w:cs="Times New Roman"/>
          <w:kern w:val="0"/>
          <w:sz w:val="24"/>
          <w:szCs w:val="24"/>
          <w:lang w:eastAsia="es-MX"/>
          <w14:ligatures w14:val="none"/>
        </w:rPr>
        <w:t xml:space="preserve"> y el Portal de Distribuidores Telcel.</w:t>
      </w:r>
    </w:p>
    <w:p w14:paraId="1321C644" w14:textId="4D980331" w:rsidR="00195354" w:rsidRPr="00195354" w:rsidRDefault="00195354" w:rsidP="009E51FB">
      <w:pPr>
        <w:spacing w:after="0" w:line="360" w:lineRule="auto"/>
        <w:jc w:val="both"/>
        <w:rPr>
          <w:rFonts w:ascii="Times New Roman" w:eastAsia="Times New Roman" w:hAnsi="Times New Roman" w:cs="Times New Roman"/>
          <w:b/>
          <w:bCs/>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Infraestructura tecnológica</w:t>
      </w:r>
    </w:p>
    <w:p w14:paraId="11BFEB48"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Cada sucursal contará con la infraestructura tecnológica requerida para su vinculación con los sistemas corporativos de Telcel, asegurando la eficiencia en los procesos comerciales y administrativos.</w:t>
      </w:r>
    </w:p>
    <w:p w14:paraId="6364B9BE" w14:textId="77777777" w:rsidR="00D84C7E" w:rsidRDefault="00195354" w:rsidP="00D84C7E">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Entre los principales elementos se consideran:</w:t>
      </w:r>
    </w:p>
    <w:p w14:paraId="3E008491" w14:textId="77777777" w:rsidR="00D84C7E" w:rsidRDefault="00195354" w:rsidP="00D84C7E">
      <w:pPr>
        <w:pStyle w:val="Prrafodelista"/>
        <w:numPr>
          <w:ilvl w:val="0"/>
          <w:numId w:val="57"/>
        </w:numPr>
        <w:spacing w:after="0" w:line="360" w:lineRule="auto"/>
        <w:jc w:val="both"/>
        <w:rPr>
          <w:rFonts w:ascii="Times New Roman" w:eastAsia="Times New Roman" w:hAnsi="Times New Roman" w:cs="Times New Roman"/>
          <w:kern w:val="0"/>
          <w:sz w:val="24"/>
          <w:szCs w:val="24"/>
          <w:lang w:eastAsia="es-MX"/>
          <w14:ligatures w14:val="none"/>
        </w:rPr>
      </w:pPr>
      <w:r w:rsidRPr="00D84C7E">
        <w:rPr>
          <w:rFonts w:ascii="Times New Roman" w:eastAsia="Times New Roman" w:hAnsi="Times New Roman" w:cs="Times New Roman"/>
          <w:kern w:val="0"/>
          <w:sz w:val="24"/>
          <w:szCs w:val="24"/>
          <w:lang w:eastAsia="es-MX"/>
          <w14:ligatures w14:val="none"/>
        </w:rPr>
        <w:t>Conectividad a internet estable y segura.</w:t>
      </w:r>
    </w:p>
    <w:p w14:paraId="1AC222AE" w14:textId="18A445AA" w:rsidR="00D84C7E" w:rsidRDefault="00195354" w:rsidP="00D84C7E">
      <w:pPr>
        <w:pStyle w:val="Prrafodelista"/>
        <w:numPr>
          <w:ilvl w:val="0"/>
          <w:numId w:val="57"/>
        </w:numPr>
        <w:spacing w:after="0" w:line="360" w:lineRule="auto"/>
        <w:jc w:val="both"/>
        <w:rPr>
          <w:rFonts w:ascii="Times New Roman" w:eastAsia="Times New Roman" w:hAnsi="Times New Roman" w:cs="Times New Roman"/>
          <w:kern w:val="0"/>
          <w:sz w:val="24"/>
          <w:szCs w:val="24"/>
          <w:lang w:eastAsia="es-MX"/>
          <w14:ligatures w14:val="none"/>
        </w:rPr>
      </w:pPr>
      <w:r w:rsidRPr="00D84C7E">
        <w:rPr>
          <w:rFonts w:ascii="Times New Roman" w:eastAsia="Times New Roman" w:hAnsi="Times New Roman" w:cs="Times New Roman"/>
          <w:kern w:val="0"/>
          <w:sz w:val="24"/>
          <w:szCs w:val="24"/>
          <w:lang w:eastAsia="es-MX"/>
          <w14:ligatures w14:val="none"/>
        </w:rPr>
        <w:t>Software especializado para control de ventas e inventario.</w:t>
      </w:r>
      <w:r w:rsidR="00D84C7E">
        <w:rPr>
          <w:rFonts w:ascii="Times New Roman" w:eastAsia="Times New Roman" w:hAnsi="Times New Roman" w:cs="Times New Roman"/>
          <w:kern w:val="0"/>
          <w:sz w:val="24"/>
          <w:szCs w:val="24"/>
          <w:lang w:eastAsia="es-MX"/>
          <w14:ligatures w14:val="none"/>
        </w:rPr>
        <w:t xml:space="preserve"> En este caso se utilizará el programa de </w:t>
      </w:r>
      <w:proofErr w:type="spellStart"/>
      <w:r w:rsidR="00D84C7E">
        <w:rPr>
          <w:rFonts w:ascii="Times New Roman" w:eastAsia="Times New Roman" w:hAnsi="Times New Roman" w:cs="Times New Roman"/>
          <w:kern w:val="0"/>
          <w:sz w:val="24"/>
          <w:szCs w:val="24"/>
          <w:lang w:eastAsia="es-MX"/>
          <w14:ligatures w14:val="none"/>
        </w:rPr>
        <w:t>Eleventa</w:t>
      </w:r>
      <w:proofErr w:type="spellEnd"/>
      <w:r w:rsidR="00D84C7E">
        <w:rPr>
          <w:rFonts w:ascii="Times New Roman" w:eastAsia="Times New Roman" w:hAnsi="Times New Roman" w:cs="Times New Roman"/>
          <w:kern w:val="0"/>
          <w:sz w:val="24"/>
          <w:szCs w:val="24"/>
          <w:lang w:eastAsia="es-MX"/>
          <w14:ligatures w14:val="none"/>
        </w:rPr>
        <w:t>.</w:t>
      </w:r>
    </w:p>
    <w:p w14:paraId="24B93CDE" w14:textId="1A0707C7" w:rsidR="00195354" w:rsidRDefault="00195354" w:rsidP="00D84C7E">
      <w:pPr>
        <w:pStyle w:val="Prrafodelista"/>
        <w:numPr>
          <w:ilvl w:val="0"/>
          <w:numId w:val="57"/>
        </w:numPr>
        <w:spacing w:after="0" w:line="360" w:lineRule="auto"/>
        <w:jc w:val="both"/>
        <w:rPr>
          <w:rFonts w:ascii="Times New Roman" w:eastAsia="Times New Roman" w:hAnsi="Times New Roman" w:cs="Times New Roman"/>
          <w:kern w:val="0"/>
          <w:sz w:val="24"/>
          <w:szCs w:val="24"/>
          <w:lang w:eastAsia="es-MX"/>
          <w14:ligatures w14:val="none"/>
        </w:rPr>
      </w:pPr>
      <w:r w:rsidRPr="00D84C7E">
        <w:rPr>
          <w:rFonts w:ascii="Times New Roman" w:eastAsia="Times New Roman" w:hAnsi="Times New Roman" w:cs="Times New Roman"/>
          <w:kern w:val="0"/>
          <w:sz w:val="24"/>
          <w:szCs w:val="24"/>
          <w:lang w:eastAsia="es-MX"/>
          <w14:ligatures w14:val="none"/>
        </w:rPr>
        <w:t>Equipos informáticos actualizados y configurados conforme a los estándares de la marca.</w:t>
      </w:r>
    </w:p>
    <w:p w14:paraId="6E4D046A" w14:textId="1E079400" w:rsidR="00D84C7E" w:rsidRDefault="00D84C7E" w:rsidP="00D84C7E">
      <w:pPr>
        <w:pStyle w:val="Prrafodelista"/>
        <w:numPr>
          <w:ilvl w:val="0"/>
          <w:numId w:val="57"/>
        </w:numPr>
        <w:spacing w:after="0" w:line="360" w:lineRule="auto"/>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Cámaras de videovigilancia</w:t>
      </w:r>
    </w:p>
    <w:p w14:paraId="3F39A233" w14:textId="5052C088" w:rsidR="00D84C7E" w:rsidRPr="00D84C7E" w:rsidRDefault="00D84C7E" w:rsidP="00D84C7E">
      <w:pPr>
        <w:pStyle w:val="Prrafodelista"/>
        <w:numPr>
          <w:ilvl w:val="0"/>
          <w:numId w:val="57"/>
        </w:numPr>
        <w:spacing w:after="0" w:line="360" w:lineRule="auto"/>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Teléfono del local para mantener la comunicación entre sucursales y con oficinas.</w:t>
      </w:r>
    </w:p>
    <w:p w14:paraId="14A447D3" w14:textId="77777777" w:rsidR="009E51FB" w:rsidRDefault="009E51FB" w:rsidP="009E51FB">
      <w:pPr>
        <w:spacing w:after="0" w:line="360" w:lineRule="auto"/>
        <w:jc w:val="both"/>
        <w:rPr>
          <w:rFonts w:ascii="Times New Roman" w:eastAsia="Times New Roman" w:hAnsi="Times New Roman" w:cs="Times New Roman"/>
          <w:kern w:val="0"/>
          <w:sz w:val="24"/>
          <w:szCs w:val="24"/>
          <w:lang w:eastAsia="es-MX"/>
          <w14:ligatures w14:val="none"/>
        </w:rPr>
      </w:pPr>
    </w:p>
    <w:p w14:paraId="7160DF3F" w14:textId="46FDE0C2" w:rsidR="00195354" w:rsidRPr="00195354" w:rsidRDefault="00195354" w:rsidP="009E51FB">
      <w:pPr>
        <w:spacing w:after="0" w:line="360" w:lineRule="auto"/>
        <w:jc w:val="both"/>
        <w:rPr>
          <w:rFonts w:ascii="Times New Roman" w:eastAsia="Times New Roman" w:hAnsi="Times New Roman" w:cs="Times New Roman"/>
          <w:b/>
          <w:bCs/>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lastRenderedPageBreak/>
        <w:t>Personal operativo</w:t>
      </w:r>
    </w:p>
    <w:p w14:paraId="2C61627B" w14:textId="47E34E00" w:rsid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El funcionamiento de cada sucursal estará a cargo de asesores de ventas, responsables de brindar atención personalizada, realizar activaciones</w:t>
      </w:r>
      <w:r w:rsidR="00D84C7E">
        <w:rPr>
          <w:rFonts w:ascii="Times New Roman" w:eastAsia="Times New Roman" w:hAnsi="Times New Roman" w:cs="Times New Roman"/>
          <w:kern w:val="0"/>
          <w:sz w:val="24"/>
          <w:szCs w:val="24"/>
          <w:lang w:eastAsia="es-MX"/>
          <w14:ligatures w14:val="none"/>
        </w:rPr>
        <w:t xml:space="preserve"> de planes, amigo paguitos, amigo kit</w:t>
      </w:r>
      <w:r w:rsidRPr="00195354">
        <w:rPr>
          <w:rFonts w:ascii="Times New Roman" w:eastAsia="Times New Roman" w:hAnsi="Times New Roman" w:cs="Times New Roman"/>
          <w:kern w:val="0"/>
          <w:sz w:val="24"/>
          <w:szCs w:val="24"/>
          <w:lang w:eastAsia="es-MX"/>
          <w14:ligatures w14:val="none"/>
        </w:rPr>
        <w:t>, comercializar equipos y accesorios, y atender solicitudes de los clientes</w:t>
      </w:r>
      <w:r w:rsidR="00D84C7E">
        <w:rPr>
          <w:rFonts w:ascii="Times New Roman" w:eastAsia="Times New Roman" w:hAnsi="Times New Roman" w:cs="Times New Roman"/>
          <w:kern w:val="0"/>
          <w:sz w:val="24"/>
          <w:szCs w:val="24"/>
          <w:lang w:eastAsia="es-MX"/>
          <w14:ligatures w14:val="none"/>
        </w:rPr>
        <w:t xml:space="preserve"> como dudas, evaluaciones para créditos y trámite de garantías por defecto de fábrica</w:t>
      </w:r>
      <w:r w:rsidRPr="00195354">
        <w:rPr>
          <w:rFonts w:ascii="Times New Roman" w:eastAsia="Times New Roman" w:hAnsi="Times New Roman" w:cs="Times New Roman"/>
          <w:kern w:val="0"/>
          <w:sz w:val="24"/>
          <w:szCs w:val="24"/>
          <w:lang w:eastAsia="es-MX"/>
          <w14:ligatures w14:val="none"/>
        </w:rPr>
        <w:t>. La supervisión y administración estarán centralizadas en la oficina matriz del distribuidor autorizado</w:t>
      </w:r>
      <w:r w:rsidR="00D84C7E">
        <w:rPr>
          <w:rFonts w:ascii="Times New Roman" w:eastAsia="Times New Roman" w:hAnsi="Times New Roman" w:cs="Times New Roman"/>
          <w:kern w:val="0"/>
          <w:sz w:val="24"/>
          <w:szCs w:val="24"/>
          <w:lang w:eastAsia="es-MX"/>
          <w14:ligatures w14:val="none"/>
        </w:rPr>
        <w:t xml:space="preserve"> en Córdoba para planes y cobro de servicios, o en su defecto, para temas contables y de recursos humanos con la sucursal de Huatusco</w:t>
      </w:r>
      <w:r w:rsidRPr="00195354">
        <w:rPr>
          <w:rFonts w:ascii="Times New Roman" w:eastAsia="Times New Roman" w:hAnsi="Times New Roman" w:cs="Times New Roman"/>
          <w:kern w:val="0"/>
          <w:sz w:val="24"/>
          <w:szCs w:val="24"/>
          <w:lang w:eastAsia="es-MX"/>
          <w14:ligatures w14:val="none"/>
        </w:rPr>
        <w:t>.</w:t>
      </w:r>
    </w:p>
    <w:p w14:paraId="4BAEB62E" w14:textId="4A5544D7" w:rsidR="00D84C7E" w:rsidRDefault="00D84C7E" w:rsidP="00195354">
      <w:pPr>
        <w:spacing w:after="0" w:line="360" w:lineRule="auto"/>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El personal operativo, conocido como Fuerza de Ventas en </w:t>
      </w:r>
      <w:proofErr w:type="spellStart"/>
      <w:r>
        <w:rPr>
          <w:rFonts w:ascii="Times New Roman" w:eastAsia="Times New Roman" w:hAnsi="Times New Roman" w:cs="Times New Roman"/>
          <w:kern w:val="0"/>
          <w:sz w:val="24"/>
          <w:szCs w:val="24"/>
          <w:lang w:eastAsia="es-MX"/>
          <w14:ligatures w14:val="none"/>
        </w:rPr>
        <w:t>miCEL</w:t>
      </w:r>
      <w:proofErr w:type="spellEnd"/>
      <w:r>
        <w:rPr>
          <w:rFonts w:ascii="Times New Roman" w:eastAsia="Times New Roman" w:hAnsi="Times New Roman" w:cs="Times New Roman"/>
          <w:kern w:val="0"/>
          <w:sz w:val="24"/>
          <w:szCs w:val="24"/>
          <w:lang w:eastAsia="es-MX"/>
          <w14:ligatures w14:val="none"/>
        </w:rPr>
        <w:t xml:space="preserve">, requiere pasar un proceso de reclutamiento y selección de personal desarrollado por la </w:t>
      </w:r>
      <w:r w:rsidR="00CB3475">
        <w:rPr>
          <w:rFonts w:ascii="Times New Roman" w:eastAsia="Times New Roman" w:hAnsi="Times New Roman" w:cs="Times New Roman"/>
          <w:kern w:val="0"/>
          <w:sz w:val="24"/>
          <w:szCs w:val="24"/>
          <w:lang w:eastAsia="es-MX"/>
          <w14:ligatures w14:val="none"/>
        </w:rPr>
        <w:t>jefa</w:t>
      </w:r>
      <w:r>
        <w:rPr>
          <w:rFonts w:ascii="Times New Roman" w:eastAsia="Times New Roman" w:hAnsi="Times New Roman" w:cs="Times New Roman"/>
          <w:kern w:val="0"/>
          <w:sz w:val="24"/>
          <w:szCs w:val="24"/>
          <w:lang w:eastAsia="es-MX"/>
          <w14:ligatures w14:val="none"/>
        </w:rPr>
        <w:t xml:space="preserve"> de Capacitación quien se encarga de filtrar las solicitudes para agendar entrevistas de manera virtual para su posterior selección.</w:t>
      </w:r>
    </w:p>
    <w:p w14:paraId="22C91E8A" w14:textId="39D5C635" w:rsidR="00D84C7E" w:rsidRDefault="00D84C7E" w:rsidP="00195354">
      <w:pPr>
        <w:spacing w:after="0" w:line="360" w:lineRule="auto"/>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Adicionalmente, el nuevo personal debe recibir una capacitación intensiva que concluye en un periodo de 3 meses, durante el cual se le elabora un contrato por tiempo determinado con el fin de evaluar su desempeño y la satisfacción tanto del trabajador como de su superior.</w:t>
      </w:r>
    </w:p>
    <w:p w14:paraId="5E9AD944" w14:textId="39283079" w:rsidR="00D84C7E" w:rsidRDefault="00D84C7E" w:rsidP="00195354">
      <w:pPr>
        <w:spacing w:after="0" w:line="360" w:lineRule="auto"/>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La inducción es llevada a cabo por la </w:t>
      </w:r>
      <w:r w:rsidR="00CB3475">
        <w:rPr>
          <w:rFonts w:ascii="Times New Roman" w:eastAsia="Times New Roman" w:hAnsi="Times New Roman" w:cs="Times New Roman"/>
          <w:kern w:val="0"/>
          <w:sz w:val="24"/>
          <w:szCs w:val="24"/>
          <w:lang w:eastAsia="es-MX"/>
          <w14:ligatures w14:val="none"/>
        </w:rPr>
        <w:t>jefa</w:t>
      </w:r>
      <w:r>
        <w:rPr>
          <w:rFonts w:ascii="Times New Roman" w:eastAsia="Times New Roman" w:hAnsi="Times New Roman" w:cs="Times New Roman"/>
          <w:kern w:val="0"/>
          <w:sz w:val="24"/>
          <w:szCs w:val="24"/>
          <w:lang w:eastAsia="es-MX"/>
          <w14:ligatures w14:val="none"/>
        </w:rPr>
        <w:t xml:space="preserve"> de Capacitación a través de videollamadas</w:t>
      </w:r>
      <w:r w:rsidR="00CB3475">
        <w:rPr>
          <w:rFonts w:ascii="Times New Roman" w:eastAsia="Times New Roman" w:hAnsi="Times New Roman" w:cs="Times New Roman"/>
          <w:kern w:val="0"/>
          <w:sz w:val="24"/>
          <w:szCs w:val="24"/>
          <w:lang w:eastAsia="es-MX"/>
          <w14:ligatures w14:val="none"/>
        </w:rPr>
        <w:t xml:space="preserve"> constantes donde ésta le explica lo fundamental sobre los trámites que debe realizar y las buenas prácticas en el trabajo, conforme pasa el tiempo se le realiza al nuevo personal evaluaciones de desempeño donde sus compañeras de sucursal la evalúan y le proponen sus áreas de mejora.</w:t>
      </w:r>
    </w:p>
    <w:p w14:paraId="687BBBFF" w14:textId="3627690B" w:rsidR="00CB3475" w:rsidRDefault="00CB3475" w:rsidP="00195354">
      <w:pPr>
        <w:spacing w:after="0" w:line="360" w:lineRule="auto"/>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 xml:space="preserve">Al personal se le invita ocasionalmente a asistir presencial o virtualmente a recibir capacitación externa que brindan las marcas que maneja Telcel con apoyo de los </w:t>
      </w:r>
      <w:proofErr w:type="spellStart"/>
      <w:r>
        <w:rPr>
          <w:rFonts w:ascii="Times New Roman" w:eastAsia="Times New Roman" w:hAnsi="Times New Roman" w:cs="Times New Roman"/>
          <w:kern w:val="0"/>
          <w:sz w:val="24"/>
          <w:szCs w:val="24"/>
          <w:lang w:eastAsia="es-MX"/>
          <w14:ligatures w14:val="none"/>
        </w:rPr>
        <w:t>trainers</w:t>
      </w:r>
      <w:proofErr w:type="spellEnd"/>
      <w:r>
        <w:rPr>
          <w:rFonts w:ascii="Times New Roman" w:eastAsia="Times New Roman" w:hAnsi="Times New Roman" w:cs="Times New Roman"/>
          <w:kern w:val="0"/>
          <w:sz w:val="24"/>
          <w:szCs w:val="24"/>
          <w:lang w:eastAsia="es-MX"/>
          <w14:ligatures w14:val="none"/>
        </w:rPr>
        <w:t xml:space="preserve">, quienes explican todo lo relevante y novedoso de su marca, las marcas que más asisten a </w:t>
      </w:r>
      <w:proofErr w:type="spellStart"/>
      <w:r>
        <w:rPr>
          <w:rFonts w:ascii="Times New Roman" w:eastAsia="Times New Roman" w:hAnsi="Times New Roman" w:cs="Times New Roman"/>
          <w:kern w:val="0"/>
          <w:sz w:val="24"/>
          <w:szCs w:val="24"/>
          <w:lang w:eastAsia="es-MX"/>
          <w14:ligatures w14:val="none"/>
        </w:rPr>
        <w:t>miCEL</w:t>
      </w:r>
      <w:proofErr w:type="spellEnd"/>
      <w:r>
        <w:rPr>
          <w:rFonts w:ascii="Times New Roman" w:eastAsia="Times New Roman" w:hAnsi="Times New Roman" w:cs="Times New Roman"/>
          <w:kern w:val="0"/>
          <w:sz w:val="24"/>
          <w:szCs w:val="24"/>
          <w:lang w:eastAsia="es-MX"/>
          <w14:ligatures w14:val="none"/>
        </w:rPr>
        <w:t xml:space="preserve"> a brindar capacitación y a invitarles a realizar dinámicas con objetivos de ventas para mover el producto son </w:t>
      </w:r>
      <w:proofErr w:type="spellStart"/>
      <w:r>
        <w:rPr>
          <w:rFonts w:ascii="Times New Roman" w:eastAsia="Times New Roman" w:hAnsi="Times New Roman" w:cs="Times New Roman"/>
          <w:kern w:val="0"/>
          <w:sz w:val="24"/>
          <w:szCs w:val="24"/>
          <w:lang w:eastAsia="es-MX"/>
          <w14:ligatures w14:val="none"/>
        </w:rPr>
        <w:t>Oppo</w:t>
      </w:r>
      <w:proofErr w:type="spellEnd"/>
      <w:r>
        <w:rPr>
          <w:rFonts w:ascii="Times New Roman" w:eastAsia="Times New Roman" w:hAnsi="Times New Roman" w:cs="Times New Roman"/>
          <w:kern w:val="0"/>
          <w:sz w:val="24"/>
          <w:szCs w:val="24"/>
          <w:lang w:eastAsia="es-MX"/>
          <w14:ligatures w14:val="none"/>
        </w:rPr>
        <w:t xml:space="preserve"> y nubia smartphones.</w:t>
      </w:r>
    </w:p>
    <w:p w14:paraId="08D30DA9" w14:textId="5C46CBD3" w:rsidR="00CB3475" w:rsidRDefault="00CB3475" w:rsidP="00195354">
      <w:pPr>
        <w:spacing w:after="0" w:line="360" w:lineRule="auto"/>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Al pasar los 3 meses, el nuevo personal debe tener la capacidad y los conocimientos necesarios para atender la sucursal solos. Es en ese momento donde se le proporciona un contrato por tiempo indeterminado en caso de que tanto el empleador como el empleado se sientan satisfechos con el trabajo.</w:t>
      </w:r>
    </w:p>
    <w:p w14:paraId="40FEA946" w14:textId="1ECD2527" w:rsidR="00CB3475" w:rsidRPr="00195354" w:rsidRDefault="00CB3475" w:rsidP="00195354">
      <w:pPr>
        <w:spacing w:after="0" w:line="360" w:lineRule="auto"/>
        <w:jc w:val="both"/>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lastRenderedPageBreak/>
        <w:t>Con el paso del tiempo, dependiendo del nivel de rotación laboral y la proactividad que tenga el empleado será si se le brinda la oportunidad de ascender a ser encargado de tienda o jefe de algún área, estos puestos tienen un mayor nivel de responsabilidades.</w:t>
      </w:r>
    </w:p>
    <w:p w14:paraId="07DED380" w14:textId="77777777" w:rsidR="009E51FB" w:rsidRDefault="009E51FB" w:rsidP="009E51FB">
      <w:pPr>
        <w:spacing w:after="0" w:line="360" w:lineRule="auto"/>
        <w:jc w:val="both"/>
        <w:rPr>
          <w:rFonts w:ascii="Times New Roman" w:eastAsia="Times New Roman" w:hAnsi="Times New Roman" w:cs="Times New Roman"/>
          <w:kern w:val="0"/>
          <w:sz w:val="24"/>
          <w:szCs w:val="24"/>
          <w:lang w:eastAsia="es-MX"/>
          <w14:ligatures w14:val="none"/>
        </w:rPr>
      </w:pPr>
    </w:p>
    <w:p w14:paraId="2F0BE66C" w14:textId="521B998F" w:rsidR="00195354" w:rsidRPr="00195354" w:rsidRDefault="00195354" w:rsidP="009E51FB">
      <w:pPr>
        <w:spacing w:after="0" w:line="360" w:lineRule="auto"/>
        <w:jc w:val="both"/>
        <w:rPr>
          <w:rFonts w:ascii="Times New Roman" w:eastAsia="Times New Roman" w:hAnsi="Times New Roman" w:cs="Times New Roman"/>
          <w:b/>
          <w:bCs/>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Servicios y soporte</w:t>
      </w:r>
    </w:p>
    <w:p w14:paraId="769379A0" w14:textId="77777777" w:rsidR="00195354" w:rsidRPr="00195354" w:rsidRDefault="00195354" w:rsidP="00195354">
      <w:pPr>
        <w:spacing w:after="0" w:line="360" w:lineRule="auto"/>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Cada establecimiento contará con los servicios básicos indispensables para su operación, tales como energía eléctrica, acceso a internet, sistemas de seguridad, limpieza y mantenimiento preventivo.</w:t>
      </w:r>
    </w:p>
    <w:p w14:paraId="12ADD867"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3253A2D6"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9.2.2. Proyecto de expansión y remodelación</w:t>
      </w:r>
    </w:p>
    <w:p w14:paraId="4D9AC727"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El proyecto de expansión y remodelación consiste en el fortalecimiento de la presencia comercial de la empresa distribuidora autorizada Telcel mediante la apertura de nueve nuevas sucursales en puntos estratégicos de la región. Esta iniciativa responde al análisis de mercado que evidencia una alta demanda de productos y servicios de telecomunicaciones en zonas donde la oferta actual es limitada o inexistente.</w:t>
      </w:r>
    </w:p>
    <w:p w14:paraId="45D71416"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El objetivo principal del proyecto es ampliar la cobertura y accesibilidad de los servicios Telcel, acercándose a comunidades que actualmente deben desplazarse a centros urbanos para adquirirlos. Cada nueva sucursal estará diseñada bajo el formato compacto de atención directa, enfocado en la exhibición y venta de equipos, accesorios y servicios móviles, con asesoría personalizada al cliente.</w:t>
      </w:r>
    </w:p>
    <w:p w14:paraId="672A5F90"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Asimismo, el proyecto contempla la remodelación de los puntos de venta existentes con el fin de homologar su imagen, optimizar la distribución interna de los espacios y mejorar la experiencia del usuario, alineándose con los estándares de calidad y servicio que distingue a la marca Telcel.</w:t>
      </w:r>
    </w:p>
    <w:p w14:paraId="5FA113C4"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La expansión y modernización de la infraestructura permitirá incrementar la cobertura comercial, fortalecer la fidelización de los clientes actuales y captar nuevos segmentos de mercado, contribuyendo al crecimiento sostenido del distribuidor y al posicionamiento de Telcel como la empresa líder en telecomunicaciones en la región.</w:t>
      </w:r>
    </w:p>
    <w:p w14:paraId="41803B17"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6F67C8FB"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9.2.3. Maquinaria y recursos</w:t>
      </w:r>
    </w:p>
    <w:p w14:paraId="7B962709"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lastRenderedPageBreak/>
        <w:t>El proyecto requiere recursos materiales y tecnológicos que garanticen el funcionamiento eficiente de las sucursales. Entre los principales recursos se incluyen equipos de cómputo, terminales punto de venta, impresoras térmicas, lectoras de códigos de barras, vitrinas de exhibición, mobiliario ergonómico y sistemas de seguridad.</w:t>
      </w:r>
    </w:p>
    <w:p w14:paraId="4A648D2A"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Estos recursos permitirán mantener la operatividad diaria de cada punto de venta y asegurar la adecuada atención al cliente. Su adquisición se realizará conforme a los lineamientos corporativos de Telcel, garantizando uniformidad, durabilidad y cumplimiento de los estándares de imagen institucional.</w:t>
      </w:r>
    </w:p>
    <w:p w14:paraId="0E8858B5"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1FBFC011"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9.2.4. Tecnología y sostenibilidad</w:t>
      </w:r>
    </w:p>
    <w:p w14:paraId="1A381B61"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La operación de las nuevas sucursales se basará en una infraestructura tecnológica moderna, conectada de forma segura con los sistemas corporativos de Telcel. Se implementarán equipos de cómputo actualizados, software de gestión de ventas e inventario, conexión a internet de alta velocidad y sistemas de respaldo de información.</w:t>
      </w:r>
    </w:p>
    <w:p w14:paraId="757F0B7C"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En materia de sostenibilidad, se procura ahorrar al máximo recursos como la energía eléctrica, el papel, el agua y evitar los desperdicios. El uso eficiente de recursos energéticos mediante iluminación LED o focos ahorradores, equipos de bajo consumo y prácticas de ahorro en papel y materiales, en las sucursales de Córdoba y Cuitláhuac se cuenta con climas, ante esto se indica su uso moderado y con temperatura ligeramente más fresca arriba </w:t>
      </w:r>
      <w:proofErr w:type="gramStart"/>
      <w:r w:rsidRPr="00195354">
        <w:rPr>
          <w:rFonts w:ascii="Times New Roman" w:eastAsia="Times New Roman" w:hAnsi="Times New Roman" w:cs="Times New Roman"/>
          <w:kern w:val="0"/>
          <w:sz w:val="24"/>
          <w:szCs w:val="24"/>
          <w:lang w:eastAsia="es-MX"/>
          <w14:ligatures w14:val="none"/>
        </w:rPr>
        <w:t>de la ambiente</w:t>
      </w:r>
      <w:proofErr w:type="gramEnd"/>
      <w:r w:rsidRPr="00195354">
        <w:rPr>
          <w:rFonts w:ascii="Times New Roman" w:eastAsia="Times New Roman" w:hAnsi="Times New Roman" w:cs="Times New Roman"/>
          <w:kern w:val="0"/>
          <w:sz w:val="24"/>
          <w:szCs w:val="24"/>
          <w:lang w:eastAsia="es-MX"/>
          <w14:ligatures w14:val="none"/>
        </w:rPr>
        <w:t>. Estas medidas contribuyen a la reducción del impacto ambiental y al cumplimiento de políticas de responsabilidad social empresarial. El lanzamiento del ESIM es un avance tecnológico y sostenible ya que evita el residuo de empaques que genera el SIM físico.</w:t>
      </w:r>
    </w:p>
    <w:p w14:paraId="25E89D8B"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67F09CF5"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9.3. Procesos de producción o prestación del servicio</w:t>
      </w:r>
    </w:p>
    <w:p w14:paraId="14C25D71"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El proceso de prestación del servicio en las sucursales Telcel se estructura en etapas que aseguran la disponibilidad de productos, la atención personalizada al cliente y la satisfacción posterior a la compra. Este proceso busca mantener la calidad y uniformidad en todos los puntos de venta.</w:t>
      </w:r>
    </w:p>
    <w:p w14:paraId="7F8763E1"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080FB8E9"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9.3.1. Adquisición de recursos y preparación</w:t>
      </w:r>
    </w:p>
    <w:p w14:paraId="5E357405"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Las sucursales de </w:t>
      </w:r>
      <w:proofErr w:type="spellStart"/>
      <w:r w:rsidRPr="00195354">
        <w:rPr>
          <w:rFonts w:ascii="Times New Roman" w:eastAsia="Times New Roman" w:hAnsi="Times New Roman" w:cs="Times New Roman"/>
          <w:kern w:val="0"/>
          <w:sz w:val="24"/>
          <w:szCs w:val="24"/>
          <w:lang w:eastAsia="es-MX"/>
          <w14:ligatures w14:val="none"/>
        </w:rPr>
        <w:t>miCEL</w:t>
      </w:r>
      <w:proofErr w:type="spellEnd"/>
      <w:r w:rsidRPr="00195354">
        <w:rPr>
          <w:rFonts w:ascii="Times New Roman" w:eastAsia="Times New Roman" w:hAnsi="Times New Roman" w:cs="Times New Roman"/>
          <w:kern w:val="0"/>
          <w:sz w:val="24"/>
          <w:szCs w:val="24"/>
          <w:lang w:eastAsia="es-MX"/>
          <w14:ligatures w14:val="none"/>
        </w:rPr>
        <w:t xml:space="preserve"> recibirán el suministro de equipos, accesorios y material promocional directamente de Telcel. Previo a la apertura o reabastecimiento, se verificará la correcta instalación del mobiliario, la funcionalidad del equipo tecnológico y la capacitación del personal.</w:t>
      </w:r>
    </w:p>
    <w:p w14:paraId="43B0D88E"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72709946"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9.3.2. Programación y reservas</w:t>
      </w:r>
    </w:p>
    <w:p w14:paraId="64B4FC87"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La programación de inventarios se realizará de acuerdo con la demanda estimada de cada zona, considerando los volúmenes de venta históricos y las tendencias de consumo. Se establecerán mecanismos de control y reposición automática de productos para evitar faltantes y mantener la disponibilidad continúa en exhibición.</w:t>
      </w:r>
    </w:p>
    <w:p w14:paraId="0E48A8AE"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147BC254"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9.3.3. Prestación del servicio</w:t>
      </w:r>
    </w:p>
    <w:p w14:paraId="6ADABCF2"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Los asesores de ventas serán los responsables de brindar atención personalizada, informar sobre los planes y promociones vigentes, realizar activaciones, renovaciones y ventas de equipos. Todo el proceso se llevará a cabo mediante sistemas digitales integrados con Telcel, garantizando veracidad, seguridad y precisión en las transacciones.</w:t>
      </w:r>
    </w:p>
    <w:p w14:paraId="648F851A"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70F21394"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9.3.4. Entrega final del servicio y retroalimentación</w:t>
      </w:r>
    </w:p>
    <w:p w14:paraId="11E60C81"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Una vez realizada la venta, el cliente recibe su equipo y comprobante correspondiente. El asesor ofrece una breve orientación sobre el uso del dispositivo y los canales de atención posteriores. Además, se implementará un sistema de retroalimentación mediante encuestas de satisfacción, lo que permitirá identificar áreas de mejora y fortalecer la calidad del servicio.</w:t>
      </w:r>
    </w:p>
    <w:p w14:paraId="417A6E88"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Actualmente se está solicitando al personal que motive a sus clientes a calificar positivamente sus sucursales a través de Google y Facebook.</w:t>
      </w:r>
    </w:p>
    <w:p w14:paraId="10EF1DB1"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4052D150"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9.4. Capacidad instalada</w:t>
      </w:r>
    </w:p>
    <w:p w14:paraId="4434C4E0"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lastRenderedPageBreak/>
        <w:t>La capacidad instalada del distribuidor considera tanto los recursos físicos como humanos disponibles para atender la demanda de productos y servicios Telcel en la región. La ampliación propuesta incrementará significativamente la cobertura y disponibilidad del servicio, optimizando la distribución territorial y mejorando los tiempos de atención.</w:t>
      </w:r>
    </w:p>
    <w:p w14:paraId="3771A4E9"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Adicionalmente, la expansión del distribuidor permite tramitar solicitud con Telcel para ampliar su cobertura en zonas donde exista la demanda. De esta manera la empresa puede llegar e instalar antenas Telcel en nuevas zonas.</w:t>
      </w:r>
    </w:p>
    <w:p w14:paraId="1DD048D3"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5A8699BF"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9.4.2. Capacidad para el servicio</w:t>
      </w:r>
    </w:p>
    <w:p w14:paraId="78C51F15"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Cada sucursal compacta tiene la capacidad de atender simultáneamente entre dos y cuatro clientes, dependiendo del flujo horario y la ubicación. En conjunto, las nueve nuevas sucursales permitirán incrementar la atención diaria en más de un 60% respecto a la capacidad actual, fortaleciendo la presencia comercial y la disponibilidad de servicios en zonas con limitada oferta.</w:t>
      </w:r>
    </w:p>
    <w:p w14:paraId="3D465BA5"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4F369BE3"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9.4.3. Evaluación de la demanda</w:t>
      </w:r>
    </w:p>
    <w:p w14:paraId="7D073039"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El estudio de mercado realizado evidencia una demanda creciente de productos y servicios Telcel en comunidades donde actualmente la oferta es insuficiente. Esta demanda se concentra en segmentos que buscan accesibilidad, atención inmediata y disponibilidad de equipos. La expansión proyectada permitirá cubrir dichas necesidades, equilibrando la relación oferta-demanda y generando un crecimiento sostenido en las ventas y en la base de clientes activos.</w:t>
      </w:r>
    </w:p>
    <w:p w14:paraId="17D1F5F8" w14:textId="77777777" w:rsidR="00195354" w:rsidRPr="00195354" w:rsidRDefault="00195354" w:rsidP="00195354">
      <w:pPr>
        <w:spacing w:after="240" w:line="360" w:lineRule="auto"/>
        <w:rPr>
          <w:rFonts w:ascii="Times New Roman" w:eastAsia="Times New Roman" w:hAnsi="Times New Roman" w:cs="Times New Roman"/>
          <w:kern w:val="0"/>
          <w:sz w:val="24"/>
          <w:szCs w:val="24"/>
          <w:lang w:eastAsia="es-MX"/>
          <w14:ligatures w14:val="none"/>
        </w:rPr>
      </w:pPr>
    </w:p>
    <w:p w14:paraId="6CD5D6ED"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10. Plan de ventas</w:t>
      </w:r>
    </w:p>
    <w:p w14:paraId="62A325E6"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El plan de ventas es diseñado por el distribuidor según la retroalimentación que brinda el jefe de atención a distribuidores y el analista de atención a distribuidores. Estos dos individuos cuentan con el histórico global de las activaciones y ventas realizadas por </w:t>
      </w:r>
      <w:proofErr w:type="spellStart"/>
      <w:r w:rsidRPr="00195354">
        <w:rPr>
          <w:rFonts w:ascii="Times New Roman" w:eastAsia="Times New Roman" w:hAnsi="Times New Roman" w:cs="Times New Roman"/>
          <w:kern w:val="0"/>
          <w:sz w:val="24"/>
          <w:szCs w:val="24"/>
          <w:lang w:eastAsia="es-MX"/>
          <w14:ligatures w14:val="none"/>
        </w:rPr>
        <w:t>miCEL</w:t>
      </w:r>
      <w:proofErr w:type="spellEnd"/>
      <w:r w:rsidRPr="00195354">
        <w:rPr>
          <w:rFonts w:ascii="Times New Roman" w:eastAsia="Times New Roman" w:hAnsi="Times New Roman" w:cs="Times New Roman"/>
          <w:kern w:val="0"/>
          <w:sz w:val="24"/>
          <w:szCs w:val="24"/>
          <w:lang w:eastAsia="es-MX"/>
          <w14:ligatures w14:val="none"/>
        </w:rPr>
        <w:t xml:space="preserve"> y periódicamente evalúan las áreas de oportunidad del distribuidor, indican qué productos necesitan ser reforzados y cuáles han incrementado orgánicamente. A través de esta retroalimentación existe una comunicación directa con Telcel y así es </w:t>
      </w:r>
      <w:r w:rsidRPr="00195354">
        <w:rPr>
          <w:rFonts w:ascii="Times New Roman" w:eastAsia="Times New Roman" w:hAnsi="Times New Roman" w:cs="Times New Roman"/>
          <w:kern w:val="0"/>
          <w:sz w:val="24"/>
          <w:szCs w:val="24"/>
          <w:lang w:eastAsia="es-MX"/>
          <w14:ligatures w14:val="none"/>
        </w:rPr>
        <w:lastRenderedPageBreak/>
        <w:t>posible la solución de inconvenientes con sus productos y servicios para mejorar la atención que se brinda al cliente final.</w:t>
      </w:r>
    </w:p>
    <w:p w14:paraId="27F1E6A9"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Es así </w:t>
      </w:r>
      <w:proofErr w:type="gramStart"/>
      <w:r w:rsidRPr="00195354">
        <w:rPr>
          <w:rFonts w:ascii="Times New Roman" w:eastAsia="Times New Roman" w:hAnsi="Times New Roman" w:cs="Times New Roman"/>
          <w:kern w:val="0"/>
          <w:sz w:val="24"/>
          <w:szCs w:val="24"/>
          <w:lang w:eastAsia="es-MX"/>
          <w14:ligatures w14:val="none"/>
        </w:rPr>
        <w:t>que</w:t>
      </w:r>
      <w:proofErr w:type="gramEnd"/>
      <w:r w:rsidRPr="00195354">
        <w:rPr>
          <w:rFonts w:ascii="Times New Roman" w:eastAsia="Times New Roman" w:hAnsi="Times New Roman" w:cs="Times New Roman"/>
          <w:kern w:val="0"/>
          <w:sz w:val="24"/>
          <w:szCs w:val="24"/>
          <w:lang w:eastAsia="es-MX"/>
          <w14:ligatures w14:val="none"/>
        </w:rPr>
        <w:t xml:space="preserve"> se realizan capacitaciones para solucionar los puntos indicados por los jefes del corporativo y poder encaminar al personal a la mejora y el cumplimiento de los objetivos de ventas que lograrán conseguir aplicar el plan de ventas que se pretenda desarrollar en un periodo de 6 meses en adelante.</w:t>
      </w:r>
    </w:p>
    <w:p w14:paraId="062AAFC6" w14:textId="77777777" w:rsidR="00195354" w:rsidRPr="00195354" w:rsidRDefault="00195354" w:rsidP="00195354">
      <w:pPr>
        <w:spacing w:after="0" w:line="360" w:lineRule="auto"/>
        <w:rPr>
          <w:rFonts w:ascii="Times New Roman" w:eastAsia="Times New Roman" w:hAnsi="Times New Roman" w:cs="Times New Roman"/>
          <w:kern w:val="0"/>
          <w:sz w:val="24"/>
          <w:szCs w:val="24"/>
          <w:lang w:eastAsia="es-MX"/>
          <w14:ligatures w14:val="none"/>
        </w:rPr>
      </w:pPr>
    </w:p>
    <w:p w14:paraId="2EA5F242"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b/>
          <w:bCs/>
          <w:kern w:val="0"/>
          <w:sz w:val="24"/>
          <w:szCs w:val="24"/>
          <w:lang w:eastAsia="es-MX"/>
          <w14:ligatures w14:val="none"/>
        </w:rPr>
        <w:t>10.1. Objetivos de ventas</w:t>
      </w:r>
      <w:r w:rsidRPr="00195354">
        <w:rPr>
          <w:rFonts w:ascii="Times New Roman" w:eastAsia="Times New Roman" w:hAnsi="Times New Roman" w:cs="Times New Roman"/>
          <w:b/>
          <w:bCs/>
          <w:kern w:val="0"/>
          <w:sz w:val="24"/>
          <w:szCs w:val="24"/>
          <w:lang w:eastAsia="es-MX"/>
          <w14:ligatures w14:val="none"/>
        </w:rPr>
        <w:tab/>
      </w:r>
      <w:r w:rsidRPr="00195354">
        <w:rPr>
          <w:rFonts w:ascii="Times New Roman" w:eastAsia="Times New Roman" w:hAnsi="Times New Roman" w:cs="Times New Roman"/>
          <w:b/>
          <w:bCs/>
          <w:kern w:val="0"/>
          <w:sz w:val="24"/>
          <w:szCs w:val="24"/>
          <w:lang w:eastAsia="es-MX"/>
          <w14:ligatures w14:val="none"/>
        </w:rPr>
        <w:tab/>
      </w:r>
      <w:r w:rsidRPr="00195354">
        <w:rPr>
          <w:rFonts w:ascii="Times New Roman" w:eastAsia="Times New Roman" w:hAnsi="Times New Roman" w:cs="Times New Roman"/>
          <w:b/>
          <w:bCs/>
          <w:kern w:val="0"/>
          <w:sz w:val="24"/>
          <w:szCs w:val="24"/>
          <w:lang w:eastAsia="es-MX"/>
          <w14:ligatures w14:val="none"/>
        </w:rPr>
        <w:tab/>
      </w:r>
      <w:r w:rsidRPr="00195354">
        <w:rPr>
          <w:rFonts w:ascii="Times New Roman" w:eastAsia="Times New Roman" w:hAnsi="Times New Roman" w:cs="Times New Roman"/>
          <w:b/>
          <w:bCs/>
          <w:kern w:val="0"/>
          <w:sz w:val="24"/>
          <w:szCs w:val="24"/>
          <w:lang w:eastAsia="es-MX"/>
          <w14:ligatures w14:val="none"/>
        </w:rPr>
        <w:tab/>
      </w:r>
    </w:p>
    <w:p w14:paraId="2F4B91B7"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 xml:space="preserve">Los objetivos de ventas se definen de manera mensual a través de un esquema de bonos que se </w:t>
      </w:r>
      <w:proofErr w:type="gramStart"/>
      <w:r w:rsidRPr="00195354">
        <w:rPr>
          <w:rFonts w:ascii="Times New Roman" w:eastAsia="Times New Roman" w:hAnsi="Times New Roman" w:cs="Times New Roman"/>
          <w:kern w:val="0"/>
          <w:sz w:val="24"/>
          <w:szCs w:val="24"/>
          <w:lang w:eastAsia="es-MX"/>
          <w14:ligatures w14:val="none"/>
        </w:rPr>
        <w:t>le</w:t>
      </w:r>
      <w:proofErr w:type="gramEnd"/>
      <w:r w:rsidRPr="00195354">
        <w:rPr>
          <w:rFonts w:ascii="Times New Roman" w:eastAsia="Times New Roman" w:hAnsi="Times New Roman" w:cs="Times New Roman"/>
          <w:kern w:val="0"/>
          <w:sz w:val="24"/>
          <w:szCs w:val="24"/>
          <w:lang w:eastAsia="es-MX"/>
          <w14:ligatures w14:val="none"/>
        </w:rPr>
        <w:t xml:space="preserve"> proporciona a los vendedores, en este se les establece las cantidades que deben vender en el mes de cada producto disponible para ser acreedores de un bono adicional a su sueldo base.</w:t>
      </w:r>
    </w:p>
    <w:p w14:paraId="0121D4C1" w14:textId="77777777" w:rsidR="00195354" w:rsidRPr="00195354" w:rsidRDefault="00195354" w:rsidP="00195354">
      <w:pPr>
        <w:spacing w:after="0" w:line="360" w:lineRule="auto"/>
        <w:ind w:left="720"/>
        <w:jc w:val="both"/>
        <w:rPr>
          <w:rFonts w:ascii="Times New Roman" w:eastAsia="Times New Roman" w:hAnsi="Times New Roman" w:cs="Times New Roman"/>
          <w:kern w:val="0"/>
          <w:sz w:val="24"/>
          <w:szCs w:val="24"/>
          <w:lang w:eastAsia="es-MX"/>
          <w14:ligatures w14:val="none"/>
        </w:rPr>
      </w:pPr>
      <w:r w:rsidRPr="00195354">
        <w:rPr>
          <w:rFonts w:ascii="Times New Roman" w:eastAsia="Times New Roman" w:hAnsi="Times New Roman" w:cs="Times New Roman"/>
          <w:kern w:val="0"/>
          <w:sz w:val="24"/>
          <w:szCs w:val="24"/>
          <w:lang w:eastAsia="es-MX"/>
          <w14:ligatures w14:val="none"/>
        </w:rPr>
        <w:t>Los objetivos de ventas han sido desarrollados a través de fórmulas que consideran el histórico de ventas de cada sucursal a lo largo de los últimos 3 años, así como sus proyecciones contemplando su venta del mes anterior. De esta manera cada sucursal tiene definido lo que debe cubrir de ventas según su capacidad a través de un análisis cuantitativo claro.</w:t>
      </w:r>
    </w:p>
    <w:p w14:paraId="0582BD39" w14:textId="77777777" w:rsidR="00E54E38" w:rsidRPr="00195354" w:rsidRDefault="00E54E38" w:rsidP="00195354">
      <w:pPr>
        <w:spacing w:line="360" w:lineRule="auto"/>
        <w:rPr>
          <w:rFonts w:ascii="Times New Roman" w:hAnsi="Times New Roman" w:cs="Times New Roman"/>
          <w:sz w:val="24"/>
          <w:szCs w:val="24"/>
        </w:rPr>
      </w:pPr>
    </w:p>
    <w:sectPr w:rsidR="00E54E38" w:rsidRPr="0019535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835"/>
    <w:multiLevelType w:val="multilevel"/>
    <w:tmpl w:val="AD6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47B8A"/>
    <w:multiLevelType w:val="multilevel"/>
    <w:tmpl w:val="827A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43DDD"/>
    <w:multiLevelType w:val="multilevel"/>
    <w:tmpl w:val="2A52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91262"/>
    <w:multiLevelType w:val="multilevel"/>
    <w:tmpl w:val="E760F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84073"/>
    <w:multiLevelType w:val="multilevel"/>
    <w:tmpl w:val="786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07404"/>
    <w:multiLevelType w:val="multilevel"/>
    <w:tmpl w:val="0D4C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64FED"/>
    <w:multiLevelType w:val="hybridMultilevel"/>
    <w:tmpl w:val="0E6E006C"/>
    <w:lvl w:ilvl="0" w:tplc="B2E480F4">
      <w:start w:val="9"/>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E3C6496"/>
    <w:multiLevelType w:val="multilevel"/>
    <w:tmpl w:val="4B9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10260"/>
    <w:multiLevelType w:val="multilevel"/>
    <w:tmpl w:val="AF82A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1465C3"/>
    <w:multiLevelType w:val="multilevel"/>
    <w:tmpl w:val="6EB4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70BF2"/>
    <w:multiLevelType w:val="hybridMultilevel"/>
    <w:tmpl w:val="083420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56F6C9A"/>
    <w:multiLevelType w:val="hybridMultilevel"/>
    <w:tmpl w:val="60AE9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1EB5FC4"/>
    <w:multiLevelType w:val="hybridMultilevel"/>
    <w:tmpl w:val="8E3E64BA"/>
    <w:lvl w:ilvl="0" w:tplc="B2E480F4">
      <w:start w:val="9"/>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1682EC0"/>
    <w:multiLevelType w:val="hybridMultilevel"/>
    <w:tmpl w:val="8D1266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1775583"/>
    <w:multiLevelType w:val="multilevel"/>
    <w:tmpl w:val="8720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32390"/>
    <w:multiLevelType w:val="multilevel"/>
    <w:tmpl w:val="E7D4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435240"/>
    <w:multiLevelType w:val="multilevel"/>
    <w:tmpl w:val="71A2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603930">
    <w:abstractNumId w:val="2"/>
    <w:lvlOverride w:ilvl="0">
      <w:lvl w:ilvl="0">
        <w:numFmt w:val="lowerLetter"/>
        <w:lvlText w:val="%1."/>
        <w:lvlJc w:val="left"/>
      </w:lvl>
    </w:lvlOverride>
  </w:num>
  <w:num w:numId="2" w16cid:durableId="653486469">
    <w:abstractNumId w:val="2"/>
    <w:lvlOverride w:ilvl="0">
      <w:lvl w:ilvl="0">
        <w:numFmt w:val="lowerLetter"/>
        <w:lvlText w:val="%1."/>
        <w:lvlJc w:val="left"/>
      </w:lvl>
    </w:lvlOverride>
  </w:num>
  <w:num w:numId="3" w16cid:durableId="1621842674">
    <w:abstractNumId w:val="2"/>
    <w:lvlOverride w:ilvl="0">
      <w:lvl w:ilvl="0">
        <w:numFmt w:val="lowerLetter"/>
        <w:lvlText w:val="%1."/>
        <w:lvlJc w:val="left"/>
      </w:lvl>
    </w:lvlOverride>
  </w:num>
  <w:num w:numId="4" w16cid:durableId="768431844">
    <w:abstractNumId w:val="2"/>
    <w:lvlOverride w:ilvl="0">
      <w:lvl w:ilvl="0">
        <w:numFmt w:val="lowerLetter"/>
        <w:lvlText w:val="%1."/>
        <w:lvlJc w:val="left"/>
      </w:lvl>
    </w:lvlOverride>
  </w:num>
  <w:num w:numId="5" w16cid:durableId="1370958167">
    <w:abstractNumId w:val="2"/>
    <w:lvlOverride w:ilvl="0">
      <w:lvl w:ilvl="0">
        <w:numFmt w:val="lowerLetter"/>
        <w:lvlText w:val="%1."/>
        <w:lvlJc w:val="left"/>
      </w:lvl>
    </w:lvlOverride>
  </w:num>
  <w:num w:numId="6" w16cid:durableId="2035841895">
    <w:abstractNumId w:val="2"/>
    <w:lvlOverride w:ilvl="0">
      <w:lvl w:ilvl="0">
        <w:numFmt w:val="lowerLetter"/>
        <w:lvlText w:val="%1."/>
        <w:lvlJc w:val="left"/>
      </w:lvl>
    </w:lvlOverride>
  </w:num>
  <w:num w:numId="7" w16cid:durableId="222105711">
    <w:abstractNumId w:val="2"/>
    <w:lvlOverride w:ilvl="0">
      <w:lvl w:ilvl="0">
        <w:numFmt w:val="lowerLetter"/>
        <w:lvlText w:val="%1."/>
        <w:lvlJc w:val="left"/>
      </w:lvl>
    </w:lvlOverride>
  </w:num>
  <w:num w:numId="8" w16cid:durableId="263222922">
    <w:abstractNumId w:val="2"/>
    <w:lvlOverride w:ilvl="0">
      <w:lvl w:ilvl="0">
        <w:numFmt w:val="lowerLetter"/>
        <w:lvlText w:val="%1."/>
        <w:lvlJc w:val="left"/>
      </w:lvl>
    </w:lvlOverride>
  </w:num>
  <w:num w:numId="9" w16cid:durableId="896666244">
    <w:abstractNumId w:val="2"/>
    <w:lvlOverride w:ilvl="0">
      <w:lvl w:ilvl="0">
        <w:numFmt w:val="lowerLetter"/>
        <w:lvlText w:val="%1."/>
        <w:lvlJc w:val="left"/>
      </w:lvl>
    </w:lvlOverride>
  </w:num>
  <w:num w:numId="10" w16cid:durableId="1346202247">
    <w:abstractNumId w:val="2"/>
    <w:lvlOverride w:ilvl="0">
      <w:lvl w:ilvl="0">
        <w:numFmt w:val="lowerLetter"/>
        <w:lvlText w:val="%1."/>
        <w:lvlJc w:val="left"/>
      </w:lvl>
    </w:lvlOverride>
  </w:num>
  <w:num w:numId="11" w16cid:durableId="1735544002">
    <w:abstractNumId w:val="2"/>
    <w:lvlOverride w:ilvl="0">
      <w:lvl w:ilvl="0">
        <w:numFmt w:val="lowerLetter"/>
        <w:lvlText w:val="%1."/>
        <w:lvlJc w:val="left"/>
      </w:lvl>
    </w:lvlOverride>
  </w:num>
  <w:num w:numId="12" w16cid:durableId="688331575">
    <w:abstractNumId w:val="2"/>
    <w:lvlOverride w:ilvl="0">
      <w:lvl w:ilvl="0">
        <w:numFmt w:val="lowerLetter"/>
        <w:lvlText w:val="%1."/>
        <w:lvlJc w:val="left"/>
      </w:lvl>
    </w:lvlOverride>
  </w:num>
  <w:num w:numId="13" w16cid:durableId="1051659915">
    <w:abstractNumId w:val="1"/>
    <w:lvlOverride w:ilvl="0">
      <w:lvl w:ilvl="0">
        <w:numFmt w:val="lowerLetter"/>
        <w:lvlText w:val="%1."/>
        <w:lvlJc w:val="left"/>
      </w:lvl>
    </w:lvlOverride>
  </w:num>
  <w:num w:numId="14" w16cid:durableId="1492022164">
    <w:abstractNumId w:val="1"/>
    <w:lvlOverride w:ilvl="0">
      <w:lvl w:ilvl="0">
        <w:numFmt w:val="lowerLetter"/>
        <w:lvlText w:val="%1."/>
        <w:lvlJc w:val="left"/>
      </w:lvl>
    </w:lvlOverride>
  </w:num>
  <w:num w:numId="15" w16cid:durableId="1697003040">
    <w:abstractNumId w:val="1"/>
    <w:lvlOverride w:ilvl="0">
      <w:lvl w:ilvl="0">
        <w:numFmt w:val="lowerLetter"/>
        <w:lvlText w:val="%1."/>
        <w:lvlJc w:val="left"/>
      </w:lvl>
    </w:lvlOverride>
  </w:num>
  <w:num w:numId="16" w16cid:durableId="133136265">
    <w:abstractNumId w:val="1"/>
    <w:lvlOverride w:ilvl="0">
      <w:lvl w:ilvl="0">
        <w:numFmt w:val="lowerLetter"/>
        <w:lvlText w:val="%1."/>
        <w:lvlJc w:val="left"/>
      </w:lvl>
    </w:lvlOverride>
  </w:num>
  <w:num w:numId="17" w16cid:durableId="1766070343">
    <w:abstractNumId w:val="15"/>
    <w:lvlOverride w:ilvl="0">
      <w:lvl w:ilvl="0">
        <w:numFmt w:val="lowerLetter"/>
        <w:lvlText w:val="%1."/>
        <w:lvlJc w:val="left"/>
      </w:lvl>
    </w:lvlOverride>
  </w:num>
  <w:num w:numId="18" w16cid:durableId="888880661">
    <w:abstractNumId w:val="15"/>
    <w:lvlOverride w:ilvl="0">
      <w:lvl w:ilvl="0">
        <w:numFmt w:val="lowerLetter"/>
        <w:lvlText w:val="%1."/>
        <w:lvlJc w:val="left"/>
      </w:lvl>
    </w:lvlOverride>
  </w:num>
  <w:num w:numId="19" w16cid:durableId="1544094377">
    <w:abstractNumId w:val="15"/>
    <w:lvlOverride w:ilvl="0">
      <w:lvl w:ilvl="0">
        <w:numFmt w:val="lowerLetter"/>
        <w:lvlText w:val="%1."/>
        <w:lvlJc w:val="left"/>
      </w:lvl>
    </w:lvlOverride>
  </w:num>
  <w:num w:numId="20" w16cid:durableId="1194267213">
    <w:abstractNumId w:val="15"/>
    <w:lvlOverride w:ilvl="0">
      <w:lvl w:ilvl="0">
        <w:numFmt w:val="lowerLetter"/>
        <w:lvlText w:val="%1."/>
        <w:lvlJc w:val="left"/>
      </w:lvl>
    </w:lvlOverride>
  </w:num>
  <w:num w:numId="21" w16cid:durableId="2024473743">
    <w:abstractNumId w:val="15"/>
    <w:lvlOverride w:ilvl="0">
      <w:lvl w:ilvl="0">
        <w:numFmt w:val="lowerLetter"/>
        <w:lvlText w:val="%1."/>
        <w:lvlJc w:val="left"/>
      </w:lvl>
    </w:lvlOverride>
  </w:num>
  <w:num w:numId="22" w16cid:durableId="704528669">
    <w:abstractNumId w:val="15"/>
    <w:lvlOverride w:ilvl="0">
      <w:lvl w:ilvl="0">
        <w:numFmt w:val="lowerLetter"/>
        <w:lvlText w:val="%1."/>
        <w:lvlJc w:val="left"/>
      </w:lvl>
    </w:lvlOverride>
  </w:num>
  <w:num w:numId="23" w16cid:durableId="578059232">
    <w:abstractNumId w:val="15"/>
    <w:lvlOverride w:ilvl="0">
      <w:lvl w:ilvl="0">
        <w:numFmt w:val="lowerLetter"/>
        <w:lvlText w:val="%1."/>
        <w:lvlJc w:val="left"/>
      </w:lvl>
    </w:lvlOverride>
  </w:num>
  <w:num w:numId="24" w16cid:durableId="1127628507">
    <w:abstractNumId w:val="0"/>
  </w:num>
  <w:num w:numId="25" w16cid:durableId="756293911">
    <w:abstractNumId w:val="5"/>
  </w:num>
  <w:num w:numId="26" w16cid:durableId="1909873754">
    <w:abstractNumId w:val="9"/>
  </w:num>
  <w:num w:numId="27" w16cid:durableId="1560094038">
    <w:abstractNumId w:val="8"/>
    <w:lvlOverride w:ilvl="0">
      <w:lvl w:ilvl="0">
        <w:numFmt w:val="lowerLetter"/>
        <w:lvlText w:val="%1."/>
        <w:lvlJc w:val="left"/>
      </w:lvl>
    </w:lvlOverride>
  </w:num>
  <w:num w:numId="28" w16cid:durableId="738944016">
    <w:abstractNumId w:val="8"/>
    <w:lvlOverride w:ilvl="0">
      <w:lvl w:ilvl="0">
        <w:numFmt w:val="lowerLetter"/>
        <w:lvlText w:val="%1."/>
        <w:lvlJc w:val="left"/>
      </w:lvl>
    </w:lvlOverride>
  </w:num>
  <w:num w:numId="29" w16cid:durableId="2081169164">
    <w:abstractNumId w:val="8"/>
    <w:lvlOverride w:ilvl="0">
      <w:lvl w:ilvl="0">
        <w:numFmt w:val="lowerLetter"/>
        <w:lvlText w:val="%1."/>
        <w:lvlJc w:val="left"/>
      </w:lvl>
    </w:lvlOverride>
  </w:num>
  <w:num w:numId="30" w16cid:durableId="531961946">
    <w:abstractNumId w:val="8"/>
    <w:lvlOverride w:ilvl="0">
      <w:lvl w:ilvl="0">
        <w:numFmt w:val="lowerLetter"/>
        <w:lvlText w:val="%1."/>
        <w:lvlJc w:val="left"/>
      </w:lvl>
    </w:lvlOverride>
  </w:num>
  <w:num w:numId="31" w16cid:durableId="216090929">
    <w:abstractNumId w:val="8"/>
    <w:lvlOverride w:ilvl="0">
      <w:lvl w:ilvl="0">
        <w:numFmt w:val="lowerLetter"/>
        <w:lvlText w:val="%1."/>
        <w:lvlJc w:val="left"/>
      </w:lvl>
    </w:lvlOverride>
  </w:num>
  <w:num w:numId="32" w16cid:durableId="1000307053">
    <w:abstractNumId w:val="8"/>
    <w:lvlOverride w:ilvl="0">
      <w:lvl w:ilvl="0">
        <w:numFmt w:val="lowerLetter"/>
        <w:lvlText w:val="%1."/>
        <w:lvlJc w:val="left"/>
      </w:lvl>
    </w:lvlOverride>
  </w:num>
  <w:num w:numId="33" w16cid:durableId="1602909791">
    <w:abstractNumId w:val="8"/>
    <w:lvlOverride w:ilvl="0">
      <w:lvl w:ilvl="0">
        <w:numFmt w:val="lowerLetter"/>
        <w:lvlText w:val="%1."/>
        <w:lvlJc w:val="left"/>
      </w:lvl>
    </w:lvlOverride>
  </w:num>
  <w:num w:numId="34" w16cid:durableId="921257707">
    <w:abstractNumId w:val="8"/>
    <w:lvlOverride w:ilvl="0">
      <w:lvl w:ilvl="0">
        <w:numFmt w:val="lowerLetter"/>
        <w:lvlText w:val="%1."/>
        <w:lvlJc w:val="left"/>
      </w:lvl>
    </w:lvlOverride>
  </w:num>
  <w:num w:numId="35" w16cid:durableId="1444760704">
    <w:abstractNumId w:val="8"/>
    <w:lvlOverride w:ilvl="0">
      <w:lvl w:ilvl="0">
        <w:numFmt w:val="lowerLetter"/>
        <w:lvlText w:val="%1."/>
        <w:lvlJc w:val="left"/>
      </w:lvl>
    </w:lvlOverride>
  </w:num>
  <w:num w:numId="36" w16cid:durableId="1040085100">
    <w:abstractNumId w:val="8"/>
    <w:lvlOverride w:ilvl="0">
      <w:lvl w:ilvl="0">
        <w:numFmt w:val="lowerLetter"/>
        <w:lvlText w:val="%1."/>
        <w:lvlJc w:val="left"/>
      </w:lvl>
    </w:lvlOverride>
  </w:num>
  <w:num w:numId="37" w16cid:durableId="1449743564">
    <w:abstractNumId w:val="8"/>
    <w:lvlOverride w:ilvl="0">
      <w:lvl w:ilvl="0">
        <w:numFmt w:val="lowerLetter"/>
        <w:lvlText w:val="%1."/>
        <w:lvlJc w:val="left"/>
      </w:lvl>
    </w:lvlOverride>
  </w:num>
  <w:num w:numId="38" w16cid:durableId="123936132">
    <w:abstractNumId w:val="8"/>
    <w:lvlOverride w:ilvl="0">
      <w:lvl w:ilvl="0">
        <w:numFmt w:val="lowerLetter"/>
        <w:lvlText w:val="%1."/>
        <w:lvlJc w:val="left"/>
      </w:lvl>
    </w:lvlOverride>
  </w:num>
  <w:num w:numId="39" w16cid:durableId="1286698758">
    <w:abstractNumId w:val="16"/>
    <w:lvlOverride w:ilvl="0">
      <w:lvl w:ilvl="0">
        <w:numFmt w:val="lowerLetter"/>
        <w:lvlText w:val="%1."/>
        <w:lvlJc w:val="left"/>
      </w:lvl>
    </w:lvlOverride>
  </w:num>
  <w:num w:numId="40" w16cid:durableId="636498003">
    <w:abstractNumId w:val="16"/>
    <w:lvlOverride w:ilvl="0">
      <w:lvl w:ilvl="0">
        <w:numFmt w:val="lowerLetter"/>
        <w:lvlText w:val="%1."/>
        <w:lvlJc w:val="left"/>
      </w:lvl>
    </w:lvlOverride>
  </w:num>
  <w:num w:numId="41" w16cid:durableId="154804734">
    <w:abstractNumId w:val="16"/>
    <w:lvlOverride w:ilvl="0">
      <w:lvl w:ilvl="0">
        <w:numFmt w:val="lowerLetter"/>
        <w:lvlText w:val="%1."/>
        <w:lvlJc w:val="left"/>
      </w:lvl>
    </w:lvlOverride>
  </w:num>
  <w:num w:numId="42" w16cid:durableId="781071131">
    <w:abstractNumId w:val="16"/>
    <w:lvlOverride w:ilvl="0">
      <w:lvl w:ilvl="0">
        <w:numFmt w:val="lowerLetter"/>
        <w:lvlText w:val="%1."/>
        <w:lvlJc w:val="left"/>
      </w:lvl>
    </w:lvlOverride>
  </w:num>
  <w:num w:numId="43" w16cid:durableId="483281980">
    <w:abstractNumId w:val="3"/>
    <w:lvlOverride w:ilvl="0">
      <w:lvl w:ilvl="0">
        <w:numFmt w:val="lowerLetter"/>
        <w:lvlText w:val="%1."/>
        <w:lvlJc w:val="left"/>
      </w:lvl>
    </w:lvlOverride>
  </w:num>
  <w:num w:numId="44" w16cid:durableId="919174226">
    <w:abstractNumId w:val="3"/>
    <w:lvlOverride w:ilvl="0">
      <w:lvl w:ilvl="0">
        <w:numFmt w:val="lowerLetter"/>
        <w:lvlText w:val="%1."/>
        <w:lvlJc w:val="left"/>
      </w:lvl>
    </w:lvlOverride>
  </w:num>
  <w:num w:numId="45" w16cid:durableId="850070812">
    <w:abstractNumId w:val="3"/>
    <w:lvlOverride w:ilvl="0">
      <w:lvl w:ilvl="0">
        <w:numFmt w:val="lowerLetter"/>
        <w:lvlText w:val="%1."/>
        <w:lvlJc w:val="left"/>
      </w:lvl>
    </w:lvlOverride>
  </w:num>
  <w:num w:numId="46" w16cid:durableId="938023171">
    <w:abstractNumId w:val="3"/>
    <w:lvlOverride w:ilvl="0">
      <w:lvl w:ilvl="0">
        <w:numFmt w:val="lowerLetter"/>
        <w:lvlText w:val="%1."/>
        <w:lvlJc w:val="left"/>
      </w:lvl>
    </w:lvlOverride>
  </w:num>
  <w:num w:numId="47" w16cid:durableId="618609052">
    <w:abstractNumId w:val="3"/>
    <w:lvlOverride w:ilvl="0">
      <w:lvl w:ilvl="0">
        <w:numFmt w:val="lowerLetter"/>
        <w:lvlText w:val="%1."/>
        <w:lvlJc w:val="left"/>
      </w:lvl>
    </w:lvlOverride>
  </w:num>
  <w:num w:numId="48" w16cid:durableId="1024208005">
    <w:abstractNumId w:val="3"/>
    <w:lvlOverride w:ilvl="0">
      <w:lvl w:ilvl="0">
        <w:numFmt w:val="lowerLetter"/>
        <w:lvlText w:val="%1."/>
        <w:lvlJc w:val="left"/>
      </w:lvl>
    </w:lvlOverride>
  </w:num>
  <w:num w:numId="49" w16cid:durableId="1331954094">
    <w:abstractNumId w:val="3"/>
    <w:lvlOverride w:ilvl="0">
      <w:lvl w:ilvl="0">
        <w:numFmt w:val="lowerLetter"/>
        <w:lvlText w:val="%1."/>
        <w:lvlJc w:val="left"/>
      </w:lvl>
    </w:lvlOverride>
  </w:num>
  <w:num w:numId="50" w16cid:durableId="1198540141">
    <w:abstractNumId w:val="7"/>
  </w:num>
  <w:num w:numId="51" w16cid:durableId="265431338">
    <w:abstractNumId w:val="4"/>
  </w:num>
  <w:num w:numId="52" w16cid:durableId="1997760097">
    <w:abstractNumId w:val="14"/>
  </w:num>
  <w:num w:numId="53" w16cid:durableId="1338774534">
    <w:abstractNumId w:val="12"/>
  </w:num>
  <w:num w:numId="54" w16cid:durableId="2067758876">
    <w:abstractNumId w:val="6"/>
  </w:num>
  <w:num w:numId="55" w16cid:durableId="309604012">
    <w:abstractNumId w:val="11"/>
  </w:num>
  <w:num w:numId="56" w16cid:durableId="620771919">
    <w:abstractNumId w:val="10"/>
  </w:num>
  <w:num w:numId="57" w16cid:durableId="17310707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354"/>
    <w:rsid w:val="00195354"/>
    <w:rsid w:val="007E0496"/>
    <w:rsid w:val="009E51FB"/>
    <w:rsid w:val="00A60224"/>
    <w:rsid w:val="00CB3475"/>
    <w:rsid w:val="00D84C7E"/>
    <w:rsid w:val="00E54E38"/>
    <w:rsid w:val="00F214E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18093"/>
  <w15:chartTrackingRefBased/>
  <w15:docId w15:val="{676898DD-44ED-448A-B121-420E528B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5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5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53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53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53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53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53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53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53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53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53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53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53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53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53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53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53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5354"/>
    <w:rPr>
      <w:rFonts w:eastAsiaTheme="majorEastAsia" w:cstheme="majorBidi"/>
      <w:color w:val="272727" w:themeColor="text1" w:themeTint="D8"/>
    </w:rPr>
  </w:style>
  <w:style w:type="paragraph" w:styleId="Ttulo">
    <w:name w:val="Title"/>
    <w:basedOn w:val="Normal"/>
    <w:next w:val="Normal"/>
    <w:link w:val="TtuloCar"/>
    <w:uiPriority w:val="10"/>
    <w:qFormat/>
    <w:rsid w:val="00195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53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53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53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5354"/>
    <w:pPr>
      <w:spacing w:before="160"/>
      <w:jc w:val="center"/>
    </w:pPr>
    <w:rPr>
      <w:i/>
      <w:iCs/>
      <w:color w:val="404040" w:themeColor="text1" w:themeTint="BF"/>
    </w:rPr>
  </w:style>
  <w:style w:type="character" w:customStyle="1" w:styleId="CitaCar">
    <w:name w:val="Cita Car"/>
    <w:basedOn w:val="Fuentedeprrafopredeter"/>
    <w:link w:val="Cita"/>
    <w:uiPriority w:val="29"/>
    <w:rsid w:val="00195354"/>
    <w:rPr>
      <w:i/>
      <w:iCs/>
      <w:color w:val="404040" w:themeColor="text1" w:themeTint="BF"/>
    </w:rPr>
  </w:style>
  <w:style w:type="paragraph" w:styleId="Prrafodelista">
    <w:name w:val="List Paragraph"/>
    <w:basedOn w:val="Normal"/>
    <w:uiPriority w:val="34"/>
    <w:qFormat/>
    <w:rsid w:val="00195354"/>
    <w:pPr>
      <w:ind w:left="720"/>
      <w:contextualSpacing/>
    </w:pPr>
  </w:style>
  <w:style w:type="character" w:styleId="nfasisintenso">
    <w:name w:val="Intense Emphasis"/>
    <w:basedOn w:val="Fuentedeprrafopredeter"/>
    <w:uiPriority w:val="21"/>
    <w:qFormat/>
    <w:rsid w:val="00195354"/>
    <w:rPr>
      <w:i/>
      <w:iCs/>
      <w:color w:val="0F4761" w:themeColor="accent1" w:themeShade="BF"/>
    </w:rPr>
  </w:style>
  <w:style w:type="paragraph" w:styleId="Citadestacada">
    <w:name w:val="Intense Quote"/>
    <w:basedOn w:val="Normal"/>
    <w:next w:val="Normal"/>
    <w:link w:val="CitadestacadaCar"/>
    <w:uiPriority w:val="30"/>
    <w:qFormat/>
    <w:rsid w:val="00195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5354"/>
    <w:rPr>
      <w:i/>
      <w:iCs/>
      <w:color w:val="0F4761" w:themeColor="accent1" w:themeShade="BF"/>
    </w:rPr>
  </w:style>
  <w:style w:type="character" w:styleId="Referenciaintensa">
    <w:name w:val="Intense Reference"/>
    <w:basedOn w:val="Fuentedeprrafopredeter"/>
    <w:uiPriority w:val="32"/>
    <w:qFormat/>
    <w:rsid w:val="00195354"/>
    <w:rPr>
      <w:b/>
      <w:bCs/>
      <w:smallCaps/>
      <w:color w:val="0F4761" w:themeColor="accent1" w:themeShade="BF"/>
      <w:spacing w:val="5"/>
    </w:rPr>
  </w:style>
  <w:style w:type="paragraph" w:styleId="NormalWeb">
    <w:name w:val="Normal (Web)"/>
    <w:basedOn w:val="Normal"/>
    <w:uiPriority w:val="99"/>
    <w:semiHidden/>
    <w:unhideWhenUsed/>
    <w:rsid w:val="00195354"/>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16</Pages>
  <Words>2956</Words>
  <Characters>16261</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Marini Morales Dana</dc:creator>
  <cp:keywords/>
  <dc:description/>
  <cp:lastModifiedBy>Marini Morales Dana</cp:lastModifiedBy>
  <cp:revision>1</cp:revision>
  <dcterms:created xsi:type="dcterms:W3CDTF">2025-11-26T14:03:00Z</dcterms:created>
  <dcterms:modified xsi:type="dcterms:W3CDTF">2025-11-26T14:51:00Z</dcterms:modified>
</cp:coreProperties>
</file>