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A213E" w14:textId="77777777" w:rsidR="007345E4" w:rsidRDefault="00052E1B" w:rsidP="00052E1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Daniel Conde</w:t>
      </w:r>
    </w:p>
    <w:p w14:paraId="20BA366B" w14:textId="77777777" w:rsidR="00052E1B" w:rsidRDefault="00052E1B" w:rsidP="00052E1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 Berkeley Extension Bootcamp Spot</w:t>
      </w:r>
    </w:p>
    <w:p w14:paraId="22C67A1E" w14:textId="77777777" w:rsidR="00052E1B" w:rsidRDefault="00052E1B" w:rsidP="00052E1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MW 6:30 – 9:30 p.m., Sat 10:00 a.m. – 2:00 p.m.</w:t>
      </w:r>
    </w:p>
    <w:p w14:paraId="3347A32C" w14:textId="77777777" w:rsidR="00052E1B" w:rsidRDefault="00052E1B" w:rsidP="00052E1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 May 2019</w:t>
      </w:r>
    </w:p>
    <w:p w14:paraId="5E4B9364" w14:textId="30B8EA12" w:rsidR="00052E1B" w:rsidRDefault="00052E1B" w:rsidP="00052E1B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HW1</w:t>
      </w:r>
      <w:r w:rsidR="00351625">
        <w:rPr>
          <w:rFonts w:ascii="Times New Roman" w:hAnsi="Times New Roman" w:cs="Times New Roman"/>
        </w:rPr>
        <w:t xml:space="preserve"> Questions</w:t>
      </w:r>
    </w:p>
    <w:p w14:paraId="14625D50" w14:textId="559F3D46" w:rsidR="00052E1B" w:rsidRDefault="00D74604" w:rsidP="00D74604">
      <w:pPr>
        <w:rPr>
          <w:rFonts w:ascii="Times New Roman" w:hAnsi="Times New Roman" w:cs="Times New Roman"/>
        </w:rPr>
      </w:pPr>
      <w:r w:rsidRPr="00D74604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</w:r>
      <w:r w:rsidR="00A66D86">
        <w:rPr>
          <w:rFonts w:ascii="Times New Roman" w:hAnsi="Times New Roman" w:cs="Times New Roman"/>
        </w:rPr>
        <w:t>Three conclusions that we can draw about Kickstar</w:t>
      </w:r>
      <w:r w:rsidR="002675AE">
        <w:rPr>
          <w:rFonts w:ascii="Times New Roman" w:hAnsi="Times New Roman" w:cs="Times New Roman"/>
        </w:rPr>
        <w:t>t</w:t>
      </w:r>
      <w:r w:rsidR="00A66D86">
        <w:rPr>
          <w:rFonts w:ascii="Times New Roman" w:hAnsi="Times New Roman" w:cs="Times New Roman"/>
        </w:rPr>
        <w:t>er campaigns are</w:t>
      </w:r>
      <w:r w:rsidR="002675AE">
        <w:rPr>
          <w:rFonts w:ascii="Times New Roman" w:hAnsi="Times New Roman" w:cs="Times New Roman"/>
        </w:rPr>
        <w:t xml:space="preserve"> the following:</w:t>
      </w:r>
      <w:r w:rsidR="003569E6">
        <w:rPr>
          <w:rFonts w:ascii="Times New Roman" w:hAnsi="Times New Roman" w:cs="Times New Roman"/>
        </w:rPr>
        <w:t xml:space="preserve"> </w:t>
      </w:r>
      <w:r w:rsidR="00A82E9F">
        <w:rPr>
          <w:rFonts w:ascii="Times New Roman" w:hAnsi="Times New Roman" w:cs="Times New Roman"/>
        </w:rPr>
        <w:t xml:space="preserve">although there are more successful campaigns than failed / canceled campaigns, </w:t>
      </w:r>
      <w:r w:rsidR="00A66D86">
        <w:rPr>
          <w:rFonts w:ascii="Times New Roman" w:hAnsi="Times New Roman" w:cs="Times New Roman"/>
        </w:rPr>
        <w:t xml:space="preserve">the </w:t>
      </w:r>
      <w:r w:rsidR="00A82E9F">
        <w:rPr>
          <w:rFonts w:ascii="Times New Roman" w:hAnsi="Times New Roman" w:cs="Times New Roman"/>
        </w:rPr>
        <w:t>difference between these two remain small, and there is almost a 50/50 chance that a Kickstar</w:t>
      </w:r>
      <w:r w:rsidR="003569E6">
        <w:rPr>
          <w:rFonts w:ascii="Times New Roman" w:hAnsi="Times New Roman" w:cs="Times New Roman"/>
        </w:rPr>
        <w:t>t</w:t>
      </w:r>
      <w:r w:rsidR="00A82E9F">
        <w:rPr>
          <w:rFonts w:ascii="Times New Roman" w:hAnsi="Times New Roman" w:cs="Times New Roman"/>
        </w:rPr>
        <w:t>er campaign will either succeed or fail</w:t>
      </w:r>
      <w:r w:rsidR="002675AE">
        <w:rPr>
          <w:rFonts w:ascii="Times New Roman" w:hAnsi="Times New Roman" w:cs="Times New Roman"/>
        </w:rPr>
        <w:t>;</w:t>
      </w:r>
      <w:r w:rsidR="00A66D86">
        <w:rPr>
          <w:rFonts w:ascii="Times New Roman" w:hAnsi="Times New Roman" w:cs="Times New Roman"/>
        </w:rPr>
        <w:t xml:space="preserve"> </w:t>
      </w:r>
      <w:r w:rsidR="002675AE">
        <w:rPr>
          <w:rFonts w:ascii="Times New Roman" w:hAnsi="Times New Roman" w:cs="Times New Roman"/>
        </w:rPr>
        <w:t xml:space="preserve">visual and performing arts easily prove to be the most common type of campaign, </w:t>
      </w:r>
      <w:r w:rsidR="005500EC">
        <w:rPr>
          <w:rFonts w:ascii="Times New Roman" w:hAnsi="Times New Roman" w:cs="Times New Roman"/>
        </w:rPr>
        <w:t xml:space="preserve">with theater being the most popular parent category, followed by music and film and video; finally, </w:t>
      </w:r>
      <w:r w:rsidR="003569E6">
        <w:rPr>
          <w:rFonts w:ascii="Times New Roman" w:hAnsi="Times New Roman" w:cs="Times New Roman"/>
        </w:rPr>
        <w:t xml:space="preserve">the music seems to be the most consistently successful among all sub-categories </w:t>
      </w:r>
      <w:r w:rsidR="00FD3F28">
        <w:rPr>
          <w:rFonts w:ascii="Times New Roman" w:hAnsi="Times New Roman" w:cs="Times New Roman"/>
        </w:rPr>
        <w:t>and, relatively, has had far more successful campaigns than failed ones.</w:t>
      </w:r>
    </w:p>
    <w:p w14:paraId="58FE8955" w14:textId="37E77917" w:rsidR="00B93BE1" w:rsidRDefault="00B93BE1" w:rsidP="00D74604">
      <w:pPr>
        <w:rPr>
          <w:rFonts w:ascii="Times New Roman" w:hAnsi="Times New Roman" w:cs="Times New Roman"/>
        </w:rPr>
      </w:pPr>
    </w:p>
    <w:p w14:paraId="461D40D2" w14:textId="14357812" w:rsidR="00B93BE1" w:rsidRDefault="00B93BE1" w:rsidP="00D746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  <w:t xml:space="preserve">One limitation of this data set is that </w:t>
      </w:r>
      <w:r w:rsidR="00351625">
        <w:rPr>
          <w:rFonts w:ascii="Times New Roman" w:hAnsi="Times New Roman" w:cs="Times New Roman"/>
        </w:rPr>
        <w:t xml:space="preserve">due to the sheer number of campaigns listed, </w:t>
      </w:r>
      <w:r>
        <w:rPr>
          <w:rFonts w:ascii="Times New Roman" w:hAnsi="Times New Roman" w:cs="Times New Roman"/>
        </w:rPr>
        <w:t>it is difficult to draw conclusions between the success</w:t>
      </w:r>
      <w:r w:rsidR="00351625">
        <w:rPr>
          <w:rFonts w:ascii="Times New Roman" w:hAnsi="Times New Roman" w:cs="Times New Roman"/>
        </w:rPr>
        <w:t xml:space="preserve"> /</w:t>
      </w:r>
      <w:r>
        <w:rPr>
          <w:rFonts w:ascii="Times New Roman" w:hAnsi="Times New Roman" w:cs="Times New Roman"/>
        </w:rPr>
        <w:t xml:space="preserve"> failure of campaign</w:t>
      </w:r>
      <w:r w:rsidR="0035162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(regardless of category) to </w:t>
      </w:r>
      <w:r w:rsidR="00351625">
        <w:rPr>
          <w:rFonts w:ascii="Times New Roman" w:hAnsi="Times New Roman" w:cs="Times New Roman"/>
        </w:rPr>
        <w:t>their</w:t>
      </w:r>
      <w:r>
        <w:rPr>
          <w:rFonts w:ascii="Times New Roman" w:hAnsi="Times New Roman" w:cs="Times New Roman"/>
        </w:rPr>
        <w:t xml:space="preserve"> </w:t>
      </w:r>
      <w:r w:rsidR="00351625">
        <w:rPr>
          <w:rFonts w:ascii="Times New Roman" w:hAnsi="Times New Roman" w:cs="Times New Roman"/>
        </w:rPr>
        <w:t xml:space="preserve">monetary </w:t>
      </w:r>
      <w:r>
        <w:rPr>
          <w:rFonts w:ascii="Times New Roman" w:hAnsi="Times New Roman" w:cs="Times New Roman"/>
        </w:rPr>
        <w:t>goal, or the money needed from fundraising to kickstart it</w:t>
      </w:r>
      <w:r w:rsidR="00351625">
        <w:rPr>
          <w:rFonts w:ascii="Times New Roman" w:hAnsi="Times New Roman" w:cs="Times New Roman"/>
        </w:rPr>
        <w:t>. It is shown that there are successful campaigns who have managed to raise both large and small amounts of money as well as failed ones.</w:t>
      </w:r>
      <w:r w:rsidR="00AE1209">
        <w:rPr>
          <w:rFonts w:ascii="Times New Roman" w:hAnsi="Times New Roman" w:cs="Times New Roman"/>
        </w:rPr>
        <w:t xml:space="preserve"> Another potential limitation of this data set is that </w:t>
      </w:r>
      <w:r w:rsidR="00F60EBF">
        <w:rPr>
          <w:rFonts w:ascii="Times New Roman" w:hAnsi="Times New Roman" w:cs="Times New Roman"/>
        </w:rPr>
        <w:t>there is no noticeable correlation between the success rate of campaigns and the month of the year</w:t>
      </w:r>
      <w:r w:rsidR="003F1A2F">
        <w:rPr>
          <w:rFonts w:ascii="Times New Roman" w:hAnsi="Times New Roman" w:cs="Times New Roman"/>
        </w:rPr>
        <w:t>, as shown by the line graph.</w:t>
      </w:r>
    </w:p>
    <w:p w14:paraId="20F21BA9" w14:textId="031BEB74" w:rsidR="00543C67" w:rsidRDefault="00543C67" w:rsidP="00D74604">
      <w:pPr>
        <w:rPr>
          <w:rFonts w:ascii="Times New Roman" w:hAnsi="Times New Roman" w:cs="Times New Roman"/>
        </w:rPr>
      </w:pPr>
    </w:p>
    <w:p w14:paraId="61247870" w14:textId="129E61B8" w:rsidR="00543C67" w:rsidRPr="00D74604" w:rsidRDefault="00543C67" w:rsidP="00D746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ab/>
      </w:r>
      <w:r w:rsidR="006E0191">
        <w:rPr>
          <w:rFonts w:ascii="Times New Roman" w:hAnsi="Times New Roman" w:cs="Times New Roman"/>
        </w:rPr>
        <w:t xml:space="preserve">One other possible graph that we could use in this data set is a pie graph, instead of the bar graph used in the second sheet. A pie graph will make it easier to </w:t>
      </w:r>
      <w:r w:rsidR="004400CE">
        <w:rPr>
          <w:rFonts w:ascii="Times New Roman" w:hAnsi="Times New Roman" w:cs="Times New Roman"/>
        </w:rPr>
        <w:t xml:space="preserve">visualize the ratios between the different types of campaigns </w:t>
      </w:r>
      <w:r w:rsidR="006E0191">
        <w:rPr>
          <w:rFonts w:ascii="Times New Roman" w:hAnsi="Times New Roman" w:cs="Times New Roman"/>
        </w:rPr>
        <w:t>a</w:t>
      </w:r>
      <w:r w:rsidR="004400CE">
        <w:rPr>
          <w:rFonts w:ascii="Times New Roman" w:hAnsi="Times New Roman" w:cs="Times New Roman"/>
        </w:rPr>
        <w:t xml:space="preserve">s well as </w:t>
      </w:r>
      <w:r w:rsidR="006E0191">
        <w:rPr>
          <w:rFonts w:ascii="Times New Roman" w:hAnsi="Times New Roman" w:cs="Times New Roman"/>
        </w:rPr>
        <w:t xml:space="preserve">the most common </w:t>
      </w:r>
      <w:r w:rsidR="004400CE">
        <w:rPr>
          <w:rFonts w:ascii="Times New Roman" w:hAnsi="Times New Roman" w:cs="Times New Roman"/>
        </w:rPr>
        <w:t xml:space="preserve">and/or successful </w:t>
      </w:r>
      <w:r w:rsidR="006E0191">
        <w:rPr>
          <w:rFonts w:ascii="Times New Roman" w:hAnsi="Times New Roman" w:cs="Times New Roman"/>
        </w:rPr>
        <w:t>types of campaigns.</w:t>
      </w:r>
      <w:bookmarkStart w:id="0" w:name="_GoBack"/>
      <w:bookmarkEnd w:id="0"/>
    </w:p>
    <w:sectPr w:rsidR="00543C67" w:rsidRPr="00D74604" w:rsidSect="006B2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63891"/>
    <w:multiLevelType w:val="hybridMultilevel"/>
    <w:tmpl w:val="4DA88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E1B"/>
    <w:rsid w:val="00052E1B"/>
    <w:rsid w:val="00155AF2"/>
    <w:rsid w:val="0025275F"/>
    <w:rsid w:val="002675AE"/>
    <w:rsid w:val="00351625"/>
    <w:rsid w:val="003569E6"/>
    <w:rsid w:val="003F1A2F"/>
    <w:rsid w:val="004400CE"/>
    <w:rsid w:val="00543C67"/>
    <w:rsid w:val="005500EC"/>
    <w:rsid w:val="006B2884"/>
    <w:rsid w:val="006E0191"/>
    <w:rsid w:val="007345E4"/>
    <w:rsid w:val="00A66D86"/>
    <w:rsid w:val="00A82E9F"/>
    <w:rsid w:val="00AE1209"/>
    <w:rsid w:val="00B93BE1"/>
    <w:rsid w:val="00D74604"/>
    <w:rsid w:val="00F60EBF"/>
    <w:rsid w:val="00FD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3C5BB"/>
  <w15:chartTrackingRefBased/>
  <w15:docId w15:val="{24174BE1-C678-DB4B-878C-D3C142617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Conde</dc:creator>
  <cp:keywords/>
  <dc:description/>
  <cp:lastModifiedBy>Daniel Conde</cp:lastModifiedBy>
  <cp:revision>14</cp:revision>
  <dcterms:created xsi:type="dcterms:W3CDTF">2019-05-19T01:14:00Z</dcterms:created>
  <dcterms:modified xsi:type="dcterms:W3CDTF">2019-05-19T06:04:00Z</dcterms:modified>
</cp:coreProperties>
</file>