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1f4e5a"/>
          <w:sz w:val="52"/>
          <w:szCs w:val="52"/>
          <w:rtl w:val="0"/>
        </w:rPr>
        <w:t xml:space="preserve">Interview Cheat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color w:val="555555"/>
          <w:sz w:val="30"/>
          <w:szCs w:val="30"/>
          <w:rtl w:val="0"/>
        </w:rPr>
        <w:t xml:space="preserve">DevOps Engineer — LLMOps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1. Role at a Glance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Roughly 70% traditional DevOps, 30% LLMOps layered on top. Know both, but expect the interviewers to probe hardest on whichever part is newest to you.</w:t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300"/>
        <w:tblGridChange w:id="0">
          <w:tblGrid>
            <w:gridCol w:w="3200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1f4e5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Skill 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They're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Azure DevOps / GitHub Actions pipeline design, rollback strategy, release gating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Docker fundamentals + AKS or App Services deployment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Azure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Compute, networking, identity (Key Vault, Managed Identity, RBAC)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Scripting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Python / Bash / PowerShell for automation and glue tooling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Azure Monitor, App Insights, Prometheus/Grafana — app AND model observability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LLMOps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Prompt versioning, endpoint mgmt, A/B testing, eval pipelines, token/quality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Soft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"Bridge between dev and production" — communication, documentation, incident calm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2. LLMOps Concepts — Know These Cold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  <w:t xml:space="preserve">These terms come straight from the job posting. Being able to define each in one clean sentence signals you've actually worked in this space, not just read about it.</w:t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900"/>
        <w:tblGridChange w:id="0">
          <w:tblGrid>
            <w:gridCol w:w="2600"/>
            <w:gridCol w:w="6900"/>
          </w:tblGrid>
        </w:tblGridChange>
      </w:tblGrid>
      <w:tr>
        <w:trPr>
          <w:cantSplit w:val="0"/>
          <w:tblHeader w:val="0"/>
        </w:trPr>
        <w:tc>
          <w:tcPr>
            <w:shd w:fill="1f4e5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One-line definition to say out 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Prompt 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Treating prompts as code: stored in git, diffed, tagged by version, rollback-able independent of app deploys.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Model endpoint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Routing, swapping, and version-pinning the model/provider behind an API without breaking callers (blue/green for models).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A/B testing configs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Splitting live traffic between two prompt/model variants and comparing outcome metrics before full rollout.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Eval pipelines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Automated test suites that score model output quality (accuracy, relevance, safety) on every change, like unit tests for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LLM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Monitoring latency, token usage/cost, error rate, AND output quality drift — the last one has no normal-DevOps equivalent.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3. Likely Questions &amp; Model Answers</w:t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These are template answers built on common DevOps/SRE experience. Swap the bracketed [ ] details for your own projects, tools, and numbers before the interview — specificity is what separates a strong answer from a generic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Core DevOps — Technical</w:t>
      </w:r>
    </w:p>
    <w:p w:rsidR="00000000" w:rsidDel="00000000" w:rsidP="00000000" w:rsidRDefault="00000000" w:rsidRPr="00000000" w14:paraId="00000026">
      <w:pPr>
        <w:pBdr>
          <w:bottom w:color="cccccc" w:space="4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4e5a"/>
          <w:rtl w:val="0"/>
        </w:rPr>
        <w:t xml:space="preserve">Q1. Walk me through a CI/CD pipeline you built end-to-end. What triggered deploys, and how did you handle rollback?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Rule="auto"/>
        <w:rPr/>
      </w:pPr>
      <w:r w:rsidDel="00000000" w:rsidR="00000000" w:rsidRPr="00000000">
        <w:rPr>
          <w:rtl w:val="0"/>
        </w:rPr>
        <w:t xml:space="preserve">At [Company/Project], I built a pipeline in [Azure DevOps/GitHub Actions] triggered on merge to main: lint and unit tests ran first, then a Docker image was built and pushed to [ACR/registry], then deployed to a staging slot in [AKS/App Service] where smoke tests ran automatically. Production deploys used [blue-green / slot-swap / canary] so rollback was a single swap or pipeline re-run to the last known-good image tag rather than a rebuild. I tagged every image with the commit SHA so rollback was always deterministic — no 'guessing' which build was safe.</w:t>
      </w:r>
    </w:p>
    <w:p w:rsidR="00000000" w:rsidDel="00000000" w:rsidP="00000000" w:rsidRDefault="00000000" w:rsidRPr="00000000" w14:paraId="00000028">
      <w:pPr>
        <w:pBdr>
          <w:bottom w:color="cccccc" w:space="4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4e5a"/>
          <w:rtl w:val="0"/>
        </w:rPr>
        <w:t xml:space="preserve">Q2. How do you manage secrets across dev/staging/prod in Azure?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Rule="auto"/>
        <w:rPr/>
      </w:pPr>
      <w:r w:rsidDel="00000000" w:rsidR="00000000" w:rsidRPr="00000000">
        <w:rPr>
          <w:rtl w:val="0"/>
        </w:rPr>
        <w:t xml:space="preserve">I keep secrets out of pipeline YAML and app config entirely — they live in Azure Key Vault, scoped per environment, and services authenticate to Key Vault using Managed Identity rather than stored credentials. Pipelines pull secrets at deploy time via a Key Vault task with RBAC-restricted access, so a compromised pipeline definition doesn't leak prod secrets. I also rotate service principal credentials on a schedule and audit Key Vault access logs periodically.</w:t>
      </w:r>
    </w:p>
    <w:p w:rsidR="00000000" w:rsidDel="00000000" w:rsidP="00000000" w:rsidRDefault="00000000" w:rsidRPr="00000000" w14:paraId="0000002A">
      <w:pPr>
        <w:pBdr>
          <w:bottom w:color="cccccc" w:space="4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4e5a"/>
          <w:rtl w:val="0"/>
        </w:rPr>
        <w:t xml:space="preserve">Q3. Describe a time a deployment failed in production. How did you diagnose it and what changed afterward?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rtl w:val="0"/>
        </w:rPr>
        <w:t xml:space="preserve">At [Company], a release passed staging but failed in prod because [staging used a mocked downstream dependency / a config value differed between environments]. I found it by comparing [App Insights traces / logs] between the two environments and spotting the discrepancy within [timeframe]. We rolled back immediately using [the pipeline's rollback step], then added [a pre-deploy config-diff check / parity test] to the pipeline so that class of failure fails fast in staging next time instead of surfacing in prod.</w:t>
      </w:r>
    </w:p>
    <w:p w:rsidR="00000000" w:rsidDel="00000000" w:rsidP="00000000" w:rsidRDefault="00000000" w:rsidRPr="00000000" w14:paraId="0000002C">
      <w:pPr>
        <w:pBdr>
          <w:bottom w:color="cccccc" w:space="4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4e5a"/>
          <w:rtl w:val="0"/>
        </w:rPr>
        <w:t xml:space="preserve">Q4. What's your approach to containerizing an app that has external dependencies (databases, APIs)?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rtl w:val="0"/>
        </w:rPr>
        <w:t xml:space="preserve">I containerize the app itself but treat stateful dependencies as external services rather than baking them into the image — using environment-specific connection strings injected at deploy time via Key Vault or config maps. For local/dev parity I use [docker-compose] to spin up lightweight equivalents (e.g., a local Postgres container) so the app behaves the same across environments, and I keep health checks in the container so orchestration (AKS liveness/readiness probes) can tell real failures from slow-starting dependencies.</w:t>
      </w:r>
    </w:p>
    <w:p w:rsidR="00000000" w:rsidDel="00000000" w:rsidP="00000000" w:rsidRDefault="00000000" w:rsidRPr="00000000" w14:paraId="0000002E">
      <w:pPr>
        <w:pBdr>
          <w:bottom w:color="cccccc" w:space="4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4e5a"/>
          <w:rtl w:val="0"/>
        </w:rPr>
        <w:t xml:space="preserve">Q5. AKS vs App Services — when would you pick one over the other?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rPr>
          <w:rtl w:val="0"/>
        </w:rPr>
        <w:t xml:space="preserve">App Services when the workload is a straightforward web app or API with modest scaling needs — it's faster to stand up and has less operational overhead. AKS when I need fine-grained control over networking, sidecars, custom scaling logic, or when running multiple interdependent services that benefit from shared cluster resources and service mesh. For an LLM-serving workload specifically, I'd lean AKS if I need GPU node pools or custom autoscaling tied to queue depth/token throughput rather than plain CPU/memory.</w:t>
      </w:r>
    </w:p>
    <w:p w:rsidR="00000000" w:rsidDel="00000000" w:rsidP="00000000" w:rsidRDefault="00000000" w:rsidRPr="00000000" w14:paraId="00000030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LLMOps — Technical</w:t>
      </w:r>
    </w:p>
    <w:p w:rsidR="00000000" w:rsidDel="00000000" w:rsidP="00000000" w:rsidRDefault="00000000" w:rsidRPr="00000000" w14:paraId="00000031">
      <w:pPr>
        <w:pBdr>
          <w:bottom w:color="cccccc" w:space="4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4e5a"/>
          <w:rtl w:val="0"/>
        </w:rPr>
        <w:t xml:space="preserve">Q6. How would you version and roll back a prompt if a change degrades output quality?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lineRule="auto"/>
        <w:rPr/>
      </w:pPr>
      <w:r w:rsidDel="00000000" w:rsidR="00000000" w:rsidRPr="00000000">
        <w:rPr>
          <w:rtl w:val="0"/>
        </w:rPr>
        <w:t xml:space="preserve">I treat prompts like code: stored in version control (or a prompt registry with version tags), deployed independently of the application binary so a bad prompt doesn't require a full redeploy to fix. Every prompt change runs through the evaluation suite before going live, and if a regression shows up post-deploy — either from eval scores or live quality/error metrics — rollback is just pointing the endpoint back at the previous tagged version, the same pattern as an image rollback.</w:t>
      </w:r>
    </w:p>
    <w:p w:rsidR="00000000" w:rsidDel="00000000" w:rsidP="00000000" w:rsidRDefault="00000000" w:rsidRPr="00000000" w14:paraId="00000033">
      <w:pPr>
        <w:pBdr>
          <w:bottom w:color="cccccc" w:space="4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4e5a"/>
          <w:rtl w:val="0"/>
        </w:rPr>
        <w:t xml:space="preserve">Q7. How do you monitor an LLM endpoint differently than a normal REST API? What metrics matter beyond uptime/latency?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rtl w:val="0"/>
        </w:rPr>
        <w:t xml:space="preserve">Uptime and latency are still table stakes, but I'd add: token usage per request (cost driver), input/output token ratio, error/timeout rate specifically from the model provider, and — the one with no normal-API equivalent — output quality drift, tracked via periodic automated evals or sampled human review, since a model can be '200 OK' and still be silently producing worse answers after a provider-side update.</w:t>
      </w:r>
    </w:p>
    <w:p w:rsidR="00000000" w:rsidDel="00000000" w:rsidP="00000000" w:rsidRDefault="00000000" w:rsidRPr="00000000" w14:paraId="00000035">
      <w:pPr>
        <w:pBdr>
          <w:bottom w:color="cccccc" w:space="4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4e5a"/>
          <w:rtl w:val="0"/>
        </w:rPr>
        <w:t xml:space="preserve">Q8. Have you built or used an automated evaluation pipeline for model outputs? What did 'good' look like as a metric?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Rule="auto"/>
        <w:rPr/>
      </w:pPr>
      <w:r w:rsidDel="00000000" w:rsidR="00000000" w:rsidRPr="00000000">
        <w:rPr>
          <w:rtl w:val="0"/>
        </w:rPr>
        <w:t xml:space="preserve">[If you have direct experience: describe the pipeline — e.g., a golden dataset of prompts with expected properties, scored automatically via rubric or a second LLM-as-judge, gated in CI before a prompt/model change ships.] If transferring from adjacent experience: I haven't built one specifically for LLM outputs, but the pattern is the same discipline I've applied to integration test suites — a fixed set of inputs with defined pass/fail or scored criteria, run automatically on every change, with a threshold that blocks deploy. I'd apply that same rigor here, likely combining automated scoring with periodic human spot-checks since 'quality' is fuzzier than a boolean test.</w:t>
      </w:r>
    </w:p>
    <w:p w:rsidR="00000000" w:rsidDel="00000000" w:rsidP="00000000" w:rsidRDefault="00000000" w:rsidRPr="00000000" w14:paraId="00000037">
      <w:pPr>
        <w:pBdr>
          <w:bottom w:color="cccccc" w:space="4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4e5a"/>
          <w:rtl w:val="0"/>
        </w:rPr>
        <w:t xml:space="preserve">Q9. How would you set up an A/B test between two model configurations?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Rule="auto"/>
        <w:rPr/>
      </w:pPr>
      <w:r w:rsidDel="00000000" w:rsidR="00000000" w:rsidRPr="00000000">
        <w:rPr>
          <w:rtl w:val="0"/>
        </w:rPr>
        <w:t xml:space="preserve">Route a percentage of live traffic to variant B behind a feature flag or weighted load balancer rule, keep the split stable per user/session to avoid inconsistent experience, and log outcome metrics (latency, cost, and a quality signal — either explicit user feedback or automated scoring) tagged by variant. I'd run it long enough to reach statistical confidence before deciding, and keep an instant kill-switch to route 100% back to the control variant if variant B misbehaves.</w:t>
      </w:r>
    </w:p>
    <w:p w:rsidR="00000000" w:rsidDel="00000000" w:rsidP="00000000" w:rsidRDefault="00000000" w:rsidRPr="00000000" w14:paraId="00000039">
      <w:pPr>
        <w:pBdr>
          <w:bottom w:color="cccccc" w:space="4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4e5a"/>
          <w:rtl w:val="0"/>
        </w:rPr>
        <w:t xml:space="preserve">Q10. Token usage is spiking unexpectedly — how do you find out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Rule="auto"/>
        <w:rPr/>
      </w:pPr>
      <w:r w:rsidDel="00000000" w:rsidR="00000000" w:rsidRPr="00000000">
        <w:rPr>
          <w:rtl w:val="0"/>
        </w:rPr>
        <w:t xml:space="preserve">First check whether it's volume (more requests) or per-request cost (longer prompts/outputs) by breaking down token usage by endpoint, prompt version, and time window in the observability dashboard. Common culprits: a prompt change that added unnecessary context, a retry loop caused by an upstream error, or a caching layer that stopped hitting. I'd correlate the spike timestamp against recent deploys first — that's usually the fastest lead.</w:t>
      </w:r>
    </w:p>
    <w:p w:rsidR="00000000" w:rsidDel="00000000" w:rsidP="00000000" w:rsidRDefault="00000000" w:rsidRPr="00000000" w14:paraId="0000003B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Scenario / Behavioral</w:t>
      </w:r>
    </w:p>
    <w:p w:rsidR="00000000" w:rsidDel="00000000" w:rsidP="00000000" w:rsidRDefault="00000000" w:rsidRPr="00000000" w14:paraId="0000003C">
      <w:pPr>
        <w:pBdr>
          <w:bottom w:color="cccccc" w:space="4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4e5a"/>
          <w:rtl w:val="0"/>
        </w:rPr>
        <w:t xml:space="preserve">Q11. A developer says a release 'just isn't working' in staging but works locally — how do you approach troubleshooting?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Rule="auto"/>
        <w:rPr/>
      </w:pPr>
      <w:r w:rsidDel="00000000" w:rsidR="00000000" w:rsidRPr="00000000">
        <w:rPr>
          <w:rtl w:val="0"/>
        </w:rPr>
        <w:t xml:space="preserve">I start by narrowing the difference between environments rather than guessing at the code: config values, environment variables, network/firewall rules, and dependency versions. I'd pull logs from staging first to see if it's even reaching the service, then reproduce with the staging config locally if possible. I keep the developer in the loop throughout rather than disappearing to debug alone — half the time the fix is a five-minute config mismatch, and a shared troubleshooting doc saves the next person from repeating the same investigation.</w:t>
      </w:r>
    </w:p>
    <w:p w:rsidR="00000000" w:rsidDel="00000000" w:rsidP="00000000" w:rsidRDefault="00000000" w:rsidRPr="00000000" w14:paraId="0000003E">
      <w:pPr>
        <w:pBdr>
          <w:bottom w:color="cccccc" w:space="4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4e5a"/>
          <w:rtl w:val="0"/>
        </w:rPr>
        <w:t xml:space="preserve">Q12. Tell me about a time you had to write documentation or a runbook under time pressure. What did you prioritize?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Rule="auto"/>
        <w:rPr/>
      </w:pPr>
      <w:r w:rsidDel="00000000" w:rsidR="00000000" w:rsidRPr="00000000">
        <w:rPr>
          <w:rtl w:val="0"/>
        </w:rPr>
        <w:t xml:space="preserve">During [an incident/a release crunch] at [Company], I wrote a runbook for [the specific procedure] while things were still fresh rather than waiting. I prioritized the steps a tired, stressed person would need at 2am — exact commands, where to look first, and who to escalate to — over prose explaining why the system works the way it does. I treated it as a living doc and updated it the first time someone else used it and hit a gap.</w:t>
      </w:r>
    </w:p>
    <w:p w:rsidR="00000000" w:rsidDel="00000000" w:rsidP="00000000" w:rsidRDefault="00000000" w:rsidRPr="00000000" w14:paraId="00000040">
      <w:pPr>
        <w:pBdr>
          <w:bottom w:color="cccccc" w:space="4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4e5a"/>
          <w:rtl w:val="0"/>
        </w:rPr>
        <w:t xml:space="preserve">Q13. How do you balance being "the bridge" between dev and production — pushing back on a rushed release vs. unblocking a team that's stuck?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Rule="auto"/>
        <w:rPr/>
      </w:pPr>
      <w:r w:rsidDel="00000000" w:rsidR="00000000" w:rsidRPr="00000000">
        <w:rPr>
          <w:rtl w:val="0"/>
        </w:rPr>
        <w:t xml:space="preserve">I try to separate the two questions: is this technically safe to ship, and is the team blocked for a reason within my control? If a release genuinely risks production stability, I say so plainly with the specific risk, not a vague objection — and usually offer a smaller safe alternative (canary a subset of traffic, or ship behind a flag) rather than a flat no. If the team is blocked on tooling or environment issues, I prioritize unblocking them fast, since being seen as the bottleneck erodes trust in the pushback I actually need to be heard on.</w:t>
      </w:r>
    </w:p>
    <w:p w:rsidR="00000000" w:rsidDel="00000000" w:rsidP="00000000" w:rsidRDefault="00000000" w:rsidRPr="00000000" w14:paraId="00000042">
      <w:pPr>
        <w:pBdr>
          <w:bottom w:color="cccccc" w:space="4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4e5a"/>
          <w:rtl w:val="0"/>
        </w:rPr>
        <w:t xml:space="preserve">Q14. Describe your experience collaborating with data scientists or ML engineers — what friction did you hit?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lineRule="auto"/>
        <w:rPr/>
      </w:pPr>
      <w:r w:rsidDel="00000000" w:rsidR="00000000" w:rsidRPr="00000000">
        <w:rPr>
          <w:rtl w:val="0"/>
        </w:rPr>
        <w:t xml:space="preserve">[If you have this experience: describe a concrete handoff — e.g., a data scientist's notebook model that needed packaging into a reproducible container/pipeline, and the friction of dependency mismatches or non-deterministic outputs.] If not: my closest equivalent is working with [backend/frontend] teams who owned logic I didn't write — the friction is usually the same shape: they optimize for iteration speed, I need reproducibility and observability, and the fix is agreeing early on a contract (a versioned artifact, a defined interface) rather than a moving target.</w:t>
      </w:r>
    </w:p>
    <w:p w:rsidR="00000000" w:rsidDel="00000000" w:rsidP="00000000" w:rsidRDefault="00000000" w:rsidRPr="00000000" w14:paraId="00000044">
      <w:pPr>
        <w:pBdr>
          <w:bottom w:color="1f4e5a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If you're light on direct LLMOps experience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Bridge explicitly: "I've done canary/blue-green deploys for services — the same rollout discipline extends to swapping model versions or prompt versions."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Don't overclaim tools you haven't used (MLflow, Databricks) — say you understand the concept and have used analogous tooling.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Lean hard on your observability and CI/CD depth — that's the majority of the role and the part they can verify most easily.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Prepare one honest sentence: "I haven't built an eval pipeline specifically for LLM output, but here's the closest thing I have built and how the pattern transfers."</w:t>
      </w:r>
    </w:p>
    <w:sectPr>
      <w:pgSz w:h="15840" w:w="12240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u29k0OVT5QP0oQbDS6Y+xKVj7g==">CgMxLjA4AHIhMXlCX0ZXaHY2VmRsUEF2SHVsQ2pTa2MwRW9YRk5FT241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2026-09-14T11:59:00.484Z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