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rFonts w:ascii="Calibri" w:cs="Calibri" w:eastAsia="Calibri" w:hAnsi="Calibri"/>
          <w:b/>
          <w:bCs/>
          <w:color w:val="6B7280"/>
          <w:sz w:val="19"/>
          <w:szCs w:val="19"/>
        </w:rPr>
        <w:t xml:space="preserve">A I   E N G I N E E R I N G   D A I L Y</w:t>
      </w:r>
    </w:p>
    <w:p>
      <w:pPr>
        <w:spacing w:after="420"/>
      </w:pPr>
      <w:r>
        <w:rPr>
          <w:rFonts w:ascii="Calibri" w:cs="Calibri" w:eastAsia="Calibri" w:hAnsi="Calibri"/>
          <w:b/>
          <w:bCs/>
          <w:color w:val="2E75B6"/>
          <w:sz w:val="21"/>
          <w:szCs w:val="21"/>
        </w:rPr>
        <w:t xml:space="preserve">Day 004</w:t>
      </w:r>
    </w:p>
    <w:p>
      <w:pPr>
        <w:spacing w:after="40" w:line="520"/>
      </w:pPr>
      <w:r>
        <w:rPr>
          <w:rFonts w:ascii="Calibri" w:cs="Calibri" w:eastAsia="Calibri" w:hAnsi="Calibri"/>
          <w:b/>
          <w:bCs/>
          <w:color w:val="1F4E79"/>
          <w:sz w:val="58"/>
          <w:szCs w:val="58"/>
        </w:rPr>
        <w:t xml:space="preserve">Tokenization,</w:t>
      </w:r>
    </w:p>
    <w:p>
      <w:pPr>
        <w:spacing w:after="160" w:line="520"/>
      </w:pPr>
      <w:r>
        <w:rPr>
          <w:rFonts w:ascii="Calibri" w:cs="Calibri" w:eastAsia="Calibri" w:hAnsi="Calibri"/>
          <w:b/>
          <w:bCs/>
          <w:color w:val="1F4E79"/>
          <w:sz w:val="58"/>
          <w:szCs w:val="58"/>
        </w:rPr>
        <w:t xml:space="preserve">and the Bugs It Quietly Causes</w:t>
      </w:r>
    </w:p>
    <w:p>
      <w:pPr>
        <w:pBdr>
          <w:bottom w:val="single" w:color="1F4E79" w:sz="12" w:space="8"/>
        </w:pBdr>
        <w:spacing w:after="320" w:before="60"/>
      </w:pPr>
      <w:r>
        <w:rPr>
          <w:sz w:val="4"/>
          <w:szCs w:val="4"/>
        </w:rPr>
        <w:t xml:space="preserve"/>
      </w:r>
    </w:p>
    <w:p>
      <w:pPr>
        <w:spacing w:after="700" w:line="300"/>
      </w:pPr>
      <w:r>
        <w:rPr>
          <w:rFonts w:ascii="Calibri" w:cs="Calibri" w:eastAsia="Calibri" w:hAnsi="Calibri"/>
          <w:sz w:val="22"/>
          <w:szCs w:val="22"/>
        </w:rPr>
        <w:t xml:space="preserve">Every model is preceded by a frozen lookup table that turns your text into integers, and almost nothing you read about prompting mentions it. This lesson derives Byte Pair Encoding from first principles, shows exactly why a leading space is part of a token and what that does to a prompt ending in whitespace, and then works through the production bugs that follow - the cost tax on non-English users, truncation that breaks UTF-8, streamed characters that arrive in pieces, special-token injection through retrieved documents, and context budgets computed with an estimate that is wrong by half. It closes with the small counting module worth writing once and importing everywhere.</w:t>
      </w:r>
    </w:p>
    <w:p>
      <w:pPr>
        <w:spacing w:after="60"/>
      </w:pPr>
      <w:r>
        <w:rPr>
          <w:rFonts w:ascii="Calibri" w:cs="Calibri" w:eastAsia="Calibri" w:hAnsi="Calibri"/>
          <w:color w:val="6B7280"/>
          <w:sz w:val="21"/>
          <w:szCs w:val="21"/>
        </w:rPr>
        <w:t xml:space="preserve">Prepared for </w:t>
      </w:r>
      <w:r>
        <w:rPr>
          <w:rFonts w:ascii="Calibri" w:cs="Calibri" w:eastAsia="Calibri" w:hAnsi="Calibri"/>
          <w:b/>
          <w:bCs/>
          <w:color w:val="333333"/>
          <w:sz w:val="21"/>
          <w:szCs w:val="21"/>
        </w:rPr>
        <w:t xml:space="preserve">Charlottee</w:t>
      </w:r>
    </w:p>
    <w:p>
      <w:pPr>
        <w:spacing w:after="60"/>
      </w:pPr>
      <w:r>
        <w:rPr>
          <w:rFonts w:ascii="Calibri" w:cs="Calibri" w:eastAsia="Calibri" w:hAnsi="Calibri"/>
          <w:color w:val="6B7280"/>
          <w:sz w:val="21"/>
          <w:szCs w:val="21"/>
        </w:rPr>
        <w:t xml:space="preserve">Date  </w:t>
      </w:r>
      <w:r>
        <w:rPr>
          <w:rFonts w:ascii="Calibri" w:cs="Calibri" w:eastAsia="Calibri" w:hAnsi="Calibri"/>
          <w:color w:val="333333"/>
          <w:sz w:val="21"/>
          <w:szCs w:val="21"/>
        </w:rPr>
        <w:t xml:space="preserve">16 September 2026</w:t>
      </w:r>
    </w:p>
    <w:p>
      <w:pPr>
        <w:spacing w:after="60"/>
      </w:pPr>
      <w:r>
        <w:rPr>
          <w:rFonts w:ascii="Calibri" w:cs="Calibri" w:eastAsia="Calibri" w:hAnsi="Calibri"/>
          <w:color w:val="6B7280"/>
          <w:sz w:val="21"/>
          <w:szCs w:val="21"/>
        </w:rPr>
        <w:t xml:space="preserve">Read time  </w:t>
      </w:r>
      <w:r>
        <w:rPr>
          <w:rFonts w:ascii="Calibri" w:cs="Calibri" w:eastAsia="Calibri" w:hAnsi="Calibri"/>
          <w:color w:val="333333"/>
          <w:sz w:val="21"/>
          <w:szCs w:val="21"/>
        </w:rPr>
        <w:t xml:space="preserve">~40 minutes</w:t>
      </w:r>
    </w:p>
    <w:p>
      <w:r>
        <w:br w:type="page"/>
      </w:r>
    </w:p>
    <w:p>
      <w:pPr>
        <w:spacing w:after="240" w:before="20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70" w:before="330"/>
      </w:pPr>
      <w:r>
        <w:rPr>
          <w:rFonts w:ascii="Calibri" w:cs="Calibri" w:eastAsia="Calibri" w:hAnsi="Calibri"/>
          <w:b/>
          <w:bCs/>
          <w:color w:val="1F4E79"/>
          <w:sz w:val="32"/>
          <w:szCs w:val="32"/>
        </w:rPr>
        <w:t xml:space="preserve">1. The problem: a model cannot read</w:t>
      </w:r>
    </w:p>
    <w:p>
      <w:pPr>
        <w:spacing w:after="130" w:line="276"/>
      </w:pPr>
      <w:r>
        <w:rPr>
          <w:rFonts w:ascii="Calibri" w:cs="Calibri" w:eastAsia="Calibri" w:hAnsi="Calibri"/>
          <w:sz w:val="22"/>
          <w:szCs w:val="22"/>
        </w:rPr>
        <w:t xml:space="preserve">Start with the thing that is actually true of a language model, before any of the vocabulary gets in the way. A transformer is a stack of matrix multiplications. The first thing it does with your input is look up a row in a big table of vectors - the embedding matrix - and it needs an integer to do that lookup. Everything else in the model operates on floating point arrays. There is no point anywhere inside it where a string exists.</w:t>
      </w:r>
    </w:p>
    <w:p>
      <w:pPr>
        <w:spacing w:after="130" w:line="276"/>
      </w:pPr>
      <w:r>
        <w:rPr>
          <w:rFonts w:ascii="Calibri" w:cs="Calibri" w:eastAsia="Calibri" w:hAnsi="Calibri"/>
          <w:sz w:val="22"/>
          <w:szCs w:val="22"/>
        </w:rPr>
        <w:t xml:space="preserve">So between your text and the model there has to be a function that turns a sequence of characters into a sequence of integers, and an inverse function that turns integers back into characters. That pair of functions is the tokenizer. It is not part of the neural network. It is not learned by gradient descent. It is a separate, deterministic, frozen artefact that was fitted once before pre-training started and can never be changed afterwards without retraining the model, because the embedding matrix has one row per integer and those rows only mean anything with respect to the vocabulary they were trained against.</w:t>
      </w:r>
    </w:p>
    <w:p>
      <w:pPr>
        <w:spacing w:after="130" w:line="276"/>
      </w:pPr>
      <w:r>
        <w:rPr>
          <w:rFonts w:ascii="Calibri" w:cs="Calibri" w:eastAsia="Calibri" w:hAnsi="Calibri"/>
          <w:sz w:val="22"/>
          <w:szCs w:val="22"/>
        </w:rPr>
        <w:t xml:space="preserve">That last sentence is the whole reason this lesson exists. The tokenizer is a piece of infrastructure you did not choose, cannot modify, and mostly cannot see - and every single thing your application does with text passes through it. Your prompt length, your API bill, your context budget, your truncation logic, your streaming output, your stop sequences, your RAG chunk boundaries, and your model's ability to do arithmetic all sit downstream of it. When it misbehaves it rarely throws an exception. It returns something slightly wrong, quietly, and you find out three weeks later when a customer in Warsaw says the app keeps cutting their answers off.</w:t>
      </w:r>
    </w:p>
    <w:p>
      <w:pPr>
        <w:spacing w:after="0" w:before="140" w:line="240"/>
        <w:ind w:left="240"/>
      </w:pPr>
      <w:r>
        <w:rPr>
          <w:rFonts w:ascii="Consolas" w:cs="Consolas" w:eastAsia="Consolas" w:hAnsi="Consolas"/>
          <w:color w:val="333333"/>
          <w:sz w:val="17"/>
          <w:szCs w:val="17"/>
        </w:rPr>
        <w:t xml:space="preserve">  "Refund policy 4.2(b)"          &lt;- what you wrote</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v</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   T O K E N I Z E R     |   frozen; fitted before pre-training</w:t>
      </w:r>
    </w:p>
    <w:p>
      <w:pPr>
        <w:spacing w:after="0" w:before="0" w:line="240"/>
        <w:ind w:left="240"/>
      </w:pPr>
      <w:r>
        <w:rPr>
          <w:rFonts w:ascii="Consolas" w:cs="Consolas" w:eastAsia="Consolas" w:hAnsi="Consolas"/>
          <w:color w:val="333333"/>
          <w:sz w:val="17"/>
          <w:szCs w:val="17"/>
        </w:rPr>
        <w:t xml:space="preserve">  |  text  &lt;--&gt;  integers   |   not part of the network</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v</w:t>
      </w:r>
    </w:p>
    <w:p>
      <w:pPr>
        <w:spacing w:after="0" w:before="0" w:line="240"/>
        <w:ind w:left="240"/>
      </w:pPr>
      <w:r>
        <w:rPr>
          <w:rFonts w:ascii="Consolas" w:cs="Consolas" w:eastAsia="Consolas" w:hAnsi="Consolas"/>
          <w:color w:val="333333"/>
          <w:sz w:val="17"/>
          <w:szCs w:val="17"/>
        </w:rPr>
        <w:t xml:space="preserve">  [ 46281, 4948, 220, 19, 13, 17, 5462, 8 ]   &lt;- token ids</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v</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 embedding matrix        |   one row per id, shape [V, d_model]</w:t>
      </w:r>
    </w:p>
    <w:p>
      <w:pPr>
        <w:spacing w:after="0" w:before="0" w:line="240"/>
        <w:ind w:left="240"/>
      </w:pPr>
      <w:r>
        <w:rPr>
          <w:rFonts w:ascii="Consolas" w:cs="Consolas" w:eastAsia="Consolas" w:hAnsi="Consolas"/>
          <w:color w:val="333333"/>
          <w:sz w:val="17"/>
          <w:szCs w:val="17"/>
        </w:rPr>
        <w:t xml:space="preserve">  | row 46281 -&gt; vector     |   V ~ 100k-200k, d ~ 4096</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v</w:t>
      </w:r>
    </w:p>
    <w:p>
      <w:pPr>
        <w:spacing w:after="0" w:before="0" w:line="240"/>
        <w:ind w:left="240"/>
      </w:pPr>
      <w:r>
        <w:rPr>
          <w:rFonts w:ascii="Consolas" w:cs="Consolas" w:eastAsia="Consolas" w:hAnsi="Consolas"/>
          <w:color w:val="333333"/>
          <w:sz w:val="17"/>
          <w:szCs w:val="17"/>
        </w:rPr>
        <w:t xml:space="preserve">      transformer layers ...</w:t>
      </w:r>
    </w:p>
    <w:p>
      <w:pPr>
        <w:spacing w:after="260" w:before="120"/>
        <w:ind w:left="240"/>
      </w:pPr>
      <w:r>
        <w:rPr>
          <w:rFonts w:ascii="Calibri" w:cs="Calibri" w:eastAsia="Calibri" w:hAnsi="Calibri"/>
          <w:i/>
          <w:iCs/>
          <w:color w:val="6B7280"/>
          <w:sz w:val="19"/>
          <w:szCs w:val="19"/>
        </w:rPr>
        <w:t xml:space="preserve">Figure 1. The tokenizer is a lookup layer bolted to the front of the model, not a part of it. The model has never seen a character in its life.</w:t>
      </w:r>
    </w:p>
    <w:p>
      <w:pPr>
        <w:spacing w:after="130" w:line="276"/>
      </w:pPr>
      <w:r>
        <w:rPr>
          <w:rFonts w:ascii="Calibri" w:cs="Calibri" w:eastAsia="Calibri" w:hAnsi="Calibri"/>
          <w:sz w:val="22"/>
          <w:szCs w:val="22"/>
        </w:rPr>
        <w:t xml:space="preserve">Before we look at how the mapping is built, it is worth seeing why it has the strange shape it does - because almost every bug later in this lesson is a direct consequence of a design decision taken here for a completely reasonable reason.</w:t>
      </w:r>
    </w:p>
    <w:p>
      <w:pPr>
        <w:pStyle w:val="Heading1"/>
        <w:spacing w:after="170" w:before="330"/>
      </w:pPr>
      <w:r>
        <w:rPr>
          <w:rFonts w:ascii="Calibri" w:cs="Calibri" w:eastAsia="Calibri" w:hAnsi="Calibri"/>
          <w:b/>
          <w:bCs/>
          <w:color w:val="1F4E79"/>
          <w:sz w:val="32"/>
          <w:szCs w:val="32"/>
        </w:rPr>
        <w:t xml:space="preserve">2. Three obvious designs, and why they all lose</w:t>
      </w:r>
    </w:p>
    <w:p>
      <w:pPr>
        <w:spacing w:after="130" w:line="276"/>
      </w:pPr>
      <w:r>
        <w:rPr>
          <w:rFonts w:ascii="Calibri" w:cs="Calibri" w:eastAsia="Calibri" w:hAnsi="Calibri"/>
          <w:sz w:val="22"/>
          <w:szCs w:val="22"/>
        </w:rPr>
        <w:t xml:space="preserve">Suppose you are building this mapping yourself. You need a vocabulary: a finite list of symbols, each with an id. There are three obvious ways to pick it.</w:t>
      </w:r>
    </w:p>
    <w:p>
      <w:pPr>
        <w:pStyle w:val="Heading2"/>
        <w:spacing w:after="130" w:before="240"/>
      </w:pPr>
      <w:r>
        <w:rPr>
          <w:rFonts w:ascii="Calibri" w:cs="Calibri" w:eastAsia="Calibri" w:hAnsi="Calibri"/>
          <w:b/>
          <w:bCs/>
          <w:color w:val="2E5C8A"/>
          <w:sz w:val="26"/>
          <w:szCs w:val="26"/>
        </w:rPr>
        <w:t xml:space="preserve">2.1 One id per character</w:t>
      </w:r>
    </w:p>
    <w:p>
      <w:pPr>
        <w:spacing w:after="130" w:line="276"/>
      </w:pPr>
      <w:r>
        <w:rPr>
          <w:rFonts w:ascii="Calibri" w:cs="Calibri" w:eastAsia="Calibri" w:hAnsi="Calibri"/>
          <w:sz w:val="22"/>
          <w:szCs w:val="22"/>
        </w:rPr>
        <w:t xml:space="preserve">Vocabulary of about 100 entries for English, or roughly 150,000 if you want all of Unicode. It never fails on an unseen word, because every word is made of characters it already knows. It is completely reversible. It sounds ideal.</w:t>
      </w:r>
    </w:p>
    <w:p>
      <w:pPr>
        <w:spacing w:after="130" w:line="276"/>
      </w:pPr>
      <w:r>
        <w:rPr>
          <w:rFonts w:ascii="Calibri" w:cs="Calibri" w:eastAsia="Calibri" w:hAnsi="Calibri"/>
          <w:sz w:val="22"/>
          <w:szCs w:val="22"/>
        </w:rPr>
        <w:t xml:space="preserve">It loses on sequence length. Attention cost grows quadratically with sequence length, and the depth of reasoning a model can do over a passage depends on how many tokens that passage occupies relative to the context window. A 2,000-word document is roughly 11,000 characters, so at one token per character the model spends 11,000 positions on it. Worse, the model now has to learn that the five positions c-a-t-s- refer to a single concept, and it has to relearn that composition at every position in every context. You have pushed work that a lookup table could do for free into the attention layers, and you pay for it in both compute and capability.</w:t>
      </w:r>
    </w:p>
    <w:p>
      <w:pPr>
        <w:pStyle w:val="Heading2"/>
        <w:spacing w:after="130" w:before="240"/>
      </w:pPr>
      <w:r>
        <w:rPr>
          <w:rFonts w:ascii="Calibri" w:cs="Calibri" w:eastAsia="Calibri" w:hAnsi="Calibri"/>
          <w:b/>
          <w:bCs/>
          <w:color w:val="2E5C8A"/>
          <w:sz w:val="26"/>
          <w:szCs w:val="26"/>
        </w:rPr>
        <w:t xml:space="preserve">2.2 One id per word</w:t>
      </w:r>
    </w:p>
    <w:p>
      <w:pPr>
        <w:spacing w:after="130" w:line="276"/>
      </w:pPr>
      <w:r>
        <w:rPr>
          <w:rFonts w:ascii="Calibri" w:cs="Calibri" w:eastAsia="Calibri" w:hAnsi="Calibri"/>
          <w:sz w:val="22"/>
          <w:szCs w:val="22"/>
        </w:rPr>
        <w:t xml:space="preserve">The opposite extreme. Sequence lengths get short and every id carries real meaning. The problem is that natural language does not have a finite word list. English has a long tail that never ends: proper nouns, product codes, typos, hashtags, inflections, compounds, URLs. You cap the vocabulary at, say, 50,000 of the most frequent words, and everything else maps to a single id conventionally called UNK.</w:t>
      </w:r>
    </w:p>
    <w:p>
      <w:pPr>
        <w:spacing w:after="130" w:line="276"/>
      </w:pPr>
      <w:r>
        <w:rPr>
          <w:rFonts w:ascii="Calibri" w:cs="Calibri" w:eastAsia="Calibri" w:hAnsi="Calibri"/>
          <w:sz w:val="22"/>
          <w:szCs w:val="22"/>
        </w:rPr>
        <w:t xml:space="preserve">UNK is a catastrophe in a generative system. It is not merely lossy, it is irreversible: once "Vantage-7" becomes UNK the model cannot emit it back, because there is no id that decodes to those characters. A retrieval system that can find the right document but cannot say the part number out loud is useless. Word-level vocabularies are why older NLP systems were so bad at exactly the queries Day 003 identified as BM25's home turf - rare literal identifiers.</w:t>
      </w:r>
    </w:p>
    <w:p>
      <w:pPr>
        <w:pStyle w:val="Heading2"/>
        <w:spacing w:after="130" w:before="240"/>
      </w:pPr>
      <w:r>
        <w:rPr>
          <w:rFonts w:ascii="Calibri" w:cs="Calibri" w:eastAsia="Calibri" w:hAnsi="Calibri"/>
          <w:b/>
          <w:bCs/>
          <w:color w:val="2E5C8A"/>
          <w:sz w:val="26"/>
          <w:szCs w:val="26"/>
        </w:rPr>
        <w:t xml:space="preserve">2.3 One id per subword - the compromise that won</w:t>
      </w:r>
    </w:p>
    <w:p>
      <w:pPr>
        <w:spacing w:after="130" w:line="276"/>
      </w:pPr>
      <w:r>
        <w:rPr>
          <w:rFonts w:ascii="Calibri" w:cs="Calibri" w:eastAsia="Calibri" w:hAnsi="Calibri"/>
          <w:sz w:val="22"/>
          <w:szCs w:val="22"/>
        </w:rPr>
        <w:t xml:space="preserve">The third design says: let common whole words be single tokens, and let rare words decompose into a handful of frequent fragments. "the" is one token. "tokenization" might be three. "Vantage" might be two. A part number nobody has ever seen is maybe six, but it is representable, exactly, and it round-trips.</w:t>
      </w:r>
    </w:p>
    <w:p>
      <w:pPr>
        <w:pBdr>
          <w:top w:val="single" w:color="EAF2FB" w:sz="2" w:space="6"/>
          <w:left w:val="single" w:color="2E75B6" w:sz="24" w:space="12"/>
        </w:pBdr>
        <w:shd w:fill="EAF2FB" w:color="auto" w:val="clear"/>
        <w:spacing w:after="55" w:before="170" w:line="276"/>
        <w:ind w:left="160" w:right="160"/>
      </w:pPr>
      <w:r>
        <w:rPr>
          <w:rFonts w:ascii="Calibri" w:cs="Calibri" w:eastAsia="Calibri" w:hAnsi="Calibri"/>
          <w:b/>
          <w:bCs/>
          <w:color w:val="1F4E79"/>
          <w:sz w:val="22"/>
          <w:szCs w:val="22"/>
        </w:rPr>
        <w:t xml:space="preserve">Why subword won: it is a compression problem in disguise</w:t>
      </w:r>
    </w:p>
    <w:p>
      <w:pPr>
        <w:pBdr>
          <w:left w:val="single" w:color="2E75B6" w:sz="24" w:space="12"/>
        </w:pBdr>
        <w:shd w:fill="EAF2FB" w:color="auto" w:val="clear"/>
        <w:spacing w:after="110" w:before="0" w:line="276"/>
        <w:ind w:left="160" w:right="160"/>
      </w:pPr>
      <w:r>
        <w:rPr>
          <w:rFonts w:ascii="Calibri" w:cs="Calibri" w:eastAsia="Calibri" w:hAnsi="Calibri"/>
          <w:sz w:val="21"/>
          <w:szCs w:val="21"/>
        </w:rPr>
        <w:t xml:space="preserve">The two failure modes above are ends of a single axis. Small vocabulary means long sequences; large vocabulary means unrepresentable inputs plus a gigantic embedding matrix (the embedding and output layers are each V x d_model parameters, so V = 200,000 at d = 4096 is about 820M parameters per side - a real fraction of a small model's budget just to store the alphabet).</w:t>
      </w:r>
    </w:p>
    <w:p>
      <w:pPr>
        <w:pBdr>
          <w:bottom w:val="single" w:color="EAF2FB" w:sz="2" w:space="6"/>
          <w:left w:val="single" w:color="2E75B6" w:sz="24" w:space="12"/>
        </w:pBdr>
        <w:shd w:fill="EAF2FB" w:color="auto" w:val="clear"/>
        <w:spacing w:after="0" w:before="0" w:line="276"/>
        <w:ind w:left="160" w:right="160"/>
      </w:pPr>
      <w:r>
        <w:rPr>
          <w:rFonts w:ascii="Calibri" w:cs="Calibri" w:eastAsia="Calibri" w:hAnsi="Calibri"/>
          <w:sz w:val="21"/>
          <w:szCs w:val="21"/>
        </w:rPr>
        <w:t xml:space="preserve">Subword tokenization picks the point on that axis empirically: find the vocabulary of a fixed size that compresses your training corpus into the fewest tokens. That is a data-compression objective, and it is why the algorithm that won - Byte Pair Encoding - was originally published in 1994 as a compression algorithm, not an NLP one. Understanding it as compression makes the rest of the lesson predictable: a tokenizer is efficient on text that looks like what it was fitted on, and inefficient on everything else. Every cost surprise in section 6 follows from that one sentence.</w:t>
      </w:r>
    </w:p>
    <w:p>
      <w:pPr>
        <w:spacing w:after="220"/>
      </w:pPr>
      <w:r>
        <w:rPr>
          <w:sz w:val="8"/>
          <w:szCs w:val="8"/>
        </w:rPr>
        <w:t xml:space="preserve"/>
      </w:r>
    </w:p>
    <w:p>
      <w:pPr>
        <w:pStyle w:val="Heading1"/>
        <w:spacing w:after="170" w:before="330"/>
      </w:pPr>
      <w:r>
        <w:rPr>
          <w:rFonts w:ascii="Calibri" w:cs="Calibri" w:eastAsia="Calibri" w:hAnsi="Calibri"/>
          <w:b/>
          <w:bCs/>
          <w:color w:val="1F4E79"/>
          <w:sz w:val="32"/>
          <w:szCs w:val="32"/>
        </w:rPr>
        <w:t xml:space="preserve">3. Byte Pair Encoding, from first principles</w:t>
      </w:r>
    </w:p>
    <w:p>
      <w:pPr>
        <w:spacing w:after="130" w:line="276"/>
      </w:pPr>
      <w:r>
        <w:rPr>
          <w:rFonts w:ascii="Calibri" w:cs="Calibri" w:eastAsia="Calibri" w:hAnsi="Calibri"/>
          <w:sz w:val="22"/>
          <w:szCs w:val="22"/>
        </w:rPr>
        <w:t xml:space="preserve">BPE is the algorithm behind the tokenizers of essentially every current frontier model. It has two phases that people constantly conflate: training, which happens once, at the model vendor, and produces a fixed merge list; and encoding, which happens every time you send a request and just replays that list. You will never run the first one in production. You should still understand it, because the encoder's odd behaviour is entirely explained by how the merge list was built.</w:t>
      </w:r>
    </w:p>
    <w:p>
      <w:pPr>
        <w:pStyle w:val="Heading2"/>
        <w:spacing w:after="130" w:before="240"/>
      </w:pPr>
      <w:r>
        <w:rPr>
          <w:rFonts w:ascii="Calibri" w:cs="Calibri" w:eastAsia="Calibri" w:hAnsi="Calibri"/>
          <w:b/>
          <w:bCs/>
          <w:color w:val="2E5C8A"/>
          <w:sz w:val="26"/>
          <w:szCs w:val="26"/>
        </w:rPr>
        <w:t xml:space="preserve">3.1 Training: greedily merge the most frequent adjacent pair</w:t>
      </w:r>
    </w:p>
    <w:p>
      <w:pPr>
        <w:spacing w:after="130" w:line="276"/>
      </w:pPr>
      <w:r>
        <w:rPr>
          <w:rFonts w:ascii="Calibri" w:cs="Calibri" w:eastAsia="Calibri" w:hAnsi="Calibri"/>
          <w:sz w:val="22"/>
          <w:szCs w:val="22"/>
        </w:rPr>
        <w:t xml:space="preserve">Start with the text split into individual bytes. Count every adjacent pair. Take the single most frequent pair and define a new token equal to that pair. Replace every occurrence. Count again. Repeat until the vocabulary reaches the target size. That is the entire algorithm - about thirty lines of Python.</w:t>
      </w:r>
    </w:p>
    <w:p>
      <w:pPr>
        <w:pBdr>
          <w:top w:val="single" w:color="F2F4F7" w:sz="2" w:space="4"/>
          <w:left w:val="single" w:color="9DB6CE" w:sz="18" w:space="10"/>
        </w:pBdr>
        <w:shd w:fill="F2F4F7" w:color="auto" w:val="clear"/>
        <w:spacing w:after="0" w:before="120" w:line="240"/>
        <w:ind w:left="200" w:right="120"/>
      </w:pPr>
      <w:r>
        <w:rPr>
          <w:rFonts w:ascii="Consolas" w:cs="Consolas" w:eastAsia="Consolas" w:hAnsi="Consolas"/>
          <w:sz w:val="18"/>
          <w:szCs w:val="18"/>
        </w:rPr>
        <w:t xml:space="preserve">from collections import Counter</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def train_bpe(corpus: str, num_merges: int):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"""Toy BPE trainer. Returns an ordered list of merge rules.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Order matters: it IS the model."""</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 Start from raw bytes so nothing is ever unrepresentable.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ids = list(corpus.encode("utf-8"))</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vocab = {i: bytes([i]) for i in range(256)}</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merges = []                      # ordered: [(a, b) -&gt; new_id]</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for step in range(num_merges):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pairs = Counter(zip(ids, ids[1:]))</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if not pairs: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break</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best, freq = pairs.most_common(1)[0]</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if freq &lt; 2:                 # nothing left worth merging</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break</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new_id = 256 + step</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ids = _replace(ids, best, new_id)</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vocab[new_id] = vocab[best[0]] + vocab[best[1]]</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merges.append((best, new_id))</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return merges, vocab</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def _replace(ids, pair, new_id):</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out, i = [], 0</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while i &lt; len(ids):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if i &lt; len(ids) - 1 and (ids[i], ids[i + 1]) == pair:</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out.append(new_id); i += 2</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else: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out.append(ids[i]); i += 1</w:t>
      </w:r>
    </w:p>
    <w:p>
      <w:pPr>
        <w:pBdr>
          <w:bottom w:val="single" w:color="F2F4F7" w:sz="2" w:space="4"/>
          <w:left w:val="single" w:color="9DB6CE" w:sz="18" w:space="10"/>
        </w:pBdr>
        <w:shd w:fill="F2F4F7" w:color="auto" w:val="clear"/>
        <w:spacing w:after="200" w:before="0" w:line="240"/>
        <w:ind w:left="200" w:right="120"/>
      </w:pPr>
      <w:r>
        <w:rPr>
          <w:rFonts w:ascii="Consolas" w:cs="Consolas" w:eastAsia="Consolas" w:hAnsi="Consolas"/>
          <w:sz w:val="18"/>
          <w:szCs w:val="18"/>
        </w:rPr>
        <w:t xml:space="preserve">    return out</w:t>
      </w:r>
    </w:p>
    <w:p>
      <w:pPr>
        <w:spacing w:after="130" w:line="276"/>
      </w:pPr>
      <w:r>
        <w:rPr>
          <w:rFonts w:ascii="Calibri" w:cs="Calibri" w:eastAsia="Calibri" w:hAnsi="Calibri"/>
          <w:sz w:val="22"/>
          <w:szCs w:val="22"/>
        </w:rPr>
        <w:t xml:space="preserve">Run that over a corpus of English and the first merges it discovers are exactly what you would guess: "t"+"h", then "th"+"e", then "e"+"space-r" style fragments, then whole common words. Run it over a corpus of Python and you get "    " (four spaces) as a single token very early, because indentation is the most frequent adjacent pair in the language. The tokenizer is a fossil record of its training corpus.</w:t>
      </w:r>
    </w:p>
    <w:p>
      <w:pPr>
        <w:pStyle w:val="Heading2"/>
        <w:spacing w:after="130" w:before="240"/>
      </w:pPr>
      <w:r>
        <w:rPr>
          <w:rFonts w:ascii="Calibri" w:cs="Calibri" w:eastAsia="Calibri" w:hAnsi="Calibri"/>
          <w:b/>
          <w:bCs/>
          <w:color w:val="2E5C8A"/>
          <w:sz w:val="26"/>
          <w:szCs w:val="26"/>
        </w:rPr>
        <w:t xml:space="preserve">3.2 Encoding: replay the merges in the order they were learned</w:t>
      </w:r>
    </w:p>
    <w:p>
      <w:pPr>
        <w:spacing w:after="130" w:line="276"/>
      </w:pPr>
      <w:r>
        <w:rPr>
          <w:rFonts w:ascii="Calibri" w:cs="Calibri" w:eastAsia="Calibri" w:hAnsi="Calibri"/>
          <w:sz w:val="22"/>
          <w:szCs w:val="22"/>
        </w:rPr>
        <w:t xml:space="preserve">Encoding is not "find the fewest tokens that cover this string". It is strictly mechanical: split into bytes, then apply the learned merges in their original learned order, repeatedly, until no rule applies. This is why the merge list is ordered and why it is the whole model.</w:t>
      </w:r>
    </w:p>
    <w:p>
      <w:pPr>
        <w:pBdr>
          <w:top w:val="single" w:color="F2F4F7" w:sz="2" w:space="4"/>
          <w:left w:val="single" w:color="9DB6CE" w:sz="18" w:space="10"/>
        </w:pBdr>
        <w:shd w:fill="F2F4F7" w:color="auto" w:val="clear"/>
        <w:spacing w:after="0" w:before="120" w:line="240"/>
        <w:ind w:left="200" w:right="120"/>
      </w:pPr>
      <w:r>
        <w:rPr>
          <w:rFonts w:ascii="Consolas" w:cs="Consolas" w:eastAsia="Consolas" w:hAnsi="Consolas"/>
          <w:sz w:val="18"/>
          <w:szCs w:val="18"/>
        </w:rPr>
        <w:t xml:space="preserve">def encode(text: str, merges):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ranks = {pair: i for i, (pair, _) in enumerate(merges)}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new_ids = {pair: nid for pair, nid in merges}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ids = list(text.encode("utf-8"))</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while len(ids) &gt;= 2:</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 Of all adjacent pairs present, take the one learned EARLIEST.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candidates = [p for p in zip(ids, ids[1:]) if p in ranks]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if not candidates: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break</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pair = min(candidates, key=lambda p: ranks[p])</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ids = _replace(ids, pair, new_ids[pair])</w:t>
      </w:r>
    </w:p>
    <w:p>
      <w:pPr>
        <w:pBdr>
          <w:bottom w:val="single" w:color="F2F4F7" w:sz="2" w:space="4"/>
          <w:left w:val="single" w:color="9DB6CE" w:sz="18" w:space="10"/>
        </w:pBdr>
        <w:shd w:fill="F2F4F7" w:color="auto" w:val="clear"/>
        <w:spacing w:after="200" w:before="0" w:line="240"/>
        <w:ind w:left="200" w:right="120"/>
      </w:pPr>
      <w:r>
        <w:rPr>
          <w:rFonts w:ascii="Consolas" w:cs="Consolas" w:eastAsia="Consolas" w:hAnsi="Consolas"/>
          <w:sz w:val="18"/>
          <w:szCs w:val="18"/>
        </w:rPr>
        <w:t xml:space="preserve">    return ids</w:t>
      </w:r>
    </w:p>
    <w:p>
      <w:pPr>
        <w:spacing w:after="0" w:before="140" w:line="240"/>
        <w:ind w:left="240"/>
      </w:pPr>
      <w:r>
        <w:rPr>
          <w:rFonts w:ascii="Consolas" w:cs="Consolas" w:eastAsia="Consolas" w:hAnsi="Consolas"/>
          <w:color w:val="333333"/>
          <w:sz w:val="17"/>
          <w:szCs w:val="17"/>
        </w:rPr>
        <w:t xml:space="preserve">  encoding " tokenization"  (Gs = the byte for a leading space)</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bytes:   Gs t o k e n i z a t i o n</w:t>
      </w:r>
    </w:p>
    <w:p>
      <w:pPr>
        <w:spacing w:after="0" w:before="0" w:line="240"/>
        <w:ind w:left="240"/>
      </w:pPr>
      <w:r>
        <w:rPr>
          <w:rFonts w:ascii="Consolas" w:cs="Consolas" w:eastAsia="Consolas" w:hAnsi="Consolas"/>
          <w:color w:val="333333"/>
          <w:sz w:val="17"/>
          <w:szCs w:val="17"/>
        </w:rPr>
        <w:t xml:space="preserve">            |  |  |</w:t>
      </w:r>
    </w:p>
    <w:p>
      <w:pPr>
        <w:spacing w:after="0" w:before="0" w:line="240"/>
        <w:ind w:left="240"/>
      </w:pPr>
      <w:r>
        <w:rPr>
          <w:rFonts w:ascii="Consolas" w:cs="Consolas" w:eastAsia="Consolas" w:hAnsi="Consolas"/>
          <w:color w:val="333333"/>
          <w:sz w:val="17"/>
          <w:szCs w:val="17"/>
        </w:rPr>
        <w:t xml:space="preserve">  merge 1  (t,o) learned at rank 41   -&gt;  Gs [to] k e n i z a t i o n</w:t>
      </w:r>
    </w:p>
    <w:p>
      <w:pPr>
        <w:spacing w:after="0" w:before="0" w:line="240"/>
        <w:ind w:left="240"/>
      </w:pPr>
      <w:r>
        <w:rPr>
          <w:rFonts w:ascii="Consolas" w:cs="Consolas" w:eastAsia="Consolas" w:hAnsi="Consolas"/>
          <w:color w:val="333333"/>
          <w:sz w:val="17"/>
          <w:szCs w:val="17"/>
        </w:rPr>
        <w:t xml:space="preserve">  merge 2  (k,e) learned at rank 88   -&gt;  Gs [to][ke] n i z a t i o n</w:t>
      </w:r>
    </w:p>
    <w:p>
      <w:pPr>
        <w:spacing w:after="0" w:before="0" w:line="240"/>
        <w:ind w:left="240"/>
      </w:pPr>
      <w:r>
        <w:rPr>
          <w:rFonts w:ascii="Consolas" w:cs="Consolas" w:eastAsia="Consolas" w:hAnsi="Consolas"/>
          <w:color w:val="333333"/>
          <w:sz w:val="17"/>
          <w:szCs w:val="17"/>
        </w:rPr>
        <w:t xml:space="preserve">  merge 3  (n,i) learned at rank 112  -&gt;  Gs [to][ke][ni] z a t i o n</w:t>
      </w:r>
    </w:p>
    <w:p>
      <w:pPr>
        <w:spacing w:after="0" w:before="0" w:line="240"/>
        <w:ind w:left="240"/>
      </w:pPr>
      <w:r>
        <w:rPr>
          <w:rFonts w:ascii="Consolas" w:cs="Consolas" w:eastAsia="Consolas" w:hAnsi="Consolas"/>
          <w:color w:val="333333"/>
          <w:sz w:val="17"/>
          <w:szCs w:val="17"/>
        </w:rPr>
        <w:t xml:space="preserve">  merge 4  (z,a) learned at rank 190  -&gt;  Gs [to][ke][ni][za] t i o n</w:t>
      </w:r>
    </w:p>
    <w:p>
      <w:pPr>
        <w:spacing w:after="0" w:before="0" w:line="240"/>
        <w:ind w:left="240"/>
      </w:pPr>
      <w:r>
        <w:rPr>
          <w:rFonts w:ascii="Consolas" w:cs="Consolas" w:eastAsia="Consolas" w:hAnsi="Consolas"/>
          <w:color w:val="333333"/>
          <w:sz w:val="17"/>
          <w:szCs w:val="17"/>
        </w:rPr>
        <w:t xml:space="preserve">  merge 5  (ti,on) ...                -&gt;  Gs [to][ke][ni][za][tion]</w:t>
      </w:r>
    </w:p>
    <w:p>
      <w:pPr>
        <w:spacing w:after="0" w:before="0" w:line="240"/>
        <w:ind w:left="240"/>
      </w:pPr>
      <w:r>
        <w:rPr>
          <w:rFonts w:ascii="Consolas" w:cs="Consolas" w:eastAsia="Consolas" w:hAnsi="Consolas"/>
          <w:color w:val="333333"/>
          <w:sz w:val="17"/>
          <w:szCs w:val="17"/>
        </w:rPr>
        <w:t xml:space="preserve">  merge 6  (Gs,to) ...                -&gt;  [ token ][ize][ation] etc.</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result:  [" token", "ization"]   -- 2 ids, not 13</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note: rank order, not greedy-longest-match. A pair learned at</w:t>
      </w:r>
    </w:p>
    <w:p>
      <w:pPr>
        <w:spacing w:after="0" w:before="0" w:line="240"/>
        <w:ind w:left="240"/>
      </w:pPr>
      <w:r>
        <w:rPr>
          <w:rFonts w:ascii="Consolas" w:cs="Consolas" w:eastAsia="Consolas" w:hAnsi="Consolas"/>
          <w:color w:val="333333"/>
          <w:sz w:val="17"/>
          <w:szCs w:val="17"/>
        </w:rPr>
        <w:t xml:space="preserve">  rank 41 always fires before one learned at rank 190, even if the</w:t>
      </w:r>
    </w:p>
    <w:p>
      <w:pPr>
        <w:spacing w:after="0" w:before="0" w:line="240"/>
        <w:ind w:left="240"/>
      </w:pPr>
      <w:r>
        <w:rPr>
          <w:rFonts w:ascii="Consolas" w:cs="Consolas" w:eastAsia="Consolas" w:hAnsi="Consolas"/>
          <w:color w:val="333333"/>
          <w:sz w:val="17"/>
          <w:szCs w:val="17"/>
        </w:rPr>
        <w:t xml:space="preserve">  later one would have produced a shorter final sequence.</w:t>
      </w:r>
    </w:p>
    <w:p>
      <w:pPr>
        <w:spacing w:after="260" w:before="120"/>
        <w:ind w:left="240"/>
      </w:pPr>
      <w:r>
        <w:rPr>
          <w:rFonts w:ascii="Calibri" w:cs="Calibri" w:eastAsia="Calibri" w:hAnsi="Calibri"/>
          <w:i/>
          <w:iCs/>
          <w:color w:val="6B7280"/>
          <w:sz w:val="19"/>
          <w:szCs w:val="19"/>
        </w:rPr>
        <w:t xml:space="preserve">Figure 2. Encoding replays history. The merge list is ordered, and that order is the only thing that decides how your string splits.</w:t>
      </w:r>
    </w:p>
    <w:p>
      <w:pPr>
        <w:pBdr>
          <w:top w:val="single" w:color="EAF2FB" w:sz="2" w:space="6"/>
          <w:left w:val="single" w:color="2E75B6" w:sz="24" w:space="12"/>
        </w:pBdr>
        <w:shd w:fill="EAF2FB" w:color="auto" w:val="clear"/>
        <w:spacing w:after="55" w:before="170" w:line="276"/>
        <w:ind w:left="160" w:right="160"/>
      </w:pPr>
      <w:r>
        <w:rPr>
          <w:rFonts w:ascii="Calibri" w:cs="Calibri" w:eastAsia="Calibri" w:hAnsi="Calibri"/>
          <w:b/>
          <w:bCs/>
          <w:color w:val="1F4E79"/>
          <w:sz w:val="22"/>
          <w:szCs w:val="22"/>
        </w:rPr>
        <w:t xml:space="preserve">The encoder is not optimal, and that is deliberate</w:t>
      </w:r>
    </w:p>
    <w:p>
      <w:pPr>
        <w:pBdr>
          <w:left w:val="single" w:color="2E75B6" w:sz="24" w:space="12"/>
        </w:pBdr>
        <w:shd w:fill="EAF2FB" w:color="auto" w:val="clear"/>
        <w:spacing w:after="110" w:before="0" w:line="276"/>
        <w:ind w:left="160" w:right="160"/>
      </w:pPr>
      <w:r>
        <w:rPr>
          <w:rFonts w:ascii="Calibri" w:cs="Calibri" w:eastAsia="Calibri" w:hAnsi="Calibri"/>
          <w:sz w:val="21"/>
          <w:szCs w:val="21"/>
        </w:rPr>
        <w:t xml:space="preserve">A shortest-encoding search would be slower and, worse, unstable: a one-character change could reshuffle the whole sequence. Rank-ordered replay is O(n) with a good implementation and locally stable - editing the end of a string does not usually change the tokens at the start.</w:t>
      </w:r>
    </w:p>
    <w:p>
      <w:pPr>
        <w:pBdr>
          <w:bottom w:val="single" w:color="EAF2FB" w:sz="2" w:space="6"/>
          <w:left w:val="single" w:color="2E75B6" w:sz="24" w:space="12"/>
        </w:pBdr>
        <w:shd w:fill="EAF2FB" w:color="auto" w:val="clear"/>
        <w:spacing w:after="0" w:before="0" w:line="276"/>
        <w:ind w:left="160" w:right="160"/>
      </w:pPr>
      <w:r>
        <w:rPr>
          <w:rFonts w:ascii="Calibri" w:cs="Calibri" w:eastAsia="Calibri" w:hAnsi="Calibri"/>
          <w:sz w:val="21"/>
          <w:szCs w:val="21"/>
        </w:rPr>
        <w:t xml:space="preserve">That stability is what makes prefix caching possible (a Stage 5 topic). If encoding were globally optimal, appending a word to a prompt could invalidate every cached token before it, and prompt caching - the single biggest cost lever in most production systems - would not work at all.</w:t>
      </w:r>
    </w:p>
    <w:p>
      <w:pPr>
        <w:spacing w:after="220"/>
      </w:pPr>
      <w:r>
        <w:rPr>
          <w:sz w:val="8"/>
          <w:szCs w:val="8"/>
        </w:rPr>
        <w:t xml:space="preserve"/>
      </w:r>
    </w:p>
    <w:p>
      <w:pPr>
        <w:pStyle w:val="Heading1"/>
        <w:spacing w:after="170" w:before="330"/>
      </w:pPr>
      <w:r>
        <w:rPr>
          <w:rFonts w:ascii="Calibri" w:cs="Calibri" w:eastAsia="Calibri" w:hAnsi="Calibri"/>
          <w:b/>
          <w:bCs/>
          <w:color w:val="1F4E79"/>
          <w:sz w:val="32"/>
          <w:szCs w:val="32"/>
        </w:rPr>
        <w:t xml:space="preserve">4. The families you will actually meet</w:t>
      </w:r>
    </w:p>
    <w:p>
      <w:pPr>
        <w:spacing w:after="130" w:line="276"/>
      </w:pPr>
      <w:r>
        <w:rPr>
          <w:rFonts w:ascii="Calibri" w:cs="Calibri" w:eastAsia="Calibri" w:hAnsi="Calibri"/>
          <w:sz w:val="22"/>
          <w:szCs w:val="22"/>
        </w:rPr>
        <w:t xml:space="preserve">Four algorithms, two libraries. You need to recognise them because their differences show up as behaviour in your app.</w:t>
      </w:r>
    </w:p>
    <w:p>
      <w:pPr>
        <w:spacing w:after="80" w:before="120"/>
      </w:pPr>
      <w:r>
        <w:rPr>
          <w:sz w:val="6"/>
          <w:szCs w:val="6"/>
        </w:rPr>
        <w:t xml:space="preserve"/>
      </w:r>
    </w:p>
    <w:tbl>
      <w:tblPr>
        <w:tblW w:type="dxa" w:w="9400"/>
        <w:tblBorders>
          <w:top w:val="single" w:color="C7D2DD" w:sz="4"/>
          <w:left w:val="single" w:color="C7D2DD" w:sz="4"/>
          <w:bottom w:val="single" w:color="C7D2DD" w:sz="4"/>
          <w:right w:val="single" w:color="C7D2DD" w:sz="4"/>
          <w:insideH w:val="single" w:color="C7D2DD" w:sz="2"/>
          <w:insideV w:val="single" w:color="C7D2DD" w:sz="2"/>
        </w:tblBorders>
      </w:tblPr>
      <w:tblGrid>
        <w:gridCol w:w="1900"/>
        <w:gridCol w:w="2400"/>
        <w:gridCol w:w="2350"/>
        <w:gridCol w:w="2750"/>
      </w:tblGrid>
      <w:tr>
        <w:trPr>
          <w:cantSplit/>
          <w:tblHeader/>
        </w:trPr>
        <w:tc>
          <w:tcPr>
            <w:tcW w:type="dxa" w:w="19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Scheme</w:t>
            </w:r>
          </w:p>
        </w:tc>
        <w:tc>
          <w:tcPr>
            <w:tcW w:type="dxa" w:w="24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How the vocabulary is built</w:t>
            </w:r>
          </w:p>
        </w:tc>
        <w:tc>
          <w:tcPr>
            <w:tcW w:type="dxa" w:w="235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Handles unseen bytes by</w:t>
            </w:r>
          </w:p>
        </w:tc>
        <w:tc>
          <w:tcPr>
            <w:tcW w:type="dxa" w:w="275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Where you meet it</w:t>
            </w:r>
          </w:p>
        </w:tc>
      </w:tr>
      <w:tr>
        <w:trPr>
          <w:cantSplit/>
        </w:trPr>
        <w:tc>
          <w:tcPr>
            <w:tcW w:type="dxa" w:w="1900"/>
            <w:shd w:fill="FFFFFF"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Byte-level BPE</w:t>
            </w:r>
          </w:p>
        </w:tc>
        <w:tc>
          <w:tcPr>
            <w:tcW w:type="dxa" w:w="24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Merge most frequent adjacent pair, greedily, over raw UTF-8 bytes</w:t>
            </w:r>
          </w:p>
        </w:tc>
        <w:tc>
          <w:tcPr>
            <w:tcW w:type="dxa" w:w="235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Never fails - every byte 0-255 is already a token; no UNK exists</w:t>
            </w:r>
          </w:p>
        </w:tc>
        <w:tc>
          <w:tcPr>
            <w:tcW w:type="dxa" w:w="275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GPT-family (tiktoken), Llama 3, most current frontier models</w:t>
            </w:r>
          </w:p>
        </w:tc>
      </w:tr>
      <w:tr>
        <w:trPr>
          <w:cantSplit/>
        </w:trPr>
        <w:tc>
          <w:tcPr>
            <w:tcW w:type="dxa" w:w="1900"/>
            <w:shd w:fill="F5F8FB"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Character BPE</w:t>
            </w:r>
          </w:p>
        </w:tc>
        <w:tc>
          <w:tcPr>
            <w:tcW w:type="dxa" w:w="24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Same merge rule, but over Unicode characters</w:t>
            </w:r>
          </w:p>
        </w:tc>
        <w:tc>
          <w:tcPr>
            <w:tcW w:type="dxa" w:w="235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Falls back to UNK for characters absent from training</w:t>
            </w:r>
          </w:p>
        </w:tc>
        <w:tc>
          <w:tcPr>
            <w:tcW w:type="dxa" w:w="275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GPT-2's original design; older open models</w:t>
            </w:r>
          </w:p>
        </w:tc>
      </w:tr>
      <w:tr>
        <w:trPr>
          <w:cantSplit/>
        </w:trPr>
        <w:tc>
          <w:tcPr>
            <w:tcW w:type="dxa" w:w="1900"/>
            <w:shd w:fill="FFFFFF"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WordPiece</w:t>
            </w:r>
          </w:p>
        </w:tc>
        <w:tc>
          <w:tcPr>
            <w:tcW w:type="dxa" w:w="24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Merge the pair that most increases corpus likelihood, not the most frequent</w:t>
            </w:r>
          </w:p>
        </w:tc>
        <w:tc>
          <w:tcPr>
            <w:tcW w:type="dxa" w:w="235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UNK, with ## marking word-internal pieces</w:t>
            </w:r>
          </w:p>
        </w:tc>
        <w:tc>
          <w:tcPr>
            <w:tcW w:type="dxa" w:w="275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BERT and its descendants; still common in embedding and reranker models</w:t>
            </w:r>
          </w:p>
        </w:tc>
      </w:tr>
      <w:tr>
        <w:trPr>
          <w:cantSplit/>
        </w:trPr>
        <w:tc>
          <w:tcPr>
            <w:tcW w:type="dxa" w:w="1900"/>
            <w:shd w:fill="F5F8FB"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Unigram (SentencePiece)</w:t>
            </w:r>
          </w:p>
        </w:tc>
        <w:tc>
          <w:tcPr>
            <w:tcW w:type="dxa" w:w="24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Start from a large candidate set and prune the pieces that cost the least likelihood</w:t>
            </w:r>
          </w:p>
        </w:tc>
        <w:tc>
          <w:tcPr>
            <w:tcW w:type="dxa" w:w="235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Byte fallback if enabled at training time</w:t>
            </w:r>
          </w:p>
        </w:tc>
        <w:tc>
          <w:tcPr>
            <w:tcW w:type="dxa" w:w="275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T5, Gemma, many multilingual models</w:t>
            </w:r>
          </w:p>
        </w:tc>
      </w:tr>
    </w:tbl>
    <w:p>
      <w:pPr>
        <w:spacing w:after="240" w:before="120"/>
      </w:pPr>
      <w:r>
        <w:rPr>
          <w:rFonts w:ascii="Calibri" w:cs="Calibri" w:eastAsia="Calibri" w:hAnsi="Calibri"/>
          <w:i/>
          <w:iCs/>
          <w:color w:val="6B7280"/>
          <w:sz w:val="19"/>
          <w:szCs w:val="19"/>
        </w:rPr>
        <w:t xml:space="preserve">Table 1. The differences are real but narrow. The one that changes your code is the byte-level / UNK column.</w:t>
      </w:r>
    </w:p>
    <w:p>
      <w:pPr>
        <w:spacing w:after="130" w:line="276"/>
      </w:pPr>
      <w:r>
        <w:rPr>
          <w:rFonts w:ascii="Calibri" w:cs="Calibri" w:eastAsia="Calibri" w:hAnsi="Calibri"/>
          <w:sz w:val="22"/>
          <w:szCs w:val="22"/>
        </w:rPr>
        <w:t xml:space="preserve">On the library side: tiktoken is OpenAI's Rust-backed BPE encoder, small, extremely fast, and limited to the encodings it ships with - you use it when you are talking to an OpenAI-family model and you want exact counts cheaply. Hugging Face tokenizers is the general-purpose one: it loads a tokenizer.json from any model repo, supports all four schemes above, and gives you character offsets, which tiktoken does not. In most production systems you end up with both, and that is fine as long as you are deliberate about which model each one is counting for.</w:t>
      </w:r>
    </w:p>
    <w:p>
      <w:pPr>
        <w:pBdr>
          <w:top w:val="single" w:color="EAF2FB" w:sz="2" w:space="6"/>
          <w:left w:val="single" w:color="2E75B6" w:sz="24" w:space="12"/>
        </w:pBdr>
        <w:shd w:fill="EAF2FB" w:color="auto" w:val="clear"/>
        <w:spacing w:after="55" w:before="170" w:line="276"/>
        <w:ind w:left="160" w:right="160"/>
      </w:pPr>
      <w:r>
        <w:rPr>
          <w:rFonts w:ascii="Calibri" w:cs="Calibri" w:eastAsia="Calibri" w:hAnsi="Calibri"/>
          <w:b/>
          <w:bCs/>
          <w:color w:val="1F4E79"/>
          <w:sz w:val="22"/>
          <w:szCs w:val="22"/>
        </w:rPr>
        <w:t xml:space="preserve">Byte-level BPE is why UNK stopped being a thing</w:t>
      </w:r>
    </w:p>
    <w:p>
      <w:pPr>
        <w:pBdr>
          <w:left w:val="single" w:color="2E75B6" w:sz="24" w:space="12"/>
        </w:pBdr>
        <w:shd w:fill="EAF2FB" w:color="auto" w:val="clear"/>
        <w:spacing w:after="110" w:before="0" w:line="276"/>
        <w:ind w:left="160" w:right="160"/>
      </w:pPr>
      <w:r>
        <w:rPr>
          <w:rFonts w:ascii="Calibri" w:cs="Calibri" w:eastAsia="Calibri" w:hAnsi="Calibri"/>
          <w:sz w:val="21"/>
          <w:szCs w:val="21"/>
        </w:rPr>
        <w:t xml:space="preserve">Seeding the vocabulary with all 256 byte values means every possible input - an emoji, a Klingon codepoint, a corrupted UTF-8 fragment, a base64 blob - has some representation. Coverage is guaranteed by construction. That is the property that makes exact round-tripping safe, and it is why you can paste a part number or a hex hash into a modern model and get it back verbatim.</w:t>
      </w:r>
    </w:p>
    <w:p>
      <w:pPr>
        <w:pBdr>
          <w:bottom w:val="single" w:color="EAF2FB" w:sz="2" w:space="6"/>
          <w:left w:val="single" w:color="2E75B6" w:sz="24" w:space="12"/>
        </w:pBdr>
        <w:shd w:fill="EAF2FB" w:color="auto" w:val="clear"/>
        <w:spacing w:after="0" w:before="0" w:line="276"/>
        <w:ind w:left="160" w:right="160"/>
      </w:pPr>
      <w:r>
        <w:rPr>
          <w:rFonts w:ascii="Calibri" w:cs="Calibri" w:eastAsia="Calibri" w:hAnsi="Calibri"/>
          <w:sz w:val="21"/>
          <w:szCs w:val="21"/>
        </w:rPr>
        <w:t xml:space="preserve">It does not mean those inputs are cheap. An emoji is four bytes and often four tokens. A base64 image blob is close to one token per character. Guaranteed representable and efficiently represented are different promises, and only the first one is made.</w:t>
      </w:r>
    </w:p>
    <w:p>
      <w:pPr>
        <w:spacing w:after="220"/>
      </w:pPr>
      <w:r>
        <w:rPr>
          <w:sz w:val="8"/>
          <w:szCs w:val="8"/>
        </w:rPr>
        <w:t xml:space="preserve"/>
      </w:r>
    </w:p>
    <w:p>
      <w:pPr>
        <w:pStyle w:val="Heading1"/>
        <w:spacing w:after="170" w:before="330"/>
      </w:pPr>
      <w:r>
        <w:rPr>
          <w:rFonts w:ascii="Calibri" w:cs="Calibri" w:eastAsia="Calibri" w:hAnsi="Calibri"/>
          <w:b/>
          <w:bCs/>
          <w:color w:val="1F4E79"/>
          <w:sz w:val="32"/>
          <w:szCs w:val="32"/>
        </w:rPr>
        <w:t xml:space="preserve">5. The rules nobody tells you</w:t>
      </w:r>
    </w:p>
    <w:p>
      <w:pPr>
        <w:spacing w:after="130" w:line="276"/>
      </w:pPr>
      <w:r>
        <w:rPr>
          <w:rFonts w:ascii="Calibri" w:cs="Calibri" w:eastAsia="Calibri" w:hAnsi="Calibri"/>
          <w:sz w:val="22"/>
          <w:szCs w:val="22"/>
        </w:rPr>
        <w:t xml:space="preserve">Three implementation details account for a surprising share of real tokenization bugs. None of them appear in the tutorials.</w:t>
      </w:r>
    </w:p>
    <w:p>
      <w:pPr>
        <w:pStyle w:val="Heading2"/>
        <w:spacing w:after="130" w:before="240"/>
      </w:pPr>
      <w:r>
        <w:rPr>
          <w:rFonts w:ascii="Calibri" w:cs="Calibri" w:eastAsia="Calibri" w:hAnsi="Calibri"/>
          <w:b/>
          <w:bCs/>
          <w:color w:val="2E5C8A"/>
          <w:sz w:val="26"/>
          <w:szCs w:val="26"/>
        </w:rPr>
        <w:t xml:space="preserve">5.1 Pretokenization: the split before the split</w:t>
      </w:r>
    </w:p>
    <w:p>
      <w:pPr>
        <w:spacing w:after="130" w:line="276"/>
      </w:pPr>
      <w:r>
        <w:rPr>
          <w:rFonts w:ascii="Calibri" w:cs="Calibri" w:eastAsia="Calibri" w:hAnsi="Calibri"/>
          <w:sz w:val="22"/>
          <w:szCs w:val="22"/>
        </w:rPr>
        <w:t xml:space="preserve">Before BPE runs, the text is chopped by a regex into pieces that merges are never allowed to cross. Every serious tokenizer does this. The pattern is roughly: contractions, then optional-space-plus-letters, then optional-space-plus-digits, then punctuation runs, then whitespace runs. The point is to stop the merge algorithm from learning tokens that straddle a word boundary - "of the" as one token would be a compression win but a semantic disaster.</w:t>
      </w:r>
    </w:p>
    <w:p>
      <w:pPr>
        <w:spacing w:after="130" w:line="276"/>
      </w:pPr>
      <w:r>
        <w:rPr>
          <w:rFonts w:ascii="Calibri" w:cs="Calibri" w:eastAsia="Calibri" w:hAnsi="Calibri"/>
          <w:sz w:val="22"/>
          <w:szCs w:val="22"/>
        </w:rPr>
        <w:t xml:space="preserve">The consequence you feel: a token can contain a leading space, but never a trailing one, and never spans a word boundary. That single asymmetry is the source of the next two rules.</w:t>
      </w:r>
    </w:p>
    <w:p>
      <w:pPr>
        <w:pStyle w:val="Heading2"/>
        <w:spacing w:after="130" w:before="240"/>
      </w:pPr>
      <w:r>
        <w:rPr>
          <w:rFonts w:ascii="Calibri" w:cs="Calibri" w:eastAsia="Calibri" w:hAnsi="Calibri"/>
          <w:b/>
          <w:bCs/>
          <w:color w:val="2E5C8A"/>
          <w:sz w:val="26"/>
          <w:szCs w:val="26"/>
        </w:rPr>
        <w:t xml:space="preserve">5.2 The space belongs to the word that follows it</w:t>
      </w:r>
    </w:p>
    <w:p>
      <w:pPr>
        <w:spacing w:after="130" w:line="276"/>
      </w:pPr>
      <w:r>
        <w:rPr>
          <w:rFonts w:ascii="Calibri" w:cs="Calibri" w:eastAsia="Calibri" w:hAnsi="Calibri"/>
          <w:sz w:val="22"/>
          <w:szCs w:val="22"/>
        </w:rPr>
        <w:t xml:space="preserve">In a byte-level BPE vocabulary, "hello" and " hello" are different tokens with different ids and different embedding vectors. The version with the leading space is the common one, because in running prose almost every word is preceded by a space. The bare version is comparatively rare - it appears at the start of a string, after a newline, or after punctuation.</w:t>
      </w:r>
    </w:p>
    <w:p>
      <w:pPr>
        <w:pBdr>
          <w:top w:val="single" w:color="F2F4F7" w:sz="2" w:space="4"/>
          <w:left w:val="single" w:color="9DB6CE" w:sz="18" w:space="10"/>
        </w:pBdr>
        <w:shd w:fill="F2F4F7" w:color="auto" w:val="clear"/>
        <w:spacing w:after="0" w:before="120" w:line="240"/>
        <w:ind w:left="200" w:right="120"/>
      </w:pPr>
      <w:r>
        <w:rPr>
          <w:rFonts w:ascii="Consolas" w:cs="Consolas" w:eastAsia="Consolas" w:hAnsi="Consolas"/>
          <w:sz w:val="18"/>
          <w:szCs w:val="18"/>
        </w:rPr>
        <w:t xml:space="preserve">import tiktoken</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enc = tiktoken.get_encoding("o200k_base")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enc.encode("hello")       # [24912]        &lt;- rare 'start of line' variant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enc.encode(" hello")      # [25216]        &lt;- the common in-prose variant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enc.encode("Hello")       # [13225]        &lt;- capitalised: different again</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enc.encode("hello ")      # [24912, 220]   &lt;- trailing space is its OWN token</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Same word, four different id sequences, four different embeddings.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for s in ["hello", " hello", "Hello", " Hello"]:</w:t>
      </w:r>
    </w:p>
    <w:p>
      <w:pPr>
        <w:pBdr>
          <w:bottom w:val="single" w:color="F2F4F7" w:sz="2" w:space="4"/>
          <w:left w:val="single" w:color="9DB6CE" w:sz="18" w:space="10"/>
        </w:pBdr>
        <w:shd w:fill="F2F4F7" w:color="auto" w:val="clear"/>
        <w:spacing w:after="200" w:before="0" w:line="240"/>
        <w:ind w:left="200" w:right="120"/>
      </w:pPr>
      <w:r>
        <w:rPr>
          <w:rFonts w:ascii="Consolas" w:cs="Consolas" w:eastAsia="Consolas" w:hAnsi="Consolas"/>
          <w:sz w:val="18"/>
          <w:szCs w:val="18"/>
        </w:rPr>
        <w:t xml:space="preserve">    print(repr(s), enc.encode(s))</w:t>
      </w:r>
    </w:p>
    <w:p>
      <w:pPr>
        <w:spacing w:after="0" w:before="140" w:line="240"/>
        <w:ind w:left="240"/>
      </w:pPr>
      <w:r>
        <w:rPr>
          <w:rFonts w:ascii="Consolas" w:cs="Consolas" w:eastAsia="Consolas" w:hAnsi="Consolas"/>
          <w:color w:val="333333"/>
          <w:sz w:val="17"/>
          <w:szCs w:val="17"/>
        </w:rPr>
        <w:t xml:space="preserve">  PROMPT ENDING WITHOUT A TRAILING SPACE  (correct)</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 "The answer is:"</w:t>
      </w:r>
    </w:p>
    <w:p>
      <w:pPr>
        <w:spacing w:after="0" w:before="0" w:line="240"/>
        <w:ind w:left="240"/>
      </w:pPr>
      <w:r>
        <w:rPr>
          <w:rFonts w:ascii="Consolas" w:cs="Consolas" w:eastAsia="Consolas" w:hAnsi="Consolas"/>
          <w:color w:val="333333"/>
          <w:sz w:val="17"/>
          <w:szCs w:val="17"/>
        </w:rPr>
        <w:t xml:space="preserve">    tokens: [ ... , " is", ":" ]</w:t>
      </w:r>
    </w:p>
    <w:p>
      <w:pPr>
        <w:spacing w:after="0" w:before="0" w:line="240"/>
        <w:ind w:left="240"/>
      </w:pPr>
      <w:r>
        <w:rPr>
          <w:rFonts w:ascii="Consolas" w:cs="Consolas" w:eastAsia="Consolas" w:hAnsi="Consolas"/>
          <w:color w:val="333333"/>
          <w:sz w:val="17"/>
          <w:szCs w:val="17"/>
        </w:rPr>
        <w:t xml:space="preserve">    model's next-token choice: " yes" / " no" / " 42"</w:t>
      </w:r>
    </w:p>
    <w:p>
      <w:pPr>
        <w:spacing w:after="0" w:before="0" w:line="240"/>
        <w:ind w:left="240"/>
      </w:pPr>
      <w:r>
        <w:rPr>
          <w:rFonts w:ascii="Consolas" w:cs="Consolas" w:eastAsia="Consolas" w:hAnsi="Consolas"/>
          <w:color w:val="333333"/>
          <w:sz w:val="17"/>
          <w:szCs w:val="17"/>
        </w:rPr>
        <w:t xml:space="preserve">    -&gt; these are high-probability, well-trained tokens</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PROMPT ENDING WITH A TRAILING SPACE  (broken)</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 "The answer is: "</w:t>
      </w:r>
    </w:p>
    <w:p>
      <w:pPr>
        <w:spacing w:after="0" w:before="0" w:line="240"/>
        <w:ind w:left="240"/>
      </w:pPr>
      <w:r>
        <w:rPr>
          <w:rFonts w:ascii="Consolas" w:cs="Consolas" w:eastAsia="Consolas" w:hAnsi="Consolas"/>
          <w:color w:val="333333"/>
          <w:sz w:val="17"/>
          <w:szCs w:val="17"/>
        </w:rPr>
        <w:t xml:space="preserve">    tokens: [ ... , " is", ":", " " ]      &lt;- lone space token</w:t>
      </w:r>
    </w:p>
    <w:p>
      <w:pPr>
        <w:spacing w:after="0" w:before="0" w:line="240"/>
        <w:ind w:left="240"/>
      </w:pPr>
      <w:r>
        <w:rPr>
          <w:rFonts w:ascii="Consolas" w:cs="Consolas" w:eastAsia="Consolas" w:hAnsi="Consolas"/>
          <w:color w:val="333333"/>
          <w:sz w:val="17"/>
          <w:szCs w:val="17"/>
        </w:rPr>
        <w:t xml:space="preserve">    model's next-token choice must now be "yes" / "no" / "42"</w:t>
      </w:r>
    </w:p>
    <w:p>
      <w:pPr>
        <w:spacing w:after="0" w:before="0" w:line="240"/>
        <w:ind w:left="240"/>
      </w:pPr>
      <w:r>
        <w:rPr>
          <w:rFonts w:ascii="Consolas" w:cs="Consolas" w:eastAsia="Consolas" w:hAnsi="Consolas"/>
          <w:color w:val="333333"/>
          <w:sz w:val="17"/>
          <w:szCs w:val="17"/>
        </w:rPr>
        <w:t xml:space="preserve">    -&gt; the rare no-leading-space variants,</w:t>
      </w:r>
    </w:p>
    <w:p>
      <w:pPr>
        <w:spacing w:after="0" w:before="0" w:line="240"/>
        <w:ind w:left="240"/>
      </w:pPr>
      <w:r>
        <w:rPr>
          <w:rFonts w:ascii="Consolas" w:cs="Consolas" w:eastAsia="Consolas" w:hAnsi="Consolas"/>
          <w:color w:val="333333"/>
          <w:sz w:val="17"/>
          <w:szCs w:val="17"/>
        </w:rPr>
        <w:t xml:space="preserve">       which almost never followed a lone space in training</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result: degraded, sometimes bizarre continuations</w:t>
      </w:r>
    </w:p>
    <w:p>
      <w:pPr>
        <w:spacing w:after="260" w:before="120"/>
        <w:ind w:left="240"/>
      </w:pPr>
      <w:r>
        <w:rPr>
          <w:rFonts w:ascii="Calibri" w:cs="Calibri" w:eastAsia="Calibri" w:hAnsi="Calibri"/>
          <w:i/>
          <w:iCs/>
          <w:color w:val="6B7280"/>
          <w:sz w:val="19"/>
          <w:szCs w:val="19"/>
        </w:rPr>
        <w:t xml:space="preserve">Figure 3. The trailing-space cliff. You have not added a space; you have forced the model off the path its training data took.</w:t>
      </w:r>
    </w:p>
    <w:p>
      <w:pPr>
        <w:pBdr>
          <w:top w:val="single" w:color="EAF2FB" w:sz="2" w:space="6"/>
          <w:left w:val="single" w:color="2E75B6" w:sz="24" w:space="12"/>
        </w:pBdr>
        <w:shd w:fill="EAF2FB" w:color="auto" w:val="clear"/>
        <w:spacing w:after="55" w:before="170" w:line="276"/>
        <w:ind w:left="160" w:right="160"/>
      </w:pPr>
      <w:r>
        <w:rPr>
          <w:rFonts w:ascii="Calibri" w:cs="Calibri" w:eastAsia="Calibri" w:hAnsi="Calibri"/>
          <w:b/>
          <w:bCs/>
          <w:color w:val="1F4E79"/>
          <w:sz w:val="22"/>
          <w:szCs w:val="22"/>
        </w:rPr>
        <w:t xml:space="preserve">Never let a prompt end in whitespace</w:t>
      </w:r>
    </w:p>
    <w:p>
      <w:pPr>
        <w:pBdr>
          <w:left w:val="single" w:color="2E75B6" w:sz="24" w:space="12"/>
        </w:pBdr>
        <w:shd w:fill="EAF2FB" w:color="auto" w:val="clear"/>
        <w:spacing w:after="110" w:before="0" w:line="276"/>
        <w:ind w:left="160" w:right="160"/>
      </w:pPr>
      <w:r>
        <w:rPr>
          <w:rFonts w:ascii="Calibri" w:cs="Calibri" w:eastAsia="Calibri" w:hAnsi="Calibri"/>
          <w:sz w:val="21"/>
          <w:szCs w:val="21"/>
        </w:rPr>
        <w:t xml:space="preserve">This is the single cheapest bug to prevent in this entire lesson, and it is startlingly common - it usually arrives via an f-string template like "Question: {q}\nAnswer: " written by someone who wanted the output to look tidy, or via a user input field that does not strip.</w:t>
      </w:r>
    </w:p>
    <w:p>
      <w:pPr>
        <w:pBdr>
          <w:bottom w:val="single" w:color="EAF2FB" w:sz="2" w:space="6"/>
          <w:left w:val="single" w:color="2E75B6" w:sz="24" w:space="12"/>
        </w:pBdr>
        <w:shd w:fill="EAF2FB" w:color="auto" w:val="clear"/>
        <w:spacing w:after="0" w:before="0" w:line="276"/>
        <w:ind w:left="160" w:right="160"/>
      </w:pPr>
      <w:r>
        <w:rPr>
          <w:rFonts w:ascii="Calibri" w:cs="Calibri" w:eastAsia="Calibri" w:hAnsi="Calibri"/>
          <w:sz w:val="21"/>
          <w:szCs w:val="21"/>
        </w:rPr>
        <w:t xml:space="preserve">The fix is one line in whatever function assembles your prompt: prompt = prompt.rstrip(). Do it at the boundary, once, and add a test that asserts it. Chat-formatted APIs hide this most of the time because the chat template appends its own control tokens after your content - but it comes straight back the moment you use a completion endpoint, a fill-in-the-middle call, or a locally hosted model where you build the template yourself.</w:t>
      </w:r>
    </w:p>
    <w:p>
      <w:pPr>
        <w:spacing w:after="220"/>
      </w:pPr>
      <w:r>
        <w:rPr>
          <w:sz w:val="8"/>
          <w:szCs w:val="8"/>
        </w:rPr>
        <w:t xml:space="preserve"/>
      </w:r>
    </w:p>
    <w:p>
      <w:pPr>
        <w:pStyle w:val="Heading2"/>
        <w:spacing w:after="130" w:before="240"/>
      </w:pPr>
      <w:r>
        <w:rPr>
          <w:rFonts w:ascii="Calibri" w:cs="Calibri" w:eastAsia="Calibri" w:hAnsi="Calibri"/>
          <w:b/>
          <w:bCs/>
          <w:color w:val="2E5C8A"/>
          <w:sz w:val="26"/>
          <w:szCs w:val="26"/>
        </w:rPr>
        <w:t xml:space="preserve">5.3 Numbers are not numbers</w:t>
      </w:r>
    </w:p>
    <w:p>
      <w:pPr>
        <w:spacing w:after="130" w:line="276"/>
      </w:pPr>
      <w:r>
        <w:rPr>
          <w:rFonts w:ascii="Calibri" w:cs="Calibri" w:eastAsia="Calibri" w:hAnsi="Calibri"/>
          <w:sz w:val="22"/>
          <w:szCs w:val="22"/>
        </w:rPr>
        <w:t xml:space="preserve">Digits are handled by their own pretokenization rule, and in most current tokenizers that rule groups digits into runs of up to three. So 1000 might be [100][0] or [1][000] depending on the vocabulary, and 2026 might be [202][6]. The model does not receive a number; it receives an arbitrary chunking of a numeral, and the chunking changes with the magnitude.</w:t>
      </w:r>
    </w:p>
    <w:p>
      <w:pPr>
        <w:spacing w:after="130" w:line="276"/>
      </w:pPr>
      <w:r>
        <w:rPr>
          <w:rFonts w:ascii="Calibri" w:cs="Calibri" w:eastAsia="Calibri" w:hAnsi="Calibri"/>
          <w:sz w:val="22"/>
          <w:szCs w:val="22"/>
        </w:rPr>
        <w:t xml:space="preserve">This is a large part of why models are weaker at arithmetic than their other abilities suggest, and why the weakness is so irregular - some numbers split cleanly and some do not. It is also why asking a model to compute a total is a design error rather than a prompting problem. Give it a tool. We will build exactly that in the Stage 4 lesson on function calling, but the first-principles reason is here: the model is doing arithmetic on fragments of a string, not on a quantity.</w:t>
      </w:r>
    </w:p>
    <w:p>
      <w:pPr>
        <w:pBdr>
          <w:top w:val="single" w:color="EAF2FB" w:sz="2" w:space="6"/>
          <w:left w:val="single" w:color="2E75B6" w:sz="24" w:space="12"/>
        </w:pBdr>
        <w:shd w:fill="EAF2FB" w:color="auto" w:val="clear"/>
        <w:spacing w:after="55" w:before="170" w:line="276"/>
        <w:ind w:left="160" w:right="160"/>
      </w:pPr>
      <w:r>
        <w:rPr>
          <w:rFonts w:ascii="Calibri" w:cs="Calibri" w:eastAsia="Calibri" w:hAnsi="Calibri"/>
          <w:b/>
          <w:bCs/>
          <w:color w:val="1F4E79"/>
          <w:sz w:val="22"/>
          <w:szCs w:val="22"/>
        </w:rPr>
        <w:t xml:space="preserve">Two practical consequences for structured data</w:t>
      </w:r>
    </w:p>
    <w:p>
      <w:pPr>
        <w:pBdr>
          <w:left w:val="single" w:color="2E75B6" w:sz="24" w:space="12"/>
        </w:pBdr>
        <w:shd w:fill="EAF2FB" w:color="auto" w:val="clear"/>
        <w:spacing w:after="110" w:before="0" w:line="276"/>
        <w:ind w:left="160" w:right="160"/>
      </w:pPr>
      <w:r>
        <w:rPr>
          <w:rFonts w:ascii="Calibri" w:cs="Calibri" w:eastAsia="Calibri" w:hAnsi="Calibri"/>
          <w:sz w:val="21"/>
          <w:szCs w:val="21"/>
        </w:rPr>
        <w:t xml:space="preserve">First, when you put numbers in a prompt, format them consistently. A table where some values are written 1,200 and others 1200 tokenizes into two unrelated patterns, and the model has to learn the correspondence from context every time. Pick one format in your data-loading code.</w:t>
      </w:r>
    </w:p>
    <w:p>
      <w:pPr>
        <w:pBdr>
          <w:bottom w:val="single" w:color="EAF2FB" w:sz="2" w:space="6"/>
          <w:left w:val="single" w:color="2E75B6" w:sz="24" w:space="12"/>
        </w:pBdr>
        <w:shd w:fill="EAF2FB" w:color="auto" w:val="clear"/>
        <w:spacing w:after="0" w:before="0" w:line="276"/>
        <w:ind w:left="160" w:right="160"/>
      </w:pPr>
      <w:r>
        <w:rPr>
          <w:rFonts w:ascii="Calibri" w:cs="Calibri" w:eastAsia="Calibri" w:hAnsi="Calibri"/>
          <w:sz w:val="21"/>
          <w:szCs w:val="21"/>
        </w:rPr>
        <w:t xml:space="preserve">Second, when a number matters - an identifier, an order total, an account reference - do not ask the model to reproduce it from memory across a long context. Ask it to cite the chunk, and take the number from the chunk yourself in code. This is the same discipline as Day 001's rule about grounding: the model's job is to find the right passage, not to be a database.</w:t>
      </w:r>
    </w:p>
    <w:p>
      <w:pPr>
        <w:spacing w:after="220"/>
      </w:pPr>
      <w:r>
        <w:rPr>
          <w:sz w:val="8"/>
          <w:szCs w:val="8"/>
        </w:rPr>
        <w:t xml:space="preserve"/>
      </w:r>
    </w:p>
    <w:p>
      <w:pPr>
        <w:pStyle w:val="Heading1"/>
        <w:spacing w:after="170" w:before="330"/>
      </w:pPr>
      <w:r>
        <w:rPr>
          <w:rFonts w:ascii="Calibri" w:cs="Calibri" w:eastAsia="Calibri" w:hAnsi="Calibri"/>
          <w:b/>
          <w:bCs/>
          <w:color w:val="1F4E79"/>
          <w:sz w:val="32"/>
          <w:szCs w:val="32"/>
        </w:rPr>
        <w:t xml:space="preserve">6. Where it breaks in production</w:t>
      </w:r>
    </w:p>
    <w:p>
      <w:pPr>
        <w:spacing w:after="130" w:line="276"/>
      </w:pPr>
      <w:r>
        <w:rPr>
          <w:rFonts w:ascii="Calibri" w:cs="Calibri" w:eastAsia="Calibri" w:hAnsi="Calibri"/>
          <w:sz w:val="22"/>
          <w:szCs w:val="22"/>
        </w:rPr>
        <w:t xml:space="preserve">Everything so far was mechanism. This section is the catalogue: the specific ways tokenization shows up as a bug report, ordered roughly by how often it has cost somebody a weekend.</w:t>
      </w:r>
    </w:p>
    <w:p>
      <w:pPr>
        <w:pStyle w:val="Heading2"/>
        <w:spacing w:after="130" w:before="240"/>
      </w:pPr>
      <w:r>
        <w:rPr>
          <w:rFonts w:ascii="Calibri" w:cs="Calibri" w:eastAsia="Calibri" w:hAnsi="Calibri"/>
          <w:b/>
          <w:bCs/>
          <w:color w:val="2E5C8A"/>
          <w:sz w:val="26"/>
          <w:szCs w:val="26"/>
        </w:rPr>
        <w:t xml:space="preserve">6.1 Your non-English users pay more and get less</w:t>
      </w:r>
    </w:p>
    <w:p>
      <w:pPr>
        <w:spacing w:after="130" w:line="276"/>
      </w:pPr>
      <w:r>
        <w:rPr>
          <w:rFonts w:ascii="Calibri" w:cs="Calibri" w:eastAsia="Calibri" w:hAnsi="Calibri"/>
          <w:sz w:val="22"/>
          <w:szCs w:val="22"/>
        </w:rPr>
        <w:t xml:space="preserve">Tokenizer vocabularies are fitted on a corpus that is overwhelmingly English. Text in a language that was under-represented compresses badly: it falls back to shorter fragments, sometimes to individual bytes. The standard measure is fertility, tokens per word. English on a modern 200k vocabulary runs around 1.2 to 1.3. German and Spanish sit a little above that. Polish, Turkish and Hindi are often 2 to 3 times English. Thai, Burmese and languages in scripts with little training representation can exceed 4, and a single Chinese character is frequently one token but a single Thai character may be three bytes and three tokens.</w:t>
      </w:r>
    </w:p>
    <w:p>
      <w:pPr>
        <w:spacing w:after="130" w:line="276"/>
      </w:pPr>
      <w:r>
        <w:rPr>
          <w:rFonts w:ascii="Calibri" w:cs="Calibri" w:eastAsia="Calibri" w:hAnsi="Calibri"/>
          <w:sz w:val="22"/>
          <w:szCs w:val="22"/>
        </w:rPr>
        <w:t xml:space="preserve">Three things follow, and all three are real incidents people have shipped:</w:t>
      </w:r>
    </w:p>
    <w:p>
      <w:pPr>
        <w:pStyle w:val="ListParagraph"/>
        <w:numPr>
          <w:ilvl w:val="0"/>
          <w:numId w:val="2"/>
        </w:numPr>
        <w:spacing w:after="95" w:line="276"/>
      </w:pPr>
      <w:r>
        <w:rPr>
          <w:rFonts w:ascii="Calibri" w:cs="Calibri" w:eastAsia="Calibri" w:hAnsi="Calibri"/>
          <w:sz w:val="22"/>
          <w:szCs w:val="22"/>
        </w:rPr>
        <w:t xml:space="preserve">Cost. You are billed per token. The same sentence in Polish can cost twice what it costs in English. If you priced a feature off English testing, your margin in half your markets is not what you think it is.</w:t>
      </w:r>
    </w:p>
    <w:p>
      <w:pPr>
        <w:pStyle w:val="ListParagraph"/>
        <w:numPr>
          <w:ilvl w:val="0"/>
          <w:numId w:val="2"/>
        </w:numPr>
        <w:spacing w:after="95" w:line="276"/>
      </w:pPr>
      <w:r>
        <w:rPr>
          <w:rFonts w:ascii="Calibri" w:cs="Calibri" w:eastAsia="Calibri" w:hAnsi="Calibri"/>
          <w:sz w:val="22"/>
          <w:szCs w:val="22"/>
        </w:rPr>
        <w:t xml:space="preserve">Truncation. A context or output limit expressed in tokens is a much shorter limit in characters for those users. Answers get cut off mid-sentence for Turkish customers and nobody else, which looks like a mysterious locale bug and is actually arithmetic.</w:t>
      </w:r>
    </w:p>
    <w:p>
      <w:pPr>
        <w:pStyle w:val="ListParagraph"/>
        <w:numPr>
          <w:ilvl w:val="0"/>
          <w:numId w:val="2"/>
        </w:numPr>
        <w:spacing w:after="95" w:line="276"/>
      </w:pPr>
      <w:r>
        <w:rPr>
          <w:rFonts w:ascii="Calibri" w:cs="Calibri" w:eastAsia="Calibri" w:hAnsi="Calibri"/>
          <w:sz w:val="22"/>
          <w:szCs w:val="22"/>
        </w:rPr>
        <w:t xml:space="preserve">Quality. More tokens per unit of meaning means the model has fewer units of meaning in its window, and each concept is spread over more positions. Retrieval chunks sized in tokens hold less actual content.</w:t>
      </w:r>
    </w:p>
    <w:p>
      <w:pPr>
        <w:pBdr>
          <w:top w:val="single" w:color="EAF2FB" w:sz="2" w:space="6"/>
          <w:left w:val="single" w:color="2E75B6" w:sz="24" w:space="12"/>
        </w:pBdr>
        <w:shd w:fill="EAF2FB" w:color="auto" w:val="clear"/>
        <w:spacing w:after="55" w:before="170" w:line="276"/>
        <w:ind w:left="160" w:right="160"/>
      </w:pPr>
      <w:r>
        <w:rPr>
          <w:rFonts w:ascii="Calibri" w:cs="Calibri" w:eastAsia="Calibri" w:hAnsi="Calibri"/>
          <w:b/>
          <w:bCs/>
          <w:color w:val="1F4E79"/>
          <w:sz w:val="22"/>
          <w:szCs w:val="22"/>
        </w:rPr>
        <w:t xml:space="preserve">Measure fertility on your own corpus before you promise a price or a limit</w:t>
      </w:r>
    </w:p>
    <w:p>
      <w:pPr>
        <w:pBdr>
          <w:left w:val="single" w:color="2E75B6" w:sz="24" w:space="12"/>
        </w:pBdr>
        <w:shd w:fill="EAF2FB" w:color="auto" w:val="clear"/>
        <w:spacing w:after="110" w:before="0" w:line="276"/>
        <w:ind w:left="160" w:right="160"/>
      </w:pPr>
      <w:r>
        <w:rPr>
          <w:rFonts w:ascii="Calibri" w:cs="Calibri" w:eastAsia="Calibri" w:hAnsi="Calibri"/>
          <w:sz w:val="21"/>
          <w:szCs w:val="21"/>
        </w:rPr>
        <w:t xml:space="preserve">Do not take published per-language numbers on trust - they were measured on Wikipedia, and your corpus is support tickets, contracts or code. The measurement takes ten lines (section 8) and it converts a class of surprise into a number you can put in a spreadsheet.</w:t>
      </w:r>
    </w:p>
    <w:p>
      <w:pPr>
        <w:pBdr>
          <w:bottom w:val="single" w:color="EAF2FB" w:sz="2" w:space="6"/>
          <w:left w:val="single" w:color="2E75B6" w:sz="24" w:space="12"/>
        </w:pBdr>
        <w:shd w:fill="EAF2FB" w:color="auto" w:val="clear"/>
        <w:spacing w:after="0" w:before="0" w:line="276"/>
        <w:ind w:left="160" w:right="160"/>
      </w:pPr>
      <w:r>
        <w:rPr>
          <w:rFonts w:ascii="Calibri" w:cs="Calibri" w:eastAsia="Calibri" w:hAnsi="Calibri"/>
          <w:sz w:val="21"/>
          <w:szCs w:val="21"/>
        </w:rPr>
        <w:t xml:space="preserve">The operational form of this is: express user-facing limits in characters or words, derived from a measured worst-case fertility for the languages you support, and enforce the token limit separately as a backstop. A user can understand 'up to 2,000 characters'. Nobody can reason about 500 tokens, least of all in a language where that means 180 words.</w:t>
      </w:r>
    </w:p>
    <w:p>
      <w:pPr>
        <w:spacing w:after="220"/>
      </w:pPr>
      <w:r>
        <w:rPr>
          <w:sz w:val="8"/>
          <w:szCs w:val="8"/>
        </w:rPr>
        <w:t xml:space="preserve"/>
      </w:r>
    </w:p>
    <w:p>
      <w:pPr>
        <w:pStyle w:val="Heading2"/>
        <w:spacing w:after="130" w:before="240"/>
      </w:pPr>
      <w:r>
        <w:rPr>
          <w:rFonts w:ascii="Calibri" w:cs="Calibri" w:eastAsia="Calibri" w:hAnsi="Calibri"/>
          <w:b/>
          <w:bCs/>
          <w:color w:val="2E5C8A"/>
          <w:sz w:val="26"/>
          <w:szCs w:val="26"/>
        </w:rPr>
        <w:t xml:space="preserve">6.2 Chars divided by four</w:t>
      </w:r>
    </w:p>
    <w:p>
      <w:pPr>
        <w:spacing w:after="130" w:line="276"/>
      </w:pPr>
      <w:r>
        <w:rPr>
          <w:rFonts w:ascii="Calibri" w:cs="Calibri" w:eastAsia="Calibri" w:hAnsi="Calibri"/>
          <w:sz w:val="22"/>
          <w:szCs w:val="22"/>
        </w:rPr>
        <w:t xml:space="preserve">The estimate that one token is about four characters is roughly true for English prose on a modern vocabulary, and it is wrong in exactly the places where being wrong matters. Code is denser in tokens than prose because of punctuation and identifiers. JSON is much denser - braces, quotes and colons are each their own token, so a deeply nested structure can approach one token per two characters. Base64 and hashes approach one per character. Non-English text, per above, is anywhere on the map.</w:t>
      </w:r>
    </w:p>
    <w:p>
      <w:pPr>
        <w:pBdr>
          <w:top w:val="single" w:color="EAF2FB" w:sz="2" w:space="6"/>
          <w:left w:val="single" w:color="2E75B6" w:sz="24" w:space="12"/>
        </w:pBdr>
        <w:shd w:fill="EAF2FB" w:color="auto" w:val="clear"/>
        <w:spacing w:after="55" w:before="170" w:line="276"/>
        <w:ind w:left="160" w:right="160"/>
      </w:pPr>
      <w:r>
        <w:rPr>
          <w:rFonts w:ascii="Calibri" w:cs="Calibri" w:eastAsia="Calibri" w:hAnsi="Calibri"/>
          <w:b/>
          <w:bCs/>
          <w:color w:val="1F4E79"/>
          <w:sz w:val="22"/>
          <w:szCs w:val="22"/>
        </w:rPr>
        <w:t xml:space="preserve">The heuristic is fine for a log line and dangerous for a boundary</w:t>
      </w:r>
    </w:p>
    <w:p>
      <w:pPr>
        <w:pBdr>
          <w:left w:val="single" w:color="2E75B6" w:sz="24" w:space="12"/>
        </w:pBdr>
        <w:shd w:fill="EAF2FB" w:color="auto" w:val="clear"/>
        <w:spacing w:after="110" w:before="0" w:line="276"/>
        <w:ind w:left="160" w:right="160"/>
      </w:pPr>
      <w:r>
        <w:rPr>
          <w:rFonts w:ascii="Calibri" w:cs="Calibri" w:eastAsia="Calibri" w:hAnsi="Calibri"/>
          <w:sz w:val="21"/>
          <w:szCs w:val="21"/>
        </w:rPr>
        <w:t xml:space="preserve">Use chars/4 to render a rough progress bar or to decide whether something is obviously enormous. Never use it to decide what to cut. Any place in your code where an estimate determines what gets dropped from the context, whether a request is sent, or what a user is charged, must call the real encoder.</w:t>
      </w:r>
    </w:p>
    <w:p>
      <w:pPr>
        <w:pBdr>
          <w:bottom w:val="single" w:color="EAF2FB" w:sz="2" w:space="6"/>
          <w:left w:val="single" w:color="2E75B6" w:sz="24" w:space="12"/>
        </w:pBdr>
        <w:shd w:fill="EAF2FB" w:color="auto" w:val="clear"/>
        <w:spacing w:after="0" w:before="0" w:line="276"/>
        <w:ind w:left="160" w:right="160"/>
      </w:pPr>
      <w:r>
        <w:rPr>
          <w:rFonts w:ascii="Calibri" w:cs="Calibri" w:eastAsia="Calibri" w:hAnsi="Calibri"/>
          <w:sz w:val="21"/>
          <w:szCs w:val="21"/>
        </w:rPr>
        <w:t xml:space="preserve">The failure is asymmetric and that is what makes it nasty: underestimate and you get a hard 400 from the API, which is loud and gets fixed. Overestimate and you silently drop retrieved context you had room for - the answer quality drops, no error is raised, and your evals (Stage 2) are the only thing that will ever tell you.</w:t>
      </w:r>
    </w:p>
    <w:p>
      <w:pPr>
        <w:spacing w:after="220"/>
      </w:pPr>
      <w:r>
        <w:rPr>
          <w:sz w:val="8"/>
          <w:szCs w:val="8"/>
        </w:rPr>
        <w:t xml:space="preserve"/>
      </w:r>
    </w:p>
    <w:p>
      <w:pPr>
        <w:pStyle w:val="Heading2"/>
        <w:spacing w:after="130" w:before="240"/>
      </w:pPr>
      <w:r>
        <w:rPr>
          <w:rFonts w:ascii="Calibri" w:cs="Calibri" w:eastAsia="Calibri" w:hAnsi="Calibri"/>
          <w:b/>
          <w:bCs/>
          <w:color w:val="2E5C8A"/>
          <w:sz w:val="26"/>
          <w:szCs w:val="26"/>
        </w:rPr>
        <w:t xml:space="preserve">6.3 Truncating in the middle of a token</w:t>
      </w:r>
    </w:p>
    <w:p>
      <w:pPr>
        <w:spacing w:after="130" w:line="276"/>
      </w:pPr>
      <w:r>
        <w:rPr>
          <w:rFonts w:ascii="Calibri" w:cs="Calibri" w:eastAsia="Calibri" w:hAnsi="Calibri"/>
          <w:sz w:val="22"/>
          <w:szCs w:val="22"/>
        </w:rPr>
        <w:t xml:space="preserve">The obvious way to fit text into a budget is to encode it, slice the id list, and decode the slice. That works, with two traps. The first is that a byte-level tokenizer can produce a slice that ends mid-codepoint - the first two bytes of a three-byte character - and decoding it raises or produces a replacement character. The second is that slicing the ids of a document and decoding gives you back text you then have to re-chunk, and the boundaries will not be where you think.</w:t>
      </w:r>
    </w:p>
    <w:p>
      <w:pPr>
        <w:pBdr>
          <w:top w:val="single" w:color="F2F4F7" w:sz="2" w:space="4"/>
          <w:left w:val="single" w:color="9DB6CE" w:sz="18" w:space="10"/>
        </w:pBdr>
        <w:shd w:fill="F2F4F7" w:color="auto" w:val="clear"/>
        <w:spacing w:after="0" w:before="120" w:line="240"/>
        <w:ind w:left="200" w:right="120"/>
      </w:pPr>
      <w:r>
        <w:rPr>
          <w:rFonts w:ascii="Consolas" w:cs="Consolas" w:eastAsia="Consolas" w:hAnsi="Consolas"/>
          <w:sz w:val="18"/>
          <w:szCs w:val="18"/>
        </w:rPr>
        <w:t xml:space="preserve">import tiktoken</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enc = tiktoken.get_encoding("o200k_base")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def truncate_to_tokens(text: str, max_tokens: int) -&gt; str:</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"""Exact, safe truncation. Never returns more than max_tokens,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never returns broken UTF-8."""</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ids = enc.encode(text)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if len(ids) &lt;= max_tokens: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return text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 decode() replaces undecodable bytes rather than raising;</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 back off until the tail is clean.</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out = enc.decode(ids[:max_tokens])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return out.rstrip("\ufffd")</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def truncate_on_boundary(text: str, max_tokens: int) -&gt; str:</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"""Preferred for anything a human reads: cut at the last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sentence or newline that fits, so the text ends cleanly."""</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kept = truncate_to_tokens(text, max_tokens)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for sep in ("\n\n", ". ", "\n", "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idx = kept.rfind(sep)</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if idx &gt; len(kept) * 0.6:      # don't throw away half the text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return kept[:idx + len(sep)].rstrip()</w:t>
      </w:r>
    </w:p>
    <w:p>
      <w:pPr>
        <w:pBdr>
          <w:bottom w:val="single" w:color="F2F4F7" w:sz="2" w:space="4"/>
          <w:left w:val="single" w:color="9DB6CE" w:sz="18" w:space="10"/>
        </w:pBdr>
        <w:shd w:fill="F2F4F7" w:color="auto" w:val="clear"/>
        <w:spacing w:after="200" w:before="0" w:line="240"/>
        <w:ind w:left="200" w:right="120"/>
      </w:pPr>
      <w:r>
        <w:rPr>
          <w:rFonts w:ascii="Consolas" w:cs="Consolas" w:eastAsia="Consolas" w:hAnsi="Consolas"/>
          <w:sz w:val="18"/>
          <w:szCs w:val="18"/>
        </w:rPr>
        <w:t xml:space="preserve">    return kept</w:t>
      </w:r>
    </w:p>
    <w:p>
      <w:pPr>
        <w:pStyle w:val="Heading2"/>
        <w:spacing w:after="130" w:before="240"/>
      </w:pPr>
      <w:r>
        <w:rPr>
          <w:rFonts w:ascii="Calibri" w:cs="Calibri" w:eastAsia="Calibri" w:hAnsi="Calibri"/>
          <w:b/>
          <w:bCs/>
          <w:color w:val="2E5C8A"/>
          <w:sz w:val="26"/>
          <w:szCs w:val="26"/>
        </w:rPr>
        <w:t xml:space="preserve">6.4 Streaming output, decoded one token at a time</w:t>
      </w:r>
    </w:p>
    <w:p>
      <w:pPr>
        <w:spacing w:after="130" w:line="276"/>
      </w:pPr>
      <w:r>
        <w:rPr>
          <w:rFonts w:ascii="Calibri" w:cs="Calibri" w:eastAsia="Calibri" w:hAnsi="Calibri"/>
          <w:sz w:val="22"/>
          <w:szCs w:val="22"/>
        </w:rPr>
        <w:t xml:space="preserve">When you stream a response you receive token ids, or token fragments, one at a time. If you decode each one independently and append it to the UI, multi-byte characters break: an emoji or an accented character arrives as two or three tokens whose individual bytes are not valid UTF-8 on their own, and your user sees a replacement diamond where a character should be. The same thing happens to any non-Latin script.</w:t>
      </w:r>
    </w:p>
    <w:p>
      <w:pPr>
        <w:spacing w:after="130" w:line="276"/>
      </w:pPr>
      <w:r>
        <w:rPr>
          <w:rFonts w:ascii="Calibri" w:cs="Calibri" w:eastAsia="Calibri" w:hAnsi="Calibri"/>
          <w:sz w:val="22"/>
          <w:szCs w:val="22"/>
        </w:rPr>
        <w:t xml:space="preserve">The fix is to keep a byte buffer and only flush complete characters.</w:t>
      </w:r>
    </w:p>
    <w:p>
      <w:pPr>
        <w:pBdr>
          <w:top w:val="single" w:color="F2F4F7" w:sz="2" w:space="4"/>
          <w:left w:val="single" w:color="9DB6CE" w:sz="18" w:space="10"/>
        </w:pBdr>
        <w:shd w:fill="F2F4F7" w:color="auto" w:val="clear"/>
        <w:spacing w:after="0" w:before="120" w:line="240"/>
        <w:ind w:left="200" w:right="120"/>
      </w:pPr>
      <w:r>
        <w:rPr>
          <w:rFonts w:ascii="Consolas" w:cs="Consolas" w:eastAsia="Consolas" w:hAnsi="Consolas"/>
          <w:sz w:val="18"/>
          <w:szCs w:val="18"/>
        </w:rPr>
        <w:t xml:space="preserve">class IncrementalDecoder:</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"""Buffers partial multi-byte characters across stream chunks."""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def __init__(self, enc):</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self.enc = enc</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self.buf = b""</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def push(self, token_id: int) -&gt; str:</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self.buf += self.enc.decode_single_token_bytes(token_id)</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try:</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text = self.buf.decode("utf-8")</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except UnicodeDecodeError:</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return ""          # incomplete character; wait for more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self.buf = b""</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return text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usage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dec = IncrementalDecoder(enc)</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for tid in stream_of_token_ids():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piece = dec.push(tid)</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if piece:</w:t>
      </w:r>
    </w:p>
    <w:p>
      <w:pPr>
        <w:pBdr>
          <w:bottom w:val="single" w:color="F2F4F7" w:sz="2" w:space="4"/>
          <w:left w:val="single" w:color="9DB6CE" w:sz="18" w:space="10"/>
        </w:pBdr>
        <w:shd w:fill="F2F4F7" w:color="auto" w:val="clear"/>
        <w:spacing w:after="200" w:before="0" w:line="240"/>
        <w:ind w:left="200" w:right="120"/>
      </w:pPr>
      <w:r>
        <w:rPr>
          <w:rFonts w:ascii="Consolas" w:cs="Consolas" w:eastAsia="Consolas" w:hAnsi="Consolas"/>
          <w:sz w:val="18"/>
          <w:szCs w:val="18"/>
        </w:rPr>
        <w:t xml:space="preserve">        emit_to_client(piece)</w:t>
      </w:r>
    </w:p>
    <w:p>
      <w:pPr>
        <w:pBdr>
          <w:top w:val="single" w:color="EAF2FB" w:sz="2" w:space="6"/>
          <w:left w:val="single" w:color="2E75B6" w:sz="24" w:space="12"/>
        </w:pBdr>
        <w:shd w:fill="EAF2FB" w:color="auto" w:val="clear"/>
        <w:spacing w:after="55" w:before="170" w:line="276"/>
        <w:ind w:left="160" w:right="160"/>
      </w:pPr>
      <w:r>
        <w:rPr>
          <w:rFonts w:ascii="Calibri" w:cs="Calibri" w:eastAsia="Calibri" w:hAnsi="Calibri"/>
          <w:b/>
          <w:bCs/>
          <w:color w:val="1F4E79"/>
          <w:sz w:val="22"/>
          <w:szCs w:val="22"/>
        </w:rPr>
        <w:t xml:space="preserve">Most SDKs do this for you - until the day you stop using one</w:t>
      </w:r>
    </w:p>
    <w:p>
      <w:pPr>
        <w:pBdr>
          <w:left w:val="single" w:color="2E75B6" w:sz="24" w:space="12"/>
        </w:pBdr>
        <w:shd w:fill="EAF2FB" w:color="auto" w:val="clear"/>
        <w:spacing w:after="110" w:before="0" w:line="276"/>
        <w:ind w:left="160" w:right="160"/>
      </w:pPr>
      <w:r>
        <w:rPr>
          <w:rFonts w:ascii="Calibri" w:cs="Calibri" w:eastAsia="Calibri" w:hAnsi="Calibri"/>
          <w:sz w:val="21"/>
          <w:szCs w:val="21"/>
        </w:rPr>
        <w:t xml:space="preserve">Provider SDKs stream decoded text deltas, so this problem is invisible while you use them. It reappears the moment you self-host with vLLM or similar and consume raw token ids, or write a proxy that re-chunks the stream, or build a token-level UI feature like live cost display.</w:t>
      </w:r>
    </w:p>
    <w:p>
      <w:pPr>
        <w:pBdr>
          <w:bottom w:val="single" w:color="EAF2FB" w:sz="2" w:space="6"/>
          <w:left w:val="single" w:color="2E75B6" w:sz="24" w:space="12"/>
        </w:pBdr>
        <w:shd w:fill="EAF2FB" w:color="auto" w:val="clear"/>
        <w:spacing w:after="0" w:before="0" w:line="276"/>
        <w:ind w:left="160" w:right="160"/>
      </w:pPr>
      <w:r>
        <w:rPr>
          <w:rFonts w:ascii="Calibri" w:cs="Calibri" w:eastAsia="Calibri" w:hAnsi="Calibri"/>
          <w:sz w:val="21"/>
          <w:szCs w:val="21"/>
        </w:rPr>
        <w:t xml:space="preserve">The tell in a bug report is always the same shape: 'it only happens with emoji' or 'only for our Japanese customers' or 'only sometimes, at random points in the answer'. Random points in the answer means a byte boundary, and a byte boundary means a buffering bug.</w:t>
      </w:r>
    </w:p>
    <w:p>
      <w:pPr>
        <w:spacing w:after="220"/>
      </w:pPr>
      <w:r>
        <w:rPr>
          <w:sz w:val="8"/>
          <w:szCs w:val="8"/>
        </w:rPr>
        <w:t xml:space="preserve"/>
      </w:r>
    </w:p>
    <w:p>
      <w:pPr>
        <w:pStyle w:val="Heading2"/>
        <w:spacing w:after="130" w:before="240"/>
      </w:pPr>
      <w:r>
        <w:rPr>
          <w:rFonts w:ascii="Calibri" w:cs="Calibri" w:eastAsia="Calibri" w:hAnsi="Calibri"/>
          <w:b/>
          <w:bCs/>
          <w:color w:val="2E5C8A"/>
          <w:sz w:val="26"/>
          <w:szCs w:val="26"/>
        </w:rPr>
        <w:t xml:space="preserve">6.5 Stop sequences that never fire</w:t>
      </w:r>
    </w:p>
    <w:p>
      <w:pPr>
        <w:spacing w:after="130" w:line="276"/>
      </w:pPr>
      <w:r>
        <w:rPr>
          <w:rFonts w:ascii="Calibri" w:cs="Calibri" w:eastAsia="Calibri" w:hAnsi="Calibri"/>
          <w:sz w:val="22"/>
          <w:szCs w:val="22"/>
        </w:rPr>
        <w:t xml:space="preserve">You set a stop sequence of "###" and the model happily emits "###" and keeps going. The reason is that stop sequences are usually matched against generated text after decoding, but some implementations match against tokens - and "###" may be a single token in one context and "#" + "##" in another, depending on what preceded it. If the implementation compares token ids, the variant it did not expect slips through.</w:t>
      </w:r>
    </w:p>
    <w:p>
      <w:pPr>
        <w:spacing w:after="130" w:line="276"/>
      </w:pPr>
      <w:r>
        <w:rPr>
          <w:rFonts w:ascii="Calibri" w:cs="Calibri" w:eastAsia="Calibri" w:hAnsi="Calibri"/>
          <w:sz w:val="22"/>
          <w:szCs w:val="22"/>
        </w:rPr>
        <w:t xml:space="preserve">Prefer stop sequences that are unambiguous under the tokenizer: a newline followed by a distinctive word, rather than a run of punctuation. Better still, for anything structured, do not rely on stop sequences at all - use the structured output mechanisms we cover in Day 006, where the decoder is constrained to a schema and the end condition is the grammar being satisfied rather than a string appearing.</w:t>
      </w:r>
    </w:p>
    <w:p>
      <w:pPr>
        <w:pStyle w:val="Heading2"/>
        <w:spacing w:after="130" w:before="240"/>
      </w:pPr>
      <w:r>
        <w:rPr>
          <w:rFonts w:ascii="Calibri" w:cs="Calibri" w:eastAsia="Calibri" w:hAnsi="Calibri"/>
          <w:b/>
          <w:bCs/>
          <w:color w:val="2E5C8A"/>
          <w:sz w:val="26"/>
          <w:szCs w:val="26"/>
        </w:rPr>
        <w:t xml:space="preserve">6.6 Special tokens, and the injection you did not think about</w:t>
      </w:r>
    </w:p>
    <w:p>
      <w:pPr>
        <w:spacing w:after="130" w:line="276"/>
      </w:pPr>
      <w:r>
        <w:rPr>
          <w:rFonts w:ascii="Calibri" w:cs="Calibri" w:eastAsia="Calibri" w:hAnsi="Calibri"/>
          <w:sz w:val="22"/>
          <w:szCs w:val="22"/>
        </w:rPr>
        <w:t xml:space="preserve">Chat models are trained with control tokens that delimit turns - things spelled like &lt;|im_start|&gt; or &lt;|eot_id|&gt;. These have ids in the vocabulary. If your code encodes user-supplied text with special tokens enabled, a user who types that exact string gets it encoded as the control token, and can forge a turn boundary: end the user turn, open a system turn, and issue instructions.</w:t>
      </w:r>
    </w:p>
    <w:p>
      <w:pPr>
        <w:pBdr>
          <w:top w:val="single" w:color="F2F4F7" w:sz="2" w:space="4"/>
          <w:left w:val="single" w:color="9DB6CE" w:sz="18" w:space="10"/>
        </w:pBdr>
        <w:shd w:fill="F2F4F7" w:color="auto" w:val="clear"/>
        <w:spacing w:after="0" w:before="120" w:line="240"/>
        <w:ind w:left="200" w:right="120"/>
      </w:pPr>
      <w:r>
        <w:rPr>
          <w:rFonts w:ascii="Consolas" w:cs="Consolas" w:eastAsia="Consolas" w:hAnsi="Consolas"/>
          <w:sz w:val="18"/>
          <w:szCs w:val="18"/>
        </w:rPr>
        <w:t xml:space="preserve"># tiktoken refuses by default - this RAISES on special text: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enc.encode(user_text)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...which is why people reach for this, and create the hole: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enc.encode(user_text, allowed_special="all")    # NEVER on user input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Correct: treat user text as literal, always.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enc.encode(user_text, disallowed_special=())     # encodes as plain chars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Hugging Face equivalent:</w:t>
      </w:r>
    </w:p>
    <w:p>
      <w:pPr>
        <w:pBdr>
          <w:bottom w:val="single" w:color="F2F4F7" w:sz="2" w:space="4"/>
          <w:left w:val="single" w:color="9DB6CE" w:sz="18" w:space="10"/>
        </w:pBdr>
        <w:shd w:fill="F2F4F7" w:color="auto" w:val="clear"/>
        <w:spacing w:after="200" w:before="0" w:line="240"/>
        <w:ind w:left="200" w:right="120"/>
      </w:pPr>
      <w:r>
        <w:rPr>
          <w:rFonts w:ascii="Consolas" w:cs="Consolas" w:eastAsia="Consolas" w:hAnsi="Consolas"/>
          <w:sz w:val="18"/>
          <w:szCs w:val="18"/>
        </w:rPr>
        <w:t xml:space="preserve">tok(user_text, add_special_tokens=False)</w:t>
      </w:r>
    </w:p>
    <w:p>
      <w:pPr>
        <w:pBdr>
          <w:top w:val="single" w:color="EAF2FB" w:sz="2" w:space="6"/>
          <w:left w:val="single" w:color="2E75B6" w:sz="24" w:space="12"/>
        </w:pBdr>
        <w:shd w:fill="EAF2FB" w:color="auto" w:val="clear"/>
        <w:spacing w:after="55" w:before="170" w:line="276"/>
        <w:ind w:left="160" w:right="160"/>
      </w:pPr>
      <w:r>
        <w:rPr>
          <w:rFonts w:ascii="Calibri" w:cs="Calibri" w:eastAsia="Calibri" w:hAnsi="Calibri"/>
          <w:b/>
          <w:bCs/>
          <w:color w:val="1F4E79"/>
          <w:sz w:val="22"/>
          <w:szCs w:val="22"/>
        </w:rPr>
        <w:t xml:space="preserve">The library's default is strict for a reason - do not argue with it</w:t>
      </w:r>
    </w:p>
    <w:p>
      <w:pPr>
        <w:pBdr>
          <w:left w:val="single" w:color="2E75B6" w:sz="24" w:space="12"/>
        </w:pBdr>
        <w:shd w:fill="EAF2FB" w:color="auto" w:val="clear"/>
        <w:spacing w:after="110" w:before="0" w:line="276"/>
        <w:ind w:left="160" w:right="160"/>
      </w:pPr>
      <w:r>
        <w:rPr>
          <w:rFonts w:ascii="Calibri" w:cs="Calibri" w:eastAsia="Calibri" w:hAnsi="Calibri"/>
          <w:sz w:val="21"/>
          <w:szCs w:val="21"/>
        </w:rPr>
        <w:t xml:space="preserve">tiktoken raising on special-token text is not an inconvenience to route around; it is a safety interlock. The rule is simple and absolute: special tokens are added by your template code, never by parsing user input. Encode anything that came from a user, a retrieved document, a tool result or a web page with special tokens disabled.</w:t>
      </w:r>
    </w:p>
    <w:p>
      <w:pPr>
        <w:pBdr>
          <w:bottom w:val="single" w:color="EAF2FB" w:sz="2" w:space="6"/>
          <w:left w:val="single" w:color="2E75B6" w:sz="24" w:space="12"/>
        </w:pBdr>
        <w:shd w:fill="EAF2FB" w:color="auto" w:val="clear"/>
        <w:spacing w:after="0" w:before="0" w:line="276"/>
        <w:ind w:left="160" w:right="160"/>
      </w:pPr>
      <w:r>
        <w:rPr>
          <w:rFonts w:ascii="Calibri" w:cs="Calibri" w:eastAsia="Calibri" w:hAnsi="Calibri"/>
          <w:sz w:val="21"/>
          <w:szCs w:val="21"/>
        </w:rPr>
        <w:t xml:space="preserve">Note that retrieved documents count. A RAG corpus containing a page that mentions &lt;|im_start|&gt; - a blog post about prompting, say - is an injection vector if your indexing pipeline encodes with specials allowed. This is the tokenizer-level half of the prompt-injection problem we take apart properly in Stage 4.</w:t>
      </w:r>
    </w:p>
    <w:p>
      <w:pPr>
        <w:spacing w:after="220"/>
      </w:pPr>
      <w:r>
        <w:rPr>
          <w:sz w:val="8"/>
          <w:szCs w:val="8"/>
        </w:rPr>
        <w:t xml:space="preserve"/>
      </w:r>
    </w:p>
    <w:p>
      <w:pPr>
        <w:pStyle w:val="Heading2"/>
        <w:spacing w:after="130" w:before="240"/>
      </w:pPr>
      <w:r>
        <w:rPr>
          <w:rFonts w:ascii="Calibri" w:cs="Calibri" w:eastAsia="Calibri" w:hAnsi="Calibri"/>
          <w:b/>
          <w:bCs/>
          <w:color w:val="2E5C8A"/>
          <w:sz w:val="26"/>
          <w:szCs w:val="26"/>
        </w:rPr>
        <w:t xml:space="preserve">6.7 Token counts are not portable</w:t>
      </w:r>
    </w:p>
    <w:p>
      <w:pPr>
        <w:spacing w:after="130" w:line="276"/>
      </w:pPr>
      <w:r>
        <w:rPr>
          <w:rFonts w:ascii="Calibri" w:cs="Calibri" w:eastAsia="Calibri" w:hAnsi="Calibri"/>
          <w:sz w:val="22"/>
          <w:szCs w:val="22"/>
        </w:rPr>
        <w:t xml:space="preserve">A count from one model's encoding tells you nothing exact about another's. Switching from a 100k vocabulary to a 200k one changes every count in your system, usually downward by 10-20% for English and much more for other languages. If you cache token counts alongside documents - a sensible optimisation - the cache key must include the encoding name, or a model upgrade silently corrupts every budget calculation you make.</w:t>
      </w:r>
    </w:p>
    <w:p>
      <w:pPr>
        <w:spacing w:after="130" w:line="276"/>
      </w:pPr>
      <w:r>
        <w:rPr>
          <w:rFonts w:ascii="Calibri" w:cs="Calibri" w:eastAsia="Calibri" w:hAnsi="Calibri"/>
          <w:sz w:val="22"/>
          <w:szCs w:val="22"/>
        </w:rPr>
        <w:t xml:space="preserve">The same applies to cost tracking, chunk sizing, and any golden dataset where you recorded expected lengths. Store the encoding name next to the number, every time.</w:t>
      </w:r>
    </w:p>
    <w:p>
      <w:pPr>
        <w:pStyle w:val="Heading1"/>
        <w:spacing w:after="170" w:before="330"/>
      </w:pPr>
      <w:r>
        <w:rPr>
          <w:rFonts w:ascii="Calibri" w:cs="Calibri" w:eastAsia="Calibri" w:hAnsi="Calibri"/>
          <w:b/>
          <w:bCs/>
          <w:color w:val="1F4E79"/>
          <w:sz w:val="32"/>
          <w:szCs w:val="32"/>
        </w:rPr>
        <w:t xml:space="preserve">7. Counting correctly: the budget you actually have</w:t>
      </w:r>
    </w:p>
    <w:p>
      <w:pPr>
        <w:spacing w:after="130" w:line="276"/>
      </w:pPr>
      <w:r>
        <w:rPr>
          <w:rFonts w:ascii="Calibri" w:cs="Calibri" w:eastAsia="Calibri" w:hAnsi="Calibri"/>
          <w:sz w:val="22"/>
          <w:szCs w:val="22"/>
        </w:rPr>
        <w:t xml:space="preserve">A context window is a budget, and like any budget the useful question is not what the limit is but where the money goes. The naive count - encode the user's question - is a small fraction of what a real request contains.</w:t>
      </w:r>
    </w:p>
    <w:p>
      <w:pPr>
        <w:spacing w:after="0" w:before="140" w:line="240"/>
        <w:ind w:left="240"/>
      </w:pPr>
      <w:r>
        <w:rPr>
          <w:rFonts w:ascii="Consolas" w:cs="Consolas" w:eastAsia="Consolas" w:hAnsi="Consolas"/>
          <w:color w:val="333333"/>
          <w:sz w:val="17"/>
          <w:szCs w:val="17"/>
        </w:rPr>
        <w:t xml:space="preserve">  A 128,000-token window, on a typical RAG request</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 system prompt + tool schemas         ~1,800   [fixed]     |</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 conversation history                 ~3,400   [grows]     |</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 retrieved chunks (8 x ~600)          ~4,800   [tunable]   |</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 user question                           ~40               |</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 per-message chat overhead (~4 x 12)      ~48   [hidden]   |</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 RESERVED for the answer               4,000   [must hold] |</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 ~14,088 committed</w:t>
      </w:r>
    </w:p>
    <w:p>
      <w:pPr>
        <w:spacing w:after="0" w:before="0" w:line="240"/>
        <w:ind w:left="240"/>
      </w:pPr>
      <w:r>
        <w:rPr>
          <w:rFonts w:ascii="Consolas" w:cs="Consolas" w:eastAsia="Consolas" w:hAnsi="Consolas"/>
          <w:color w:val="333333"/>
          <w:sz w:val="17"/>
          <w:szCs w:val="17"/>
        </w:rPr>
        <w:t xml:space="preserve"> </w:t>
      </w:r>
    </w:p>
    <w:p>
      <w:pPr>
        <w:spacing w:after="0" w:before="0" w:line="240"/>
        <w:ind w:left="240"/>
      </w:pPr>
      <w:r>
        <w:rPr>
          <w:rFonts w:ascii="Consolas" w:cs="Consolas" w:eastAsia="Consolas" w:hAnsi="Consolas"/>
          <w:color w:val="333333"/>
          <w:sz w:val="17"/>
          <w:szCs w:val="17"/>
        </w:rPr>
        <w:t xml:space="preserve">  The number that breaks you is the reserve. Input fits, output</w:t>
      </w:r>
    </w:p>
    <w:p>
      <w:pPr>
        <w:spacing w:after="0" w:before="0" w:line="240"/>
        <w:ind w:left="240"/>
      </w:pPr>
      <w:r>
        <w:rPr>
          <w:rFonts w:ascii="Consolas" w:cs="Consolas" w:eastAsia="Consolas" w:hAnsi="Consolas"/>
          <w:color w:val="333333"/>
          <w:sz w:val="17"/>
          <w:szCs w:val="17"/>
        </w:rPr>
        <w:t xml:space="preserve">  has nowhere to go, and the response truncates mid-sentence.</w:t>
      </w:r>
    </w:p>
    <w:p>
      <w:pPr>
        <w:spacing w:after="260" w:before="120"/>
        <w:ind w:left="240"/>
      </w:pPr>
      <w:r>
        <w:rPr>
          <w:rFonts w:ascii="Calibri" w:cs="Calibri" w:eastAsia="Calibri" w:hAnsi="Calibri"/>
          <w:i/>
          <w:iCs/>
          <w:color w:val="6B7280"/>
          <w:sz w:val="19"/>
          <w:szCs w:val="19"/>
        </w:rPr>
        <w:t xml:space="preserve">Figure 4. Budget the output before you spend the input. Most 'it cut off' bugs are a missing reserve, not a too-small window.</w:t>
      </w:r>
    </w:p>
    <w:p>
      <w:pPr>
        <w:spacing w:after="130" w:line="276"/>
      </w:pPr>
      <w:r>
        <w:rPr>
          <w:rFonts w:ascii="Calibri" w:cs="Calibri" w:eastAsia="Calibri" w:hAnsi="Calibri"/>
          <w:sz w:val="22"/>
          <w:szCs w:val="22"/>
        </w:rPr>
        <w:t xml:space="preserve">Two things in that diagram are routinely forgotten. The first is the per-message overhead: chat APIs wrap every message in control tokens, so a conversation of forty short messages carries several hundred tokens that appear in no string you can see. The second is the reserve for the answer. Input and output share the window, and if you fill the window with retrieved context there is no room left to respond.</w:t>
      </w:r>
    </w:p>
    <w:p>
      <w:pPr>
        <w:pBdr>
          <w:top w:val="single" w:color="F2F4F7" w:sz="2" w:space="4"/>
          <w:left w:val="single" w:color="9DB6CE" w:sz="18" w:space="10"/>
        </w:pBdr>
        <w:shd w:fill="F2F4F7" w:color="auto" w:val="clear"/>
        <w:spacing w:after="0" w:before="120" w:line="240"/>
        <w:ind w:left="200" w:right="120"/>
      </w:pPr>
      <w:r>
        <w:rPr>
          <w:rFonts w:ascii="Consolas" w:cs="Consolas" w:eastAsia="Consolas" w:hAnsi="Consolas"/>
          <w:sz w:val="18"/>
          <w:szCs w:val="18"/>
        </w:rPr>
        <w:t xml:space="preserve">import tiktoken</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enc = tiktoken.get_encoding("o200k_base")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PER_MESSAGE = 3      # role + delimiters, approximately</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PER_REPLY   = 3      # priming of the assistant turn</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def count_messages(messages) -&gt; int: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total = PER_REPLY</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for m in messages: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total += PER_MESSAGE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total += len(enc.encode(m["role"]))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total += len(enc.encode(m["content"]))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return total</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def fit_context(system, history, chunks, question,</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window=128_000, reserve=4_000):</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"""Drop the lowest-ranked chunks until everything fits,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keeping the answer's reserve intact. Chunks arrive ranked."""</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fixed = count_messages([system, *history, question])</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budget = window - reserve - fixed</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if budget &lt;= 0:</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raise ValueError("no room for context before reserve")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kept, used = [], 0</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for ch in chunks:                       # best first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n = len(enc.encode(ch["text"])) + PER_MESSAGE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if used + n &gt; budget: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break</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kept.append(ch); used += n</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return kept, {"fixed": fixed, "context": used,</w:t>
      </w:r>
    </w:p>
    <w:p>
      <w:pPr>
        <w:pBdr>
          <w:bottom w:val="single" w:color="F2F4F7" w:sz="2" w:space="4"/>
          <w:left w:val="single" w:color="9DB6CE" w:sz="18" w:space="10"/>
        </w:pBdr>
        <w:shd w:fill="F2F4F7" w:color="auto" w:val="clear"/>
        <w:spacing w:after="200" w:before="0" w:line="240"/>
        <w:ind w:left="200" w:right="120"/>
      </w:pPr>
      <w:r>
        <w:rPr>
          <w:rFonts w:ascii="Consolas" w:cs="Consolas" w:eastAsia="Consolas" w:hAnsi="Consolas"/>
          <w:sz w:val="18"/>
          <w:szCs w:val="18"/>
        </w:rPr>
        <w:t xml:space="preserve">                  "reserve": reserve, "spare": budget - used}</w:t>
      </w:r>
    </w:p>
    <w:p>
      <w:pPr>
        <w:pBdr>
          <w:top w:val="single" w:color="EAF2FB" w:sz="2" w:space="6"/>
          <w:left w:val="single" w:color="2E75B6" w:sz="24" w:space="12"/>
        </w:pBdr>
        <w:shd w:fill="EAF2FB" w:color="auto" w:val="clear"/>
        <w:spacing w:after="55" w:before="170" w:line="276"/>
        <w:ind w:left="160" w:right="160"/>
      </w:pPr>
      <w:r>
        <w:rPr>
          <w:rFonts w:ascii="Calibri" w:cs="Calibri" w:eastAsia="Calibri" w:hAnsi="Calibri"/>
          <w:b/>
          <w:bCs/>
          <w:color w:val="1F4E79"/>
          <w:sz w:val="22"/>
          <w:szCs w:val="22"/>
        </w:rPr>
        <w:t xml:space="preserve">Return the ledger, not just the result</w:t>
      </w:r>
    </w:p>
    <w:p>
      <w:pPr>
        <w:pBdr>
          <w:left w:val="single" w:color="2E75B6" w:sz="24" w:space="12"/>
        </w:pBdr>
        <w:shd w:fill="EAF2FB" w:color="auto" w:val="clear"/>
        <w:spacing w:after="110" w:before="0" w:line="276"/>
        <w:ind w:left="160" w:right="160"/>
      </w:pPr>
      <w:r>
        <w:rPr>
          <w:rFonts w:ascii="Calibri" w:cs="Calibri" w:eastAsia="Calibri" w:hAnsi="Calibri"/>
          <w:sz w:val="21"/>
          <w:szCs w:val="21"/>
        </w:rPr>
        <w:t xml:space="preserve">Notice that fit_context returns the breakdown alongside the chunks. Log it on every request. When somebody asks why answer quality dropped after Tuesday's release, the answer is nearly always visible in that ledger - the system prompt grew by 400 tokens, so two chunks stopped fitting, so recall fell.</w:t>
      </w:r>
    </w:p>
    <w:p>
      <w:pPr>
        <w:pBdr>
          <w:bottom w:val="single" w:color="EAF2FB" w:sz="2" w:space="6"/>
          <w:left w:val="single" w:color="2E75B6" w:sz="24" w:space="12"/>
        </w:pBdr>
        <w:shd w:fill="EAF2FB" w:color="auto" w:val="clear"/>
        <w:spacing w:after="0" w:before="0" w:line="276"/>
        <w:ind w:left="160" w:right="160"/>
      </w:pPr>
      <w:r>
        <w:rPr>
          <w:rFonts w:ascii="Calibri" w:cs="Calibri" w:eastAsia="Calibri" w:hAnsi="Calibri"/>
          <w:sz w:val="21"/>
          <w:szCs w:val="21"/>
        </w:rPr>
        <w:t xml:space="preserve">This is the cheapest observability you will ever add, and it is the tokenizer-level version of a habit that runs through Stage 5: make the resource allocation visible before you try to tune it. Averages hide it; per-request ledgers do not.</w:t>
      </w:r>
    </w:p>
    <w:p>
      <w:pPr>
        <w:spacing w:after="220"/>
      </w:pPr>
      <w:r>
        <w:rPr>
          <w:sz w:val="8"/>
          <w:szCs w:val="8"/>
        </w:rPr>
        <w:t xml:space="preserve"/>
      </w:r>
    </w:p>
    <w:p>
      <w:pPr>
        <w:pStyle w:val="Heading1"/>
        <w:spacing w:after="170" w:before="330"/>
      </w:pPr>
      <w:r>
        <w:rPr>
          <w:rFonts w:ascii="Calibri" w:cs="Calibri" w:eastAsia="Calibri" w:hAnsi="Calibri"/>
          <w:b/>
          <w:bCs/>
          <w:color w:val="1F4E79"/>
          <w:sz w:val="32"/>
          <w:szCs w:val="32"/>
        </w:rPr>
        <w:t xml:space="preserve">8. Measuring your own corpus</w:t>
      </w:r>
    </w:p>
    <w:p>
      <w:pPr>
        <w:spacing w:after="130" w:line="276"/>
      </w:pPr>
      <w:r>
        <w:rPr>
          <w:rFonts w:ascii="Calibri" w:cs="Calibri" w:eastAsia="Calibri" w:hAnsi="Calibri"/>
          <w:sz w:val="22"/>
          <w:szCs w:val="22"/>
        </w:rPr>
        <w:t xml:space="preserve">Everything in section 6 becomes manageable the moment it is a number you have measured rather than a rule of thumb you inherited. Here is the measurement, and it takes a minute to run.</w:t>
      </w:r>
    </w:p>
    <w:p>
      <w:pPr>
        <w:pBdr>
          <w:top w:val="single" w:color="F2F4F7" w:sz="2" w:space="4"/>
          <w:left w:val="single" w:color="9DB6CE" w:sz="18" w:space="10"/>
        </w:pBdr>
        <w:shd w:fill="F2F4F7" w:color="auto" w:val="clear"/>
        <w:spacing w:after="0" w:before="120" w:line="240"/>
        <w:ind w:left="200" w:right="120"/>
      </w:pPr>
      <w:r>
        <w:rPr>
          <w:rFonts w:ascii="Consolas" w:cs="Consolas" w:eastAsia="Consolas" w:hAnsi="Consolas"/>
          <w:sz w:val="18"/>
          <w:szCs w:val="18"/>
        </w:rPr>
        <w:t xml:space="preserve">import statistics, tiktoken</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from collections import defaultdict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ENCODINGS = {"gpt-family": "o200k_base", "legacy": "cl100k_base"}</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def profile(docs, price_per_mtok=2.50):</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"""docs: iterable of {'text': str, 'lang': str}"""</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rows = defaultdict(lambda: {"toks": 0, "words": 0, "chars": 0, "n": 0})</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encs = {k: tiktoken.get_encoding(v) for k, v in ENCODINGS.items()}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for name, enc in encs.items():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for d in docs: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key = (name, d["lang"])</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rows[key]["toks"]  += len(enc.encode(d["text"]))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rows[key]["words"] += len(d["text"].split())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rows[key]["chars"] += len(d["text"])</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rows[key]["n"]     += 1</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for (name, lang), r in sorted(rows.items()):</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fertility  = r["toks"] / max(r["words"], 1)</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chars_per  = r["chars"] / max(r["toks"], 1)</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cost_per_k = r["toks"] / max(r["n"], 1) / 1e6 * price_per_mtok * 1000</w:t>
      </w:r>
    </w:p>
    <w:p>
      <w:pPr>
        <w:pBdr>
          <w:left w:val="single" w:color="9DB6CE" w:sz="18" w:space="10"/>
        </w:pBdr>
        <w:shd w:fill="F2F4F7" w:color="auto" w:val="clear"/>
        <w:spacing w:after="0" w:before="0" w:line="240"/>
        <w:ind w:left="200" w:right="120"/>
      </w:pPr>
      <w:r>
        <w:rPr>
          <w:rFonts w:ascii="Consolas" w:cs="Consolas" w:eastAsia="Consolas" w:hAnsi="Consolas"/>
          <w:sz w:val="18"/>
          <w:szCs w:val="18"/>
        </w:rPr>
        <w:t xml:space="preserve">        print(f"{name:12} {lang:6} fertility={fertility:5.2f} "</w:t>
      </w:r>
    </w:p>
    <w:p>
      <w:pPr>
        <w:pBdr>
          <w:bottom w:val="single" w:color="F2F4F7" w:sz="2" w:space="4"/>
          <w:left w:val="single" w:color="9DB6CE" w:sz="18" w:space="10"/>
        </w:pBdr>
        <w:shd w:fill="F2F4F7" w:color="auto" w:val="clear"/>
        <w:spacing w:after="200" w:before="0" w:line="240"/>
        <w:ind w:left="200" w:right="120"/>
      </w:pPr>
      <w:r>
        <w:rPr>
          <w:rFonts w:ascii="Consolas" w:cs="Consolas" w:eastAsia="Consolas" w:hAnsi="Consolas"/>
          <w:sz w:val="18"/>
          <w:szCs w:val="18"/>
        </w:rPr>
        <w:t xml:space="preserve">              f"chars/tok={chars_per:5.2f} cost/1k docs=${cost_per_k:6.2f}")</w:t>
      </w:r>
    </w:p>
    <w:p>
      <w:pPr>
        <w:spacing w:after="130" w:line="276"/>
      </w:pPr>
      <w:r>
        <w:rPr>
          <w:rFonts w:ascii="Calibri" w:cs="Calibri" w:eastAsia="Calibri" w:hAnsi="Calibri"/>
          <w:sz w:val="22"/>
          <w:szCs w:val="22"/>
        </w:rPr>
        <w:t xml:space="preserve">Run that over a representative sample the day you start a project. Two outputs matter. The chars-per-token column tells you whether chars/4 is a lie for your data - if it comes back at 2.1 for your JSON payloads, every character-based estimate in your codebase is out by nearly half. The fertility column, split by language, tells you what your limits and your prices actually mean per market.</w:t>
      </w:r>
    </w:p>
    <w:p>
      <w:pPr>
        <w:spacing w:after="80" w:before="120"/>
      </w:pPr>
      <w:r>
        <w:rPr>
          <w:sz w:val="6"/>
          <w:szCs w:val="6"/>
        </w:rPr>
        <w:t xml:space="preserve"/>
      </w:r>
    </w:p>
    <w:tbl>
      <w:tblPr>
        <w:tblW w:type="dxa" w:w="9000"/>
        <w:tblBorders>
          <w:top w:val="single" w:color="C7D2DD" w:sz="4"/>
          <w:left w:val="single" w:color="C7D2DD" w:sz="4"/>
          <w:bottom w:val="single" w:color="C7D2DD" w:sz="4"/>
          <w:right w:val="single" w:color="C7D2DD" w:sz="4"/>
          <w:insideH w:val="single" w:color="C7D2DD" w:sz="2"/>
          <w:insideV w:val="single" w:color="C7D2DD" w:sz="2"/>
        </w:tblBorders>
      </w:tblPr>
      <w:tblGrid>
        <w:gridCol w:w="1700"/>
        <w:gridCol w:w="1500"/>
        <w:gridCol w:w="1500"/>
        <w:gridCol w:w="2100"/>
        <w:gridCol w:w="2200"/>
      </w:tblGrid>
      <w:tr>
        <w:trPr>
          <w:cantSplit/>
          <w:tblHeader/>
        </w:trPr>
        <w:tc>
          <w:tcPr>
            <w:tcW w:type="dxa" w:w="17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Content type</w:t>
            </w:r>
          </w:p>
        </w:tc>
        <w:tc>
          <w:tcPr>
            <w:tcW w:type="dxa" w:w="15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chars/token</w:t>
            </w:r>
          </w:p>
        </w:tc>
        <w:tc>
          <w:tcPr>
            <w:tcW w:type="dxa" w:w="15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vs chars/4</w:t>
            </w:r>
          </w:p>
        </w:tc>
        <w:tc>
          <w:tcPr>
            <w:tcW w:type="dxa" w:w="21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What it breaks</w:t>
            </w:r>
          </w:p>
        </w:tc>
        <w:tc>
          <w:tcPr>
            <w:tcW w:type="dxa" w:w="22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What to do instead</w:t>
            </w:r>
          </w:p>
        </w:tc>
      </w:tr>
      <w:tr>
        <w:trPr>
          <w:cantSplit/>
        </w:trPr>
        <w:tc>
          <w:tcPr>
            <w:tcW w:type="dxa" w:w="1700"/>
            <w:shd w:fill="FFFFFF"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English prose</w:t>
            </w:r>
          </w:p>
        </w:tc>
        <w:tc>
          <w:tcPr>
            <w:tcW w:type="dxa" w:w="15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~4.0</w:t>
            </w:r>
          </w:p>
        </w:tc>
        <w:tc>
          <w:tcPr>
            <w:tcW w:type="dxa" w:w="15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accurate</w:t>
            </w:r>
          </w:p>
        </w:tc>
        <w:tc>
          <w:tcPr>
            <w:tcW w:type="dxa" w:w="21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nothing</w:t>
            </w:r>
          </w:p>
        </w:tc>
        <w:tc>
          <w:tcPr>
            <w:tcW w:type="dxa" w:w="22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heuristic is fine for logs</w:t>
            </w:r>
          </w:p>
        </w:tc>
      </w:tr>
      <w:tr>
        <w:trPr>
          <w:cantSplit/>
        </w:trPr>
        <w:tc>
          <w:tcPr>
            <w:tcW w:type="dxa" w:w="1700"/>
            <w:shd w:fill="F5F8FB"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Source code</w:t>
            </w:r>
          </w:p>
        </w:tc>
        <w:tc>
          <w:tcPr>
            <w:tcW w:type="dxa" w:w="15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~3.0</w:t>
            </w:r>
          </w:p>
        </w:tc>
        <w:tc>
          <w:tcPr>
            <w:tcW w:type="dxa" w:w="15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under by 25%</w:t>
            </w:r>
          </w:p>
        </w:tc>
        <w:tc>
          <w:tcPr>
            <w:tcW w:type="dxa" w:w="21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context budgets in code assistants</w:t>
            </w:r>
          </w:p>
        </w:tc>
        <w:tc>
          <w:tcPr>
            <w:tcW w:type="dxa" w:w="22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encode for real; budget per file</w:t>
            </w:r>
          </w:p>
        </w:tc>
      </w:tr>
      <w:tr>
        <w:trPr>
          <w:cantSplit/>
        </w:trPr>
        <w:tc>
          <w:tcPr>
            <w:tcW w:type="dxa" w:w="1700"/>
            <w:shd w:fill="FFFFFF"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Minified JSON</w:t>
            </w:r>
          </w:p>
        </w:tc>
        <w:tc>
          <w:tcPr>
            <w:tcW w:type="dxa" w:w="15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~2.2</w:t>
            </w:r>
          </w:p>
        </w:tc>
        <w:tc>
          <w:tcPr>
            <w:tcW w:type="dxa" w:w="15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under by 45%</w:t>
            </w:r>
          </w:p>
        </w:tc>
        <w:tc>
          <w:tcPr>
            <w:tcW w:type="dxa" w:w="21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tool results blowing the window</w:t>
            </w:r>
          </w:p>
        </w:tc>
        <w:tc>
          <w:tcPr>
            <w:tcW w:type="dxa" w:w="22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count tool output before appending</w:t>
            </w:r>
          </w:p>
        </w:tc>
      </w:tr>
      <w:tr>
        <w:trPr>
          <w:cantSplit/>
        </w:trPr>
        <w:tc>
          <w:tcPr>
            <w:tcW w:type="dxa" w:w="1700"/>
            <w:shd w:fill="F5F8FB"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Polish / Turkish</w:t>
            </w:r>
          </w:p>
        </w:tc>
        <w:tc>
          <w:tcPr>
            <w:tcW w:type="dxa" w:w="15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~2.0</w:t>
            </w:r>
          </w:p>
        </w:tc>
        <w:tc>
          <w:tcPr>
            <w:tcW w:type="dxa" w:w="15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under by 50%</w:t>
            </w:r>
          </w:p>
        </w:tc>
        <w:tc>
          <w:tcPr>
            <w:tcW w:type="dxa" w:w="21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answers truncating for one locale</w:t>
            </w:r>
          </w:p>
        </w:tc>
        <w:tc>
          <w:tcPr>
            <w:tcW w:type="dxa" w:w="22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per-language limits from measurement</w:t>
            </w:r>
          </w:p>
        </w:tc>
      </w:tr>
      <w:tr>
        <w:trPr>
          <w:cantSplit/>
        </w:trPr>
        <w:tc>
          <w:tcPr>
            <w:tcW w:type="dxa" w:w="1700"/>
            <w:shd w:fill="FFFFFF"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Base64 / hashes</w:t>
            </w:r>
          </w:p>
        </w:tc>
        <w:tc>
          <w:tcPr>
            <w:tcW w:type="dxa" w:w="15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~1.1</w:t>
            </w:r>
          </w:p>
        </w:tc>
        <w:tc>
          <w:tcPr>
            <w:tcW w:type="dxa" w:w="15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under by 70%</w:t>
            </w:r>
          </w:p>
        </w:tc>
        <w:tc>
          <w:tcPr>
            <w:tcW w:type="dxa" w:w="21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one attachment eating the window</w:t>
            </w:r>
          </w:p>
        </w:tc>
        <w:tc>
          <w:tcPr>
            <w:tcW w:type="dxa" w:w="22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never inline; reference by id</w:t>
            </w:r>
          </w:p>
        </w:tc>
      </w:tr>
    </w:tbl>
    <w:p>
      <w:pPr>
        <w:spacing w:after="240" w:before="120"/>
      </w:pPr>
      <w:r>
        <w:rPr>
          <w:rFonts w:ascii="Calibri" w:cs="Calibri" w:eastAsia="Calibri" w:hAnsi="Calibri"/>
          <w:i/>
          <w:iCs/>
          <w:color w:val="6B7280"/>
          <w:sz w:val="19"/>
          <w:szCs w:val="19"/>
        </w:rPr>
        <w:t xml:space="preserve">Table 2. Indicative figures on a modern 200k vocabulary - measure your own, but note the direction: the heuristic almost always underestimates, and it underestimates most where the data is least like English prose.</w:t>
      </w:r>
    </w:p>
    <w:p>
      <w:pPr>
        <w:pStyle w:val="Heading1"/>
        <w:spacing w:after="170" w:before="330"/>
      </w:pPr>
      <w:r>
        <w:rPr>
          <w:rFonts w:ascii="Calibri" w:cs="Calibri" w:eastAsia="Calibri" w:hAnsi="Calibri"/>
          <w:b/>
          <w:bCs/>
          <w:color w:val="1F4E79"/>
          <w:sz w:val="32"/>
          <w:szCs w:val="32"/>
        </w:rPr>
        <w:t xml:space="preserve">9. Failure modes</w:t>
      </w:r>
    </w:p>
    <w:p>
      <w:pPr>
        <w:spacing w:after="80" w:before="120"/>
      </w:pPr>
      <w:r>
        <w:rPr>
          <w:sz w:val="6"/>
          <w:szCs w:val="6"/>
        </w:rPr>
        <w:t xml:space="preserve"/>
      </w:r>
    </w:p>
    <w:tbl>
      <w:tblPr>
        <w:tblW w:type="dxa" w:w="9000"/>
        <w:tblBorders>
          <w:top w:val="single" w:color="C7D2DD" w:sz="4"/>
          <w:left w:val="single" w:color="C7D2DD" w:sz="4"/>
          <w:bottom w:val="single" w:color="C7D2DD" w:sz="4"/>
          <w:right w:val="single" w:color="C7D2DD" w:sz="4"/>
          <w:insideH w:val="single" w:color="C7D2DD" w:sz="2"/>
          <w:insideV w:val="single" w:color="C7D2DD" w:sz="2"/>
        </w:tblBorders>
      </w:tblPr>
      <w:tblGrid>
        <w:gridCol w:w="2500"/>
        <w:gridCol w:w="3000"/>
        <w:gridCol w:w="3500"/>
      </w:tblGrid>
      <w:tr>
        <w:trPr>
          <w:cantSplit/>
          <w:tblHeader/>
        </w:trPr>
        <w:tc>
          <w:tcPr>
            <w:tcW w:type="dxa" w:w="25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Symptom</w:t>
            </w:r>
          </w:p>
        </w:tc>
        <w:tc>
          <w:tcPr>
            <w:tcW w:type="dxa" w:w="30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Likely cause</w:t>
            </w:r>
          </w:p>
        </w:tc>
        <w:tc>
          <w:tcPr>
            <w:tcW w:type="dxa" w:w="35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First thing to try</w:t>
            </w:r>
          </w:p>
        </w:tc>
      </w:tr>
      <w:tr>
        <w:trPr>
          <w:cantSplit/>
        </w:trPr>
        <w:tc>
          <w:tcPr>
            <w:tcW w:type="dxa" w:w="2500"/>
            <w:shd w:fill="FFFFFF"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Model output is subtly worse after a template change</w:t>
            </w:r>
          </w:p>
        </w:tc>
        <w:tc>
          <w:tcPr>
            <w:tcW w:type="dxa" w:w="30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Prompt now ends in a trailing space or newline</w:t>
            </w:r>
          </w:p>
        </w:tc>
        <w:tc>
          <w:tcPr>
            <w:tcW w:type="dxa" w:w="35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rstrip() the assembled prompt; diff the encoded ids before and after</w:t>
            </w:r>
          </w:p>
        </w:tc>
      </w:tr>
      <w:tr>
        <w:trPr>
          <w:cantSplit/>
        </w:trPr>
        <w:tc>
          <w:tcPr>
            <w:tcW w:type="dxa" w:w="2500"/>
            <w:shd w:fill="F5F8FB"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Replacement diamonds appear at random points in a streamed answer</w:t>
            </w:r>
          </w:p>
        </w:tc>
        <w:tc>
          <w:tcPr>
            <w:tcW w:type="dxa" w:w="30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Decoding token ids one at a time, splitting a multi-byte character</w:t>
            </w:r>
          </w:p>
        </w:tc>
        <w:tc>
          <w:tcPr>
            <w:tcW w:type="dxa" w:w="35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Buffer bytes across chunks and flush only on a successful UTF-8 decode (6.4)</w:t>
            </w:r>
          </w:p>
        </w:tc>
      </w:tr>
      <w:tr>
        <w:trPr>
          <w:cantSplit/>
        </w:trPr>
        <w:tc>
          <w:tcPr>
            <w:tcW w:type="dxa" w:w="2500"/>
            <w:shd w:fill="FFFFFF"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Answers truncate mid-sentence for one locale only</w:t>
            </w:r>
          </w:p>
        </w:tc>
        <w:tc>
          <w:tcPr>
            <w:tcW w:type="dxa" w:w="30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Token limit set from English measurements; fertility 2-3x there</w:t>
            </w:r>
          </w:p>
        </w:tc>
        <w:tc>
          <w:tcPr>
            <w:tcW w:type="dxa" w:w="35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Measure fertility per language (section 8); express user limits in characters</w:t>
            </w:r>
          </w:p>
        </w:tc>
      </w:tr>
      <w:tr>
        <w:trPr>
          <w:cantSplit/>
        </w:trPr>
        <w:tc>
          <w:tcPr>
            <w:tcW w:type="dxa" w:w="2500"/>
            <w:shd w:fill="F5F8FB"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Intermittent 400 'context length exceeded'</w:t>
            </w:r>
          </w:p>
        </w:tc>
        <w:tc>
          <w:tcPr>
            <w:tcW w:type="dxa" w:w="30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Budget computed with chars/4, or tool output not counted</w:t>
            </w:r>
          </w:p>
        </w:tc>
        <w:tc>
          <w:tcPr>
            <w:tcW w:type="dxa" w:w="35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Replace every estimate on a decision path with a real encode call</w:t>
            </w:r>
          </w:p>
        </w:tc>
      </w:tr>
      <w:tr>
        <w:trPr>
          <w:cantSplit/>
        </w:trPr>
        <w:tc>
          <w:tcPr>
            <w:tcW w:type="dxa" w:w="2500"/>
            <w:shd w:fill="FFFFFF"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Answer is empty or one word despite a huge window</w:t>
            </w:r>
          </w:p>
        </w:tc>
        <w:tc>
          <w:tcPr>
            <w:tcW w:type="dxa" w:w="30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No reserve left for output - input filled the window</w:t>
            </w:r>
          </w:p>
        </w:tc>
        <w:tc>
          <w:tcPr>
            <w:tcW w:type="dxa" w:w="35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Subtract the output reserve first, then fill context (7)</w:t>
            </w:r>
          </w:p>
        </w:tc>
      </w:tr>
      <w:tr>
        <w:trPr>
          <w:cantSplit/>
        </w:trPr>
        <w:tc>
          <w:tcPr>
            <w:tcW w:type="dxa" w:w="2500"/>
            <w:shd w:fill="F5F8FB"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Retrieval quality fell after a model upgrade</w:t>
            </w:r>
          </w:p>
        </w:tc>
        <w:tc>
          <w:tcPr>
            <w:tcW w:type="dxa" w:w="30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Cached token counts or chunk sizes computed under the old encoding</w:t>
            </w:r>
          </w:p>
        </w:tc>
        <w:tc>
          <w:tcPr>
            <w:tcW w:type="dxa" w:w="35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Add the encoding name to the cache key; re-chunk and re-index</w:t>
            </w:r>
          </w:p>
        </w:tc>
      </w:tr>
      <w:tr>
        <w:trPr>
          <w:cantSplit/>
        </w:trPr>
        <w:tc>
          <w:tcPr>
            <w:tcW w:type="dxa" w:w="2500"/>
            <w:shd w:fill="FFFFFF"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A user makes the model ignore the system prompt</w:t>
            </w:r>
          </w:p>
        </w:tc>
        <w:tc>
          <w:tcPr>
            <w:tcW w:type="dxa" w:w="30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User text encoded with special tokens allowed</w:t>
            </w:r>
          </w:p>
        </w:tc>
        <w:tc>
          <w:tcPr>
            <w:tcW w:type="dxa" w:w="35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disallowed_special=() / add_special_tokens=False on all untrusted text (6.6)</w:t>
            </w:r>
          </w:p>
        </w:tc>
      </w:tr>
      <w:tr>
        <w:trPr>
          <w:cantSplit/>
        </w:trPr>
        <w:tc>
          <w:tcPr>
            <w:tcW w:type="dxa" w:w="2500"/>
            <w:shd w:fill="F5F8FB"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Stop sequence appears in the output instead of stopping</w:t>
            </w:r>
          </w:p>
        </w:tc>
        <w:tc>
          <w:tcPr>
            <w:tcW w:type="dxa" w:w="30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Stop string tokenizes differently in this context</w:t>
            </w:r>
          </w:p>
        </w:tc>
        <w:tc>
          <w:tcPr>
            <w:tcW w:type="dxa" w:w="35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Use a distinctive multi-word stop, or constrained decoding (Day 006)</w:t>
            </w:r>
          </w:p>
        </w:tc>
      </w:tr>
      <w:tr>
        <w:trPr>
          <w:cantSplit/>
        </w:trPr>
        <w:tc>
          <w:tcPr>
            <w:tcW w:type="dxa" w:w="2500"/>
            <w:shd w:fill="FFFFFF"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Arithmetic is wrong in a specific, repeatable way</w:t>
            </w:r>
          </w:p>
        </w:tc>
        <w:tc>
          <w:tcPr>
            <w:tcW w:type="dxa" w:w="30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Digits split into 3-digit groups; model is manipulating fragments</w:t>
            </w:r>
          </w:p>
        </w:tc>
        <w:tc>
          <w:tcPr>
            <w:tcW w:type="dxa" w:w="3500"/>
            <w:shd w:fill="FFFFFF"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Give it a calculator tool; take numbers from the source in code</w:t>
            </w:r>
          </w:p>
        </w:tc>
      </w:tr>
      <w:tr>
        <w:trPr>
          <w:cantSplit/>
        </w:trPr>
        <w:tc>
          <w:tcPr>
            <w:tcW w:type="dxa" w:w="2500"/>
            <w:shd w:fill="F5F8FB" w:color="auto" w:val="clear"/>
            <w:tcMar>
              <w:top w:type="dxa" w:w="90"/>
              <w:left w:type="dxa" w:w="120"/>
              <w:bottom w:type="dxa" w:w="90"/>
              <w:right w:type="dxa" w:w="120"/>
            </w:tcMar>
          </w:tcPr>
          <w:p>
            <w:pPr>
              <w:spacing w:after="0" w:before="0" w:line="252"/>
            </w:pPr>
            <w:r>
              <w:rPr>
                <w:rFonts w:ascii="Calibri" w:cs="Calibri" w:eastAsia="Calibri" w:hAnsi="Calibri"/>
                <w:b/>
                <w:bCs/>
                <w:sz w:val="19"/>
                <w:szCs w:val="19"/>
              </w:rPr>
              <w:t xml:space="preserve">Token counts disagree between two services</w:t>
            </w:r>
          </w:p>
        </w:tc>
        <w:tc>
          <w:tcPr>
            <w:tcW w:type="dxa" w:w="30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Two libraries, two encodings, or one counting the chat wrapper</w:t>
            </w:r>
          </w:p>
        </w:tc>
        <w:tc>
          <w:tcPr>
            <w:tcW w:type="dxa" w:w="3500"/>
            <w:shd w:fill="F5F8FB" w:color="auto" w:val="clear"/>
            <w:tcMar>
              <w:top w:type="dxa" w:w="90"/>
              <w:left w:type="dxa" w:w="120"/>
              <w:bottom w:type="dxa" w:w="90"/>
              <w:right w:type="dxa" w:w="120"/>
            </w:tcMar>
          </w:tcPr>
          <w:p>
            <w:pPr>
              <w:spacing w:after="0" w:before="0" w:line="252"/>
            </w:pPr>
            <w:r>
              <w:rPr>
                <w:rFonts w:ascii="Calibri" w:cs="Calibri" w:eastAsia="Calibri" w:hAnsi="Calibri"/>
                <w:b w:val="false"/>
                <w:bCs w:val="false"/>
                <w:sz w:val="19"/>
                <w:szCs w:val="19"/>
              </w:rPr>
              <w:t xml:space="preserve">Pin one counting function in a shared module; log encoding name with every count</w:t>
            </w:r>
          </w:p>
        </w:tc>
      </w:tr>
    </w:tbl>
    <w:p>
      <w:pPr>
        <w:spacing w:after="240" w:before="120"/>
      </w:pPr>
      <w:r>
        <w:rPr>
          <w:rFonts w:ascii="Calibri" w:cs="Calibri" w:eastAsia="Calibri" w:hAnsi="Calibri"/>
          <w:i/>
          <w:iCs/>
          <w:color w:val="6B7280"/>
          <w:sz w:val="19"/>
          <w:szCs w:val="19"/>
        </w:rPr>
        <w:t xml:space="preserve">Table 3. Nine of these ten produce no exception. That is the defining property of tokenization bugs and the reason to know the mechanism rather than wait for a stack trace.</w:t>
      </w:r>
    </w:p>
    <w:p>
      <w:pPr>
        <w:pStyle w:val="Heading1"/>
        <w:spacing w:after="170" w:before="330"/>
      </w:pPr>
      <w:r>
        <w:rPr>
          <w:rFonts w:ascii="Calibri" w:cs="Calibri" w:eastAsia="Calibri" w:hAnsi="Calibri"/>
          <w:b/>
          <w:bCs/>
          <w:color w:val="1F4E79"/>
          <w:sz w:val="32"/>
          <w:szCs w:val="32"/>
        </w:rPr>
        <w:t xml:space="preserve">10. Takeaways, and what to build this week</w:t>
      </w:r>
    </w:p>
    <w:p>
      <w:pPr>
        <w:pStyle w:val="ListParagraph"/>
        <w:numPr>
          <w:ilvl w:val="0"/>
          <w:numId w:val="3"/>
        </w:numPr>
        <w:spacing w:after="120" w:line="276"/>
      </w:pPr>
      <w:r>
        <w:rPr>
          <w:rFonts w:ascii="Calibri" w:cs="Calibri" w:eastAsia="Calibri" w:hAnsi="Calibri"/>
          <w:sz w:val="22"/>
          <w:szCs w:val="22"/>
        </w:rPr>
        <w:t xml:space="preserve">The tokenizer is frozen infrastructure, not a model component. It was fitted once, before pre-training, on a corpus you did not choose, and it can never be changed without retraining. Everything it does well or badly, it will keep doing.</w:t>
      </w:r>
    </w:p>
    <w:p>
      <w:pPr>
        <w:pStyle w:val="ListParagraph"/>
        <w:numPr>
          <w:ilvl w:val="0"/>
          <w:numId w:val="3"/>
        </w:numPr>
        <w:spacing w:after="120" w:line="276"/>
      </w:pPr>
      <w:r>
        <w:rPr>
          <w:rFonts w:ascii="Calibri" w:cs="Calibri" w:eastAsia="Calibri" w:hAnsi="Calibri"/>
          <w:sz w:val="22"/>
          <w:szCs w:val="22"/>
        </w:rPr>
        <w:t xml:space="preserve">Subword tokenization is a compression scheme. It is efficient on text resembling its training corpus and inefficient on everything else - which is the single sentence that predicts your non-English costs, your JSON blowouts, and your base64 disasters.</w:t>
      </w:r>
    </w:p>
    <w:p>
      <w:pPr>
        <w:pStyle w:val="ListParagraph"/>
        <w:numPr>
          <w:ilvl w:val="0"/>
          <w:numId w:val="3"/>
        </w:numPr>
        <w:spacing w:after="120" w:line="276"/>
      </w:pPr>
      <w:r>
        <w:rPr>
          <w:rFonts w:ascii="Calibri" w:cs="Calibri" w:eastAsia="Calibri" w:hAnsi="Calibri"/>
          <w:sz w:val="22"/>
          <w:szCs w:val="22"/>
        </w:rPr>
        <w:t xml:space="preserve">Encoding replays an ordered merge list; it does not search for the shortest split. That is what makes it fast, stable, and cacheable, and it is why prompt caching works at all.</w:t>
      </w:r>
    </w:p>
    <w:p>
      <w:pPr>
        <w:pStyle w:val="ListParagraph"/>
        <w:numPr>
          <w:ilvl w:val="0"/>
          <w:numId w:val="3"/>
        </w:numPr>
        <w:spacing w:after="120" w:line="276"/>
      </w:pPr>
      <w:r>
        <w:rPr>
          <w:rFonts w:ascii="Calibri" w:cs="Calibri" w:eastAsia="Calibri" w:hAnsi="Calibri"/>
          <w:sz w:val="22"/>
          <w:szCs w:val="22"/>
        </w:rPr>
        <w:t xml:space="preserve">A leading space is part of the token. Therefore a prompt must never end in whitespace, and rstrip() at the prompt-assembly boundary is the highest-value one-line fix in this document.</w:t>
      </w:r>
    </w:p>
    <w:p>
      <w:pPr>
        <w:pStyle w:val="ListParagraph"/>
        <w:numPr>
          <w:ilvl w:val="0"/>
          <w:numId w:val="3"/>
        </w:numPr>
        <w:spacing w:after="120" w:line="276"/>
      </w:pPr>
      <w:r>
        <w:rPr>
          <w:rFonts w:ascii="Calibri" w:cs="Calibri" w:eastAsia="Calibri" w:hAnsi="Calibri"/>
          <w:sz w:val="22"/>
          <w:szCs w:val="22"/>
        </w:rPr>
        <w:t xml:space="preserve">chars/4 is a display heuristic, never a decision input. Any code path where a count decides what to drop, whether to send, or what to charge must call the real encoder.</w:t>
      </w:r>
    </w:p>
    <w:p>
      <w:pPr>
        <w:pStyle w:val="ListParagraph"/>
        <w:numPr>
          <w:ilvl w:val="0"/>
          <w:numId w:val="3"/>
        </w:numPr>
        <w:spacing w:after="120" w:line="276"/>
      </w:pPr>
      <w:r>
        <w:rPr>
          <w:rFonts w:ascii="Calibri" w:cs="Calibri" w:eastAsia="Calibri" w:hAnsi="Calibri"/>
          <w:sz w:val="22"/>
          <w:szCs w:val="22"/>
        </w:rPr>
        <w:t xml:space="preserve">Budget the output reserve before you spend the input, and log the resulting ledger on every request.</w:t>
      </w:r>
    </w:p>
    <w:p>
      <w:pPr>
        <w:pStyle w:val="ListParagraph"/>
        <w:numPr>
          <w:ilvl w:val="0"/>
          <w:numId w:val="3"/>
        </w:numPr>
        <w:spacing w:after="120" w:line="276"/>
      </w:pPr>
      <w:r>
        <w:rPr>
          <w:rFonts w:ascii="Calibri" w:cs="Calibri" w:eastAsia="Calibri" w:hAnsi="Calibri"/>
          <w:sz w:val="22"/>
          <w:szCs w:val="22"/>
        </w:rPr>
        <w:t xml:space="preserve">Untrusted text - users, documents, tool results - is encoded with special tokens disabled, without exception.</w:t>
      </w:r>
    </w:p>
    <w:p>
      <w:pPr>
        <w:pStyle w:val="ListParagraph"/>
        <w:numPr>
          <w:ilvl w:val="0"/>
          <w:numId w:val="3"/>
        </w:numPr>
        <w:spacing w:after="120" w:line="276"/>
      </w:pPr>
      <w:r>
        <w:rPr>
          <w:rFonts w:ascii="Calibri" w:cs="Calibri" w:eastAsia="Calibri" w:hAnsi="Calibri"/>
          <w:sz w:val="22"/>
          <w:szCs w:val="22"/>
        </w:rPr>
        <w:t xml:space="preserve">Token counts are model-specific. Store the encoding name beside every number you cache.</w:t>
      </w:r>
    </w:p>
    <w:p>
      <w:pPr>
        <w:pStyle w:val="Heading2"/>
        <w:spacing w:after="130" w:before="240"/>
      </w:pPr>
      <w:r>
        <w:rPr>
          <w:rFonts w:ascii="Calibri" w:cs="Calibri" w:eastAsia="Calibri" w:hAnsi="Calibri"/>
          <w:b/>
          <w:bCs/>
          <w:color w:val="2E5C8A"/>
          <w:sz w:val="26"/>
          <w:szCs w:val="26"/>
        </w:rPr>
        <w:t xml:space="preserve">The reasonable next step</w:t>
      </w:r>
    </w:p>
    <w:p>
      <w:pPr>
        <w:spacing w:after="130" w:line="276"/>
      </w:pPr>
      <w:r>
        <w:rPr>
          <w:rFonts w:ascii="Calibri" w:cs="Calibri" w:eastAsia="Calibri" w:hAnsi="Calibri"/>
          <w:sz w:val="22"/>
          <w:szCs w:val="22"/>
        </w:rPr>
        <w:t xml:space="preserve">Build a tokenizer profile of your own corpus in an afternoon. Concretely: take 200 representative documents from whatever you are working with - your notes, a repository, a set of support emails - and run the profile() function from section 8 over them, split by content type. Then write the three-function module you will reuse in every project afterwards: count_messages(), truncate_on_boundary(), and fit_context(). Put them in one file, give them tests, and make every other piece of code import from there rather than counting for itself.</w:t>
      </w:r>
    </w:p>
    <w:p>
      <w:pPr>
        <w:spacing w:after="130" w:line="276"/>
      </w:pPr>
      <w:r>
        <w:rPr>
          <w:rFonts w:ascii="Calibri" w:cs="Calibri" w:eastAsia="Calibri" w:hAnsi="Calibri"/>
          <w:sz w:val="22"/>
          <w:szCs w:val="22"/>
        </w:rPr>
        <w:t xml:space="preserve">That module is small enough to finish in one sitting and it is the thing that stops half of Table 3 from ever happening to you. Then, for the part that actually builds intuition: take a paragraph of English, the same paragraph translated into two other languages, a chunk of JSON and a chunk of code, encode all five, and look at the token strings rather than the counts. Seeing where a tokenizer decides to split "unfortunately" and where it gives up and emits single bytes does more for your instincts than any amount of reading, including this.</w:t>
      </w:r>
    </w:p>
    <w:p>
      <w:pPr>
        <w:pStyle w:val="Heading2"/>
        <w:spacing w:after="130" w:before="240"/>
      </w:pPr>
      <w:r>
        <w:rPr>
          <w:rFonts w:ascii="Calibri" w:cs="Calibri" w:eastAsia="Calibri" w:hAnsi="Calibri"/>
          <w:b/>
          <w:bCs/>
          <w:color w:val="2E5C8A"/>
          <w:sz w:val="26"/>
          <w:szCs w:val="26"/>
        </w:rPr>
        <w:t xml:space="preserve">Where this goes next</w:t>
      </w:r>
    </w:p>
    <w:p>
      <w:pPr>
        <w:spacing w:after="130" w:line="276"/>
      </w:pPr>
      <w:r>
        <w:rPr>
          <w:rFonts w:ascii="Calibri" w:cs="Calibri" w:eastAsia="Calibri" w:hAnsi="Calibri"/>
          <w:sz w:val="22"/>
          <w:szCs w:val="22"/>
        </w:rPr>
        <w:t xml:space="preserve">This lesson ended at the model's input. Tomorrow we start at its output: the model does not produce a token, it produces a probability distribution over the entire vocabulary - every one of those 200,000 ids gets a number - and temperature, top-p and top-k are three different ways of reaching into that distribution and picking. Day 005 takes those parameters apart from first principles, shows why temperature 0 is not the same as deterministic, and settles what you should actually set them to for a retrieval-grounded answer versus a creative one.</w:t>
      </w:r>
    </w:p>
    <w:p>
      <w:pPr>
        <w:spacing w:after="130" w:line="276"/>
      </w:pPr>
      <w:r>
        <w:rPr>
          <w:rFonts w:ascii="Calibri" w:cs="Calibri" w:eastAsia="Calibri" w:hAnsi="Calibri"/>
          <w:sz w:val="22"/>
          <w:szCs w:val="22"/>
        </w:rPr>
        <w:t xml:space="preserve">The connection is direct. The vocabulary you just spent thirty minutes understanding is the sample space that sampling samples from - and several of the strangest sampling behaviours, including why some rare tokens are nearly impossible to generate, are tokenization artefacts wearing a different hat.</w:t>
      </w:r>
    </w:p>
    <w:sectPr>
      <w:footerReference w:type="default" r:id="rId7"/>
      <w:pgSz w:w="12240" w:h="15840"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AI Engineering Daily  ·  Day 004  ·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abstractNum w:abstractNumId="3" w15:restartNumberingAfterBreak="0">
    <w:multiLevelType w:val="hybridMultilevel"/>
    <w:lvl w:ilvl="0" w15:tentative="1">
      <w:start w:val="1"/>
      <w:numFmt w:val="decimal"/>
      <w:lvlText w:val="%1."/>
      <w:lvlJc w:val="left"/>
      <w:pPr>
        <w:ind w:left="518"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5C8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004 - Tokenization, and the Bugs It Quietly Causes</dc:title>
  <dc:creator>AI Engineering Daily</dc:creator>
  <dc:description>Daily AI engineering lesson prepared for Charlottee</dc:description>
  <cp:lastModifiedBy>Un-named</cp:lastModifiedBy>
  <cp:revision>1</cp:revision>
  <dcterms:created xsi:type="dcterms:W3CDTF">2026-09-16T23:41:55.450Z</dcterms:created>
  <dcterms:modified xsi:type="dcterms:W3CDTF">2026-09-16T23:41:55.451Z</dcterms:modified>
</cp:coreProperties>
</file>

<file path=docProps/custom.xml><?xml version="1.0" encoding="utf-8"?>
<Properties xmlns="http://schemas.openxmlformats.org/officeDocument/2006/custom-properties" xmlns:vt="http://schemas.openxmlformats.org/officeDocument/2006/docPropsVTypes"/>
</file>