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02A5" w14:textId="30808EE9" w:rsidR="008B3BBF" w:rsidRDefault="008B3BBF" w:rsidP="008B3BBF">
      <w:pPr>
        <w:jc w:val="center"/>
      </w:pPr>
      <w:r>
        <w:t>OWASP- Open Web Application Security Project</w:t>
      </w:r>
    </w:p>
    <w:p w14:paraId="4EF74282" w14:textId="7EBF4219" w:rsidR="008B3BBF" w:rsidRDefault="008B3BBF" w:rsidP="008B3BBF">
      <w:pPr>
        <w:jc w:val="center"/>
      </w:pPr>
    </w:p>
    <w:p w14:paraId="0A57C739" w14:textId="1E8A4010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Injection </w:t>
      </w:r>
    </w:p>
    <w:p w14:paraId="38C86235" w14:textId="2CFA4D6F" w:rsidR="008B3BBF" w:rsidRDefault="008B3BBF" w:rsidP="008B3BBF">
      <w:pPr>
        <w:pStyle w:val="ListParagraph"/>
        <w:numPr>
          <w:ilvl w:val="0"/>
          <w:numId w:val="1"/>
        </w:numPr>
      </w:pPr>
      <w:r>
        <w:t>Broken Authentication</w:t>
      </w:r>
    </w:p>
    <w:p w14:paraId="1979614F" w14:textId="7E84A1F8" w:rsidR="008B3BBF" w:rsidRDefault="008B3BBF" w:rsidP="008B3BBF">
      <w:pPr>
        <w:pStyle w:val="ListParagraph"/>
        <w:numPr>
          <w:ilvl w:val="0"/>
          <w:numId w:val="1"/>
        </w:numPr>
      </w:pPr>
      <w:r>
        <w:t>Sensitive Data Exposure</w:t>
      </w:r>
    </w:p>
    <w:p w14:paraId="41469829" w14:textId="2A98E3CB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XML External Entity </w:t>
      </w:r>
    </w:p>
    <w:p w14:paraId="46679D57" w14:textId="3DFA9649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Broken Access Control </w:t>
      </w:r>
    </w:p>
    <w:p w14:paraId="5164553F" w14:textId="08D04030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Security Misconfiguration </w:t>
      </w:r>
    </w:p>
    <w:p w14:paraId="3D109F76" w14:textId="383B2703" w:rsidR="008B3BBF" w:rsidRDefault="008B3BBF" w:rsidP="008B3BBF">
      <w:pPr>
        <w:pStyle w:val="ListParagraph"/>
        <w:numPr>
          <w:ilvl w:val="0"/>
          <w:numId w:val="1"/>
        </w:numPr>
      </w:pPr>
      <w:r>
        <w:t>Cross-site Scripting</w:t>
      </w:r>
    </w:p>
    <w:p w14:paraId="5054730F" w14:textId="0CB3CC81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Insecure Deserialization </w:t>
      </w:r>
    </w:p>
    <w:p w14:paraId="68B92FBA" w14:textId="43CDF694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Components with known vulnerabilities </w:t>
      </w:r>
    </w:p>
    <w:p w14:paraId="4F79714B" w14:textId="7A6277D6" w:rsidR="008B3BBF" w:rsidRDefault="008B3BBF" w:rsidP="008B3BBF">
      <w:pPr>
        <w:pStyle w:val="ListParagraph"/>
        <w:numPr>
          <w:ilvl w:val="0"/>
          <w:numId w:val="1"/>
        </w:numPr>
      </w:pPr>
      <w:r>
        <w:t xml:space="preserve">Insufficient Logging &amp; Monitoring </w:t>
      </w:r>
    </w:p>
    <w:sectPr w:rsidR="008B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10222"/>
    <w:multiLevelType w:val="hybridMultilevel"/>
    <w:tmpl w:val="1310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BF"/>
    <w:rsid w:val="008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6A3E"/>
  <w15:chartTrackingRefBased/>
  <w15:docId w15:val="{2224FACF-9A57-B245-80F4-B332F9BF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2020-08-31T18:40:00Z</dcterms:created>
  <dcterms:modified xsi:type="dcterms:W3CDTF">2020-08-31T18:42:00Z</dcterms:modified>
</cp:coreProperties>
</file>