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78992" cy="3866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KS Logo kratk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386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5B6677"/>
                <w:sz w:val="17"/>
                <w:spacing w:val="28"/>
              </w:rPr>
              <w:t>POZDRAV OD RIADITEĽA</w:t>
            </w:r>
          </w:p>
        </w:tc>
      </w:tr>
    </w:tbl>
    <w:p>
      <w:pPr>
        <w:spacing w:before="160" w:after="40"/>
        <w:pBdr>
          <w:bottom w:val="single" w:sz="6" w:color="E4E8EF" w:space="8"/>
        </w:pBdr>
      </w:pPr>
    </w:p>
    <w:p>
      <w:pPr>
        <w:spacing w:before="80" w:after="200" w:line="240" w:lineRule="auto"/>
      </w:pPr>
      <w:r>
        <w:rPr>
          <w:rFonts w:ascii="Arial" w:hAnsi="Arial"/>
          <w:b/>
          <w:i w:val="0"/>
          <w:color w:val="1A2EC2"/>
          <w:sz w:val="17"/>
          <w:spacing w:val="28"/>
          <w:bdr w:val="single" w:sz="8" w:color="1A2EC2" w:space="0"/>
        </w:rPr>
        <w:t xml:space="preserve"> POTVRĎTE PRÍJEM · #003 </w:t>
      </w:r>
    </w:p>
    <w:p>
      <w:pPr>
        <w:spacing w:before="40" w:after="160" w:line="278" w:lineRule="auto"/>
      </w:pPr>
      <w:r>
        <w:rPr>
          <w:rFonts w:ascii="Georgia" w:hAnsi="Georgia"/>
          <w:b/>
          <w:i w:val="0"/>
          <w:color w:val="0B1B3A"/>
          <w:sz w:val="46"/>
        </w:rPr>
        <w:t>Máte plán evakuácie. Máte aj plán komunikácie?</w:t>
      </w:r>
    </w:p>
    <w:p>
      <w:pPr>
        <w:spacing w:before="200" w:after="200"/>
        <w:pBdr>
          <w:bottom w:val="single" w:sz="6" w:color="E4E8EF" w:space="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ceo_circ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/>
                <w:b/>
                <w:i w:val="0"/>
                <w:color w:val="0B1B3A"/>
                <w:sz w:val="23"/>
              </w:rPr>
              <w:t>Vladimír Svatý</w:t>
            </w:r>
          </w:p>
          <w:p>
            <w:pPr>
              <w:spacing w:before="20" w:after="0"/>
            </w:pPr>
            <w:r>
              <w:rPr>
                <w:rFonts w:ascii="Arial" w:hAnsi="Arial"/>
                <w:b w:val="0"/>
                <w:i w:val="0"/>
                <w:color w:val="5B6677"/>
                <w:sz w:val="19"/>
              </w:rPr>
              <w:t>CEO, RKS · v profesionálnej komunikácii od roku 1991</w:t>
            </w:r>
          </w:p>
        </w:tc>
      </w:tr>
    </w:tbl>
    <w:p>
      <w:pPr>
        <w:spacing w:before="200" w:after="80"/>
        <w:pBdr>
          <w:bottom w:val="single" w:sz="6" w:color="E4E8EF" w:space="8"/>
        </w:pBdr>
      </w:pPr>
    </w:p>
    <w:p>
      <w:pPr>
        <w:spacing w:before="160" w:after="240" w:line="348" w:lineRule="auto"/>
      </w:pPr>
      <w:r>
        <w:rPr>
          <w:rFonts w:ascii="Georgia" w:hAnsi="Georgia"/>
          <w:b w:val="0"/>
          <w:i w:val="0"/>
          <w:color w:val="0B1B3A"/>
          <w:sz w:val="29"/>
        </w:rPr>
        <w:t>Keď prídem do výrobného závodu, logistického centra alebo technickej prevádzky, evakuačný plán nájdem takmer vždy.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0B1B3A"/>
          <w:sz w:val="27"/>
        </w:rPr>
        <w:t>Je na nástenke.</w:t>
      </w:r>
      <w:r>
        <w:br/>
      </w:r>
      <w:r>
        <w:rPr>
          <w:rFonts w:ascii="Georgia" w:hAnsi="Georgia"/>
          <w:b w:val="0"/>
          <w:i w:val="0"/>
          <w:color w:val="0B1B3A"/>
          <w:sz w:val="27"/>
        </w:rPr>
        <w:t>Je v dokumentácii.</w:t>
      </w:r>
      <w:r>
        <w:br/>
      </w:r>
      <w:r>
        <w:rPr>
          <w:rFonts w:ascii="Georgia" w:hAnsi="Georgia"/>
          <w:b w:val="0"/>
          <w:i w:val="0"/>
          <w:color w:val="0B1B3A"/>
          <w:sz w:val="27"/>
        </w:rPr>
        <w:t>Ľudia vedia, kam majú ísť.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To je správne.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 xml:space="preserve">Lenže pri mimoriadnej situácii nestačí vedieť, kam sa presunúť. Dôležité je aj vedieť, </w:t>
      </w:r>
      <w:r>
        <w:rPr>
          <w:rFonts w:ascii="Georgia" w:hAnsi="Georgia"/>
          <w:b/>
          <w:i w:val="0"/>
          <w:color w:val="1C2430"/>
          <w:sz w:val="24"/>
        </w:rPr>
        <w:t>ako sa ľudia medzi sebou spoja.</w:t>
      </w:r>
    </w:p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8" w:color="E4E8EF" w:space="0"/>
              <w:right w:val="single" w:sz="8" w:color="E4E8EF" w:space="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140" w:after="140" w:line="336" w:lineRule="auto"/>
            </w:pPr>
            <w:r>
              <w:rPr>
                <w:rFonts w:ascii="Arial" w:hAnsi="Arial"/>
                <w:b w:val="0"/>
                <w:i w:val="0"/>
                <w:color w:val="1C2430"/>
                <w:sz w:val="23"/>
              </w:rPr>
              <w:t>Kto informuje údržbu?</w:t>
            </w:r>
          </w:p>
          <w:p>
            <w:pPr>
              <w:spacing w:before="140" w:after="140" w:line="336" w:lineRule="auto"/>
              <w:pBdr/>
            </w:pPr>
            <w:r>
              <w:rPr>
                <w:rFonts w:ascii="Arial" w:hAnsi="Arial"/>
                <w:b w:val="0"/>
                <w:i w:val="0"/>
                <w:color w:val="1C2430"/>
                <w:sz w:val="23"/>
              </w:rPr>
              <w:t>Kto kontaktuje dispečing?</w:t>
            </w:r>
          </w:p>
          <w:p>
            <w:pPr>
              <w:spacing w:before="140" w:after="140" w:line="336" w:lineRule="auto"/>
              <w:pBdr/>
            </w:pPr>
            <w:r>
              <w:rPr>
                <w:rFonts w:ascii="Arial" w:hAnsi="Arial"/>
                <w:b w:val="0"/>
                <w:i w:val="0"/>
                <w:color w:val="1C2430"/>
                <w:sz w:val="23"/>
              </w:rPr>
              <w:t>Kto zastaví technológiu?</w:t>
            </w:r>
          </w:p>
          <w:p>
            <w:pPr>
              <w:spacing w:before="140" w:after="140" w:line="336" w:lineRule="auto"/>
              <w:pBdr/>
            </w:pPr>
            <w:r>
              <w:rPr>
                <w:rFonts w:ascii="Arial" w:hAnsi="Arial"/>
                <w:b w:val="0"/>
                <w:i w:val="0"/>
                <w:color w:val="1C2430"/>
                <w:sz w:val="23"/>
              </w:rPr>
              <w:t>Kto privolá externé tímy?</w:t>
            </w:r>
          </w:p>
          <w:p>
            <w:pPr>
              <w:spacing w:before="140" w:after="140" w:line="336" w:lineRule="auto"/>
              <w:pBdr/>
            </w:pPr>
            <w:r>
              <w:rPr>
                <w:rFonts w:ascii="Arial" w:hAnsi="Arial"/>
                <w:b w:val="0"/>
                <w:i w:val="0"/>
                <w:color w:val="1C2430"/>
                <w:sz w:val="23"/>
              </w:rPr>
              <w:t>A kto rozhodne, keď sa informácie začnú rozchádzať?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0B1B3A"/>
            <w:tcMar>
              <w:top w:w="300" w:type="dxa"/>
              <w:bottom w:w="300" w:type="dxa"/>
              <w:left w:w="360" w:type="dxa"/>
              <w:right w:w="360" w:type="dxa"/>
            </w:tcMar>
          </w:tcPr>
          <w:p>
            <w:pPr>
              <w:spacing w:before="0" w:after="160" w:line="288" w:lineRule="auto"/>
            </w:pPr>
            <w:r>
              <w:rPr>
                <w:rFonts w:ascii="Arial" w:hAnsi="Arial"/>
                <w:b/>
                <w:i w:val="0"/>
                <w:color w:val="8FA0D8"/>
                <w:sz w:val="17"/>
                <w:spacing w:val="28"/>
              </w:rPr>
              <w:t>PODSTATA VECI</w:t>
            </w:r>
          </w:p>
          <w:p>
            <w:pPr>
              <w:spacing w:before="0" w:after="0" w:line="336" w:lineRule="auto"/>
            </w:pPr>
            <w:r>
              <w:rPr>
                <w:rFonts w:ascii="Georgia" w:hAnsi="Georgia"/>
                <w:b w:val="0"/>
                <w:i w:val="0"/>
                <w:color w:val="FFFFFF"/>
                <w:sz w:val="31"/>
              </w:rPr>
              <w:t xml:space="preserve">Počas incidentu často nechýbajú informácie. Chýba </w:t>
            </w:r>
            <w:r>
              <w:rPr>
                <w:rFonts w:ascii="Georgia" w:hAnsi="Georgia"/>
                <w:b/>
                <w:i w:val="0"/>
                <w:color w:val="FFFFFF"/>
                <w:sz w:val="31"/>
              </w:rPr>
              <w:t>spôsob, ako ich dostať rýchlo k správnym ľuďom.</w:t>
            </w:r>
          </w:p>
        </w:tc>
      </w:tr>
    </w:tbl>
    <w:p>
      <w:pPr>
        <w:spacing w:before="0" w:after="160" w:line="240" w:lineRule="auto"/>
      </w:pPr>
    </w:p>
    <w:p>
      <w:pPr>
        <w:spacing w:before="280" w:after="80" w:line="288" w:lineRule="auto"/>
      </w:pPr>
      <w:r>
        <w:rPr>
          <w:rFonts w:ascii="Georgia" w:hAnsi="Georgia"/>
          <w:b/>
          <w:i w:val="0"/>
          <w:color w:val="0B1B3A"/>
          <w:sz w:val="36"/>
        </w:rPr>
        <w:t>3 otázky z terénu</w:t>
      </w:r>
    </w:p>
    <w:p>
      <w:pPr>
        <w:spacing w:before="0" w:after="200"/>
        <w:ind w:right="8660"/>
        <w:pBdr>
          <w:bottom w:val="single" w:sz="22" w:color="1A2EC2" w:space="1"/>
        </w:pBdr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Musí mať každá organizácia vlastnú rádiovú sieť?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Nie. Technológia nie je cieľ.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Dôležité je vedieť, ako budú ľudia komunikovať počas neštandardnej situácie a či zvolený spôsob zodpovedá realite prevádzky.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Čo býva na komunikačných plánoch najslabšie?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Najčastejšie to, že vôbec nie sú pomenované.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Komunikácia často funguje „nejako“:</w:t>
            </w:r>
          </w:p>
          <w:p>
            <w:pPr>
              <w:spacing w:before="40" w:after="40" w:line="336" w:lineRule="auto"/>
              <w:ind w:left="360"/>
            </w:pPr>
            <w:r>
              <w:rPr>
                <w:rFonts w:ascii="Arial" w:hAnsi="Arial"/>
                <w:b w:val="0"/>
                <w:i w:val="0"/>
                <w:color w:val="1A2EC2"/>
                <w:sz w:val="22"/>
              </w:rPr>
              <w:t xml:space="preserve">•  </w:t>
            </w:r>
            <w:r>
              <w:rPr>
                <w:rFonts w:ascii="Arial" w:hAnsi="Arial"/>
                <w:b w:val="0"/>
                <w:i w:val="0"/>
                <w:color w:val="1C2430"/>
                <w:sz w:val="22"/>
              </w:rPr>
              <w:t>cez telefón,</w:t>
            </w:r>
          </w:p>
          <w:p>
            <w:pPr>
              <w:spacing w:before="40" w:after="40" w:line="336" w:lineRule="auto"/>
              <w:ind w:left="360"/>
            </w:pPr>
            <w:r>
              <w:rPr>
                <w:rFonts w:ascii="Arial" w:hAnsi="Arial"/>
                <w:b w:val="0"/>
                <w:i w:val="0"/>
                <w:color w:val="1A2EC2"/>
                <w:sz w:val="22"/>
              </w:rPr>
              <w:t xml:space="preserve">•  </w:t>
            </w:r>
            <w:r>
              <w:rPr>
                <w:rFonts w:ascii="Arial" w:hAnsi="Arial"/>
                <w:b w:val="0"/>
                <w:i w:val="0"/>
                <w:color w:val="1C2430"/>
                <w:sz w:val="22"/>
              </w:rPr>
              <w:t>cez osobné kontakty,</w:t>
            </w:r>
          </w:p>
          <w:p>
            <w:pPr>
              <w:spacing w:before="40" w:after="40" w:line="336" w:lineRule="auto"/>
              <w:ind w:left="360"/>
            </w:pPr>
            <w:r>
              <w:rPr>
                <w:rFonts w:ascii="Arial" w:hAnsi="Arial"/>
                <w:b w:val="0"/>
                <w:i w:val="0"/>
                <w:color w:val="1A2EC2"/>
                <w:sz w:val="22"/>
              </w:rPr>
              <w:t xml:space="preserve">•  </w:t>
            </w:r>
            <w:r>
              <w:rPr>
                <w:rFonts w:ascii="Arial" w:hAnsi="Arial"/>
                <w:b w:val="0"/>
                <w:i w:val="0"/>
                <w:color w:val="1C2430"/>
                <w:sz w:val="22"/>
              </w:rPr>
              <w:t>cez skúsených ľudí.</w:t>
            </w:r>
          </w:p>
          <w:p>
            <w:pPr>
              <w:spacing w:before="120" w:after="0" w:line="360" w:lineRule="auto"/>
            </w:pP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To stačí, kým sú všetci dostupní. Pri incidente je však lepšie mať jasné pravidlá než improvizovať.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Čo sa stane, ak počas incidentu prestane fungovať mobilná sieť?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To závisí od pripravenosti organizácie.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Niektoré firmy majú alternatívne komunikačné kanály alebo jasne definovaný postup. Iné zistia až počas incidentu, že sa príliš spoliehali na jeden spôsob komunikácie. Práve preto sa oplatí premýšľať o komunikácii skôr, než ju budete potrebovať.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8" w:color="E4E8EF" w:space="0"/>
              <w:right w:val="single" w:sz="8" w:color="E4E8EF" w:space="0"/>
            </w:tcBorders>
            <w:shd w:val="clear" w:color="auto" w:fill="FBFCFE"/>
            <w:tcMar>
              <w:top w:w="280" w:type="dxa"/>
              <w:bottom w:w="280" w:type="dxa"/>
              <w:left w:w="340" w:type="dxa"/>
              <w:right w:w="340" w:type="dxa"/>
            </w:tcMar>
          </w:tcPr>
          <w:p>
            <w:pPr>
              <w:spacing w:before="0" w:after="140" w:line="264" w:lineRule="auto"/>
            </w:pPr>
            <w:r>
              <w:rPr>
                <w:rFonts w:ascii="Arial" w:hAnsi="Arial"/>
                <w:b/>
                <w:i w:val="0"/>
                <w:color w:val="1A2EC2"/>
                <w:sz w:val="17"/>
                <w:spacing w:val="28"/>
              </w:rPr>
              <w:t>JEDNA MYŠLIENKA NA ZÁVER</w:t>
            </w:r>
          </w:p>
          <w:p>
            <w:pPr>
              <w:spacing w:before="0" w:after="180" w:line="300" w:lineRule="auto"/>
            </w:pPr>
            <w:r>
              <w:rPr>
                <w:rFonts w:ascii="Georgia" w:hAnsi="Georgia"/>
                <w:b/>
                <w:i w:val="0"/>
                <w:color w:val="0B1B3A"/>
                <w:sz w:val="29"/>
              </w:rPr>
              <w:t>Pripravenosť nezačína technológiou. Začína otázkou:</w:t>
            </w:r>
          </w:p>
          <w:p>
            <w:pPr>
              <w:spacing w:before="40" w:after="180" w:line="336" w:lineRule="auto"/>
              <w:ind w:left="230"/>
              <w:pBdr>
                <w:left w:val="single" w:sz="24" w:color="1A2EC2" w:space="10"/>
              </w:pBdr>
            </w:pPr>
            <w:r>
              <w:rPr>
                <w:rFonts w:ascii="Georgia" w:hAnsi="Georgia"/>
                <w:b w:val="0"/>
                <w:i/>
                <w:color w:val="0B1B3A"/>
                <w:sz w:val="28"/>
              </w:rPr>
              <w:t>„Ako budú naši ľudia komunikovať, keď nastane situácia, ktorú dnes neočakávame?“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 w:val="0"/>
                <w:i w:val="0"/>
                <w:color w:val="5B6677"/>
                <w:sz w:val="26"/>
              </w:rPr>
              <w:t>Organizácie, ktoré poznajú odpoveď, bývajú pripravené lepšie než tie, ktoré sa spoliehajú na improvizáciu.</w:t>
            </w:r>
          </w:p>
        </w:tc>
      </w:tr>
    </w:tbl>
    <w:p>
      <w:pPr>
        <w:spacing w:before="0" w:after="120" w:line="240" w:lineRule="auto"/>
      </w:pPr>
    </w:p>
    <w:p>
      <w:pPr>
        <w:spacing w:before="320" w:after="240"/>
        <w:pBdr>
          <w:bottom w:val="single" w:sz="6" w:color="E4E8EF" w:space="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41248" cy="8412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ceo_circ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84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/>
                <w:b/>
                <w:i w:val="0"/>
                <w:color w:val="0B1B3A"/>
                <w:sz w:val="30"/>
              </w:rPr>
              <w:t>Vladimír Svatý</w:t>
            </w:r>
          </w:p>
          <w:p>
            <w:pPr>
              <w:spacing w:before="20" w:after="0"/>
            </w:pPr>
            <w:r>
              <w:rPr>
                <w:rFonts w:ascii="Arial" w:hAnsi="Arial"/>
                <w:b w:val="0"/>
                <w:i w:val="0"/>
                <w:color w:val="5B6677"/>
                <w:sz w:val="19"/>
              </w:rPr>
              <w:t>CEO, RKS</w:t>
            </w:r>
          </w:p>
        </w:tc>
      </w:tr>
    </w:tbl>
    <w:p>
      <w:pPr>
        <w:spacing w:before="200" w:after="200" w:line="360" w:lineRule="auto"/>
      </w:pPr>
      <w:r>
        <w:rPr>
          <w:rFonts w:ascii="Georgia" w:hAnsi="Georgia"/>
          <w:b w:val="0"/>
          <w:i/>
          <w:color w:val="5B6677"/>
          <w:sz w:val="24"/>
        </w:rPr>
        <w:t>Už viac ako 30 rokov pomáham organizáciám budovať profesionálne komunikačné systémy pre každodennú prevádzku aj mimoriadne situácie.</w:t>
      </w:r>
    </w:p>
    <w:p>
      <w:pPr>
        <w:spacing w:before="80" w:after="160"/>
        <w:pBdr>
          <w:bottom w:val="single" w:sz="6" w:color="E4E8EF" w:space="8"/>
        </w:pBdr>
      </w:pPr>
    </w:p>
    <w:p>
      <w:pPr>
        <w:spacing w:before="0" w:after="0" w:line="336" w:lineRule="auto"/>
      </w:pPr>
      <w:r>
        <w:rPr>
          <w:rFonts w:ascii="Arial" w:hAnsi="Arial"/>
          <w:b/>
          <w:i/>
          <w:color w:val="1A2EC2"/>
          <w:sz w:val="18"/>
        </w:rPr>
        <w:t xml:space="preserve">RKS </w:t>
      </w:r>
      <w:r>
        <w:rPr>
          <w:rFonts w:ascii="Arial" w:hAnsi="Arial"/>
          <w:b w:val="0"/>
          <w:i w:val="0"/>
          <w:color w:val="5B6677"/>
          <w:sz w:val="18"/>
        </w:rPr>
        <w:t>— návrh, modernizácia a servis profesionálnych komunikačných systémov od roku 1991.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C24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