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BFF6" w14:textId="7AA35D76" w:rsidR="00F142EA" w:rsidRPr="00F142EA" w:rsidRDefault="00F142EA">
      <w:pPr>
        <w:pStyle w:val="Title"/>
        <w:rPr>
          <w:rFonts w:ascii="Times New Roman" w:hAnsi="Times New Roman" w:cs="Times New Roman"/>
          <w:sz w:val="24"/>
          <w:szCs w:val="24"/>
          <w:lang w:val="id-ID"/>
        </w:rPr>
      </w:pPr>
      <w:r w:rsidRPr="00F142EA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F142EA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F142EA">
        <w:rPr>
          <w:rFonts w:ascii="Times New Roman" w:hAnsi="Times New Roman" w:cs="Times New Roman"/>
          <w:sz w:val="24"/>
          <w:szCs w:val="24"/>
          <w:lang w:val="id-ID"/>
        </w:rPr>
        <w:tab/>
        <w:t>: Amanda Rifqiyah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(23051154)</w:t>
      </w:r>
    </w:p>
    <w:p w14:paraId="32F49C98" w14:textId="29C5B2B5" w:rsidR="0087617C" w:rsidRPr="00F142EA" w:rsidRDefault="00F142EA">
      <w:pPr>
        <w:pStyle w:val="Title"/>
        <w:rPr>
          <w:rFonts w:ascii="Times New Roman" w:hAnsi="Times New Roman" w:cs="Times New Roman"/>
          <w:sz w:val="24"/>
          <w:szCs w:val="24"/>
          <w:lang w:val="id-ID"/>
        </w:rPr>
      </w:pPr>
      <w:r w:rsidRPr="00F142EA">
        <w:rPr>
          <w:rFonts w:ascii="Times New Roman" w:hAnsi="Times New Roman" w:cs="Times New Roman"/>
          <w:sz w:val="24"/>
          <w:szCs w:val="24"/>
          <w:lang w:val="id-ID"/>
        </w:rPr>
        <w:t>Mata kuliah</w:t>
      </w:r>
      <w:r w:rsidRPr="00F142EA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Masa'ilul Fiqhiyyah Tentang </w:t>
      </w:r>
      <w:r w:rsidR="00000000" w:rsidRPr="00F142EA">
        <w:rPr>
          <w:rFonts w:ascii="Times New Roman" w:hAnsi="Times New Roman" w:cs="Times New Roman"/>
          <w:sz w:val="24"/>
          <w:szCs w:val="24"/>
          <w:lang w:val="id-ID"/>
        </w:rPr>
        <w:t>Hukum Penggunaan E-Wallet</w:t>
      </w:r>
    </w:p>
    <w:tbl>
      <w:tblPr>
        <w:tblStyle w:val="GridTable5Dark-Accent3"/>
        <w:tblW w:w="8973" w:type="dxa"/>
        <w:tblLook w:val="04A0" w:firstRow="1" w:lastRow="0" w:firstColumn="1" w:lastColumn="0" w:noHBand="0" w:noVBand="1"/>
      </w:tblPr>
      <w:tblGrid>
        <w:gridCol w:w="510"/>
        <w:gridCol w:w="3059"/>
        <w:gridCol w:w="5404"/>
      </w:tblGrid>
      <w:tr w:rsidR="002C0948" w:rsidRPr="00F142EA" w14:paraId="7C2061FA" w14:textId="77777777" w:rsidTr="005E2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vAlign w:val="center"/>
          </w:tcPr>
          <w:p w14:paraId="6D284629" w14:textId="77777777" w:rsidR="0087617C" w:rsidRPr="00F142EA" w:rsidRDefault="00000000" w:rsidP="005E2C5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id-ID"/>
              </w:rPr>
            </w:pPr>
            <w:r w:rsidRPr="00F142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id-ID"/>
              </w:rPr>
              <w:t>No</w:t>
            </w:r>
          </w:p>
        </w:tc>
        <w:tc>
          <w:tcPr>
            <w:tcW w:w="3065" w:type="dxa"/>
            <w:vAlign w:val="center"/>
          </w:tcPr>
          <w:p w14:paraId="3D189605" w14:textId="32B4131D" w:rsidR="005E2C5C" w:rsidRPr="005E2C5C" w:rsidRDefault="00000000" w:rsidP="005E2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142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id-ID"/>
              </w:rPr>
              <w:t>Pertanyaan</w:t>
            </w:r>
          </w:p>
        </w:tc>
        <w:tc>
          <w:tcPr>
            <w:tcW w:w="5418" w:type="dxa"/>
            <w:vAlign w:val="center"/>
          </w:tcPr>
          <w:p w14:paraId="734012DB" w14:textId="77777777" w:rsidR="0087617C" w:rsidRPr="00F142EA" w:rsidRDefault="00000000" w:rsidP="005E2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id-ID"/>
              </w:rPr>
            </w:pPr>
            <w:r w:rsidRPr="00F142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id-ID"/>
              </w:rPr>
              <w:t>Jawaban</w:t>
            </w:r>
          </w:p>
        </w:tc>
      </w:tr>
      <w:tr w:rsidR="002C0948" w:rsidRPr="00F142EA" w14:paraId="388F9752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015BAEEF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3065" w:type="dxa"/>
          </w:tcPr>
          <w:p w14:paraId="3552A4B9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hukum memakai e-wallet?</w:t>
            </w:r>
          </w:p>
        </w:tc>
        <w:tc>
          <w:tcPr>
            <w:tcW w:w="5418" w:type="dxa"/>
          </w:tcPr>
          <w:p w14:paraId="13298182" w14:textId="77777777" w:rsidR="0087617C" w:rsidRDefault="00F142EA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B</w:t>
            </w:r>
            <w:r w:rsidR="00000000" w:rsidRPr="00F142EA">
              <w:rPr>
                <w:rFonts w:ascii="Times New Roman" w:hAnsi="Times New Roman" w:cs="Times New Roman"/>
                <w:lang w:val="id-ID"/>
              </w:rPr>
              <w:t>oleh</w:t>
            </w:r>
            <w:r w:rsidRPr="00F142EA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000000" w:rsidRPr="00F142EA">
              <w:rPr>
                <w:rFonts w:ascii="Times New Roman" w:hAnsi="Times New Roman" w:cs="Times New Roman"/>
                <w:lang w:val="id-ID"/>
              </w:rPr>
              <w:t>karena termasuk muamalah modern, selama tidak mengandung riba, gharar (ketidak</w:t>
            </w:r>
            <w:r w:rsidRPr="00F142EA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000000" w:rsidRPr="00F142EA">
              <w:rPr>
                <w:rFonts w:ascii="Times New Roman" w:hAnsi="Times New Roman" w:cs="Times New Roman"/>
                <w:lang w:val="id-ID"/>
              </w:rPr>
              <w:t>jelasan), dan penipuan.</w:t>
            </w:r>
          </w:p>
          <w:p w14:paraId="3E8612E4" w14:textId="13102F33" w:rsidR="005E2C5C" w:rsidRPr="00F142EA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0208C866" w14:textId="77777777" w:rsidTr="00F142EA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77AD08E4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3065" w:type="dxa"/>
          </w:tcPr>
          <w:p w14:paraId="443B0671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pendapat pertama?</w:t>
            </w:r>
          </w:p>
        </w:tc>
        <w:tc>
          <w:tcPr>
            <w:tcW w:w="5418" w:type="dxa"/>
          </w:tcPr>
          <w:p w14:paraId="2E542979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Pendapat pertama membolehkan e-wallet karena dianggap sebagai bentuk alat pembayaran modern yang hukumnya mengikuti uang dan transaksi biasa.</w:t>
            </w:r>
          </w:p>
          <w:p w14:paraId="27730162" w14:textId="77777777" w:rsidR="005E2C5C" w:rsidRPr="00F142EA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1E710549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25FCA296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3065" w:type="dxa"/>
          </w:tcPr>
          <w:p w14:paraId="67F60A71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pendapat kedua?</w:t>
            </w:r>
          </w:p>
        </w:tc>
        <w:tc>
          <w:tcPr>
            <w:tcW w:w="5418" w:type="dxa"/>
          </w:tcPr>
          <w:p w14:paraId="278F0937" w14:textId="77777777" w:rsidR="0087617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Pendapat kedua cenderung melarang atau menganggapnya syubhat karena adanya potensi riba, bonus/cashback, dan ketidakjelasan akad.</w:t>
            </w:r>
          </w:p>
          <w:p w14:paraId="64FB7980" w14:textId="77777777" w:rsidR="005E2C5C" w:rsidRPr="00F142EA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2D7D30B6" w14:textId="77777777" w:rsidTr="00F142EA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70E47691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3065" w:type="dxa"/>
          </w:tcPr>
          <w:p w14:paraId="07A58999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dalil pendapat pertama?</w:t>
            </w:r>
          </w:p>
        </w:tc>
        <w:tc>
          <w:tcPr>
            <w:tcW w:w="5418" w:type="dxa"/>
          </w:tcPr>
          <w:p w14:paraId="3F7D90E7" w14:textId="77777777" w:rsidR="002C0948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QS Al-Baqarah: 275</w:t>
            </w:r>
            <w:r w:rsidR="002C0948"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  <w:p w14:paraId="035A1644" w14:textId="69D2219B" w:rsidR="002C0948" w:rsidRDefault="002C0948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2C0948">
              <w:rPr>
                <w:rFonts w:ascii="Times New Roman" w:hAnsi="Times New Roman" w:cs="Times New Roman" w:hint="cs"/>
                <w:lang w:val="id-ID"/>
              </w:rPr>
              <w:t>اَلَّذِيۡنَ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يَاۡكُلُوۡنَ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الرِّبٰوا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لَا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يَقُوۡمُوۡنَ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اِلَّا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كَمَا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يَقُوۡمُ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الَّذِىۡ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يَتَخَبَّطُهُ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الشَّيۡطٰنُ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مِنَ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الۡمَسِّ​ؕ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ذٰ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لِكَ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بِاَنَّهُمۡ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قَالُوۡۤا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اِنَّمَا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الۡبَيۡعُ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مِثۡلُ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الرِّبٰوا​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ۘ​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وَاَحَلَّ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اللّٰهُ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الۡبَيۡعَ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وَحَرَّمَ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الرِّبٰوا​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ؕ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فَمَنۡ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جَا</w:t>
            </w:r>
            <w:r w:rsidRPr="002C0948">
              <w:rPr>
                <w:rFonts w:ascii="Times New Roman" w:hAnsi="Times New Roman" w:cs="Times New Roman"/>
                <w:lang w:val="id-ID"/>
              </w:rPr>
              <w:t>ٓ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ءَهٗ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مَوۡعِظَةٌ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مِّنۡ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رَّبِّهٖ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فَانۡتَهٰى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فَلَهٗ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مَا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سَلَفَؕ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وَاَمۡرُهٗۤ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اِلَى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اللّٰهِ​ؕ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وَمَنۡ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عَادَ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فَاُولٰٓٮِٕكَ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اَصۡحٰبُ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النَّارِ​ۚ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هُمۡ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فِيۡهَا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imes New Roman" w:hAnsi="Times New Roman" w:cs="Times New Roman" w:hint="cs"/>
                <w:lang w:val="id-ID"/>
              </w:rPr>
              <w:t>خٰلِدُوۡنَ‏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C0948">
              <w:rPr>
                <w:rFonts w:ascii="Tahoma" w:hAnsi="Tahoma" w:cs="Tahoma"/>
                <w:lang w:val="id-ID"/>
              </w:rPr>
              <w:t>﻿﻿</w:t>
            </w:r>
            <w:r w:rsidRPr="002C0948">
              <w:rPr>
                <w:rFonts w:ascii="Times New Roman" w:hAnsi="Times New Roman" w:cs="Times New Roman"/>
                <w:lang w:val="id-ID"/>
              </w:rPr>
              <w:t xml:space="preserve"> ٢٧٥</w:t>
            </w:r>
          </w:p>
          <w:p w14:paraId="7052D711" w14:textId="77777777" w:rsidR="002C0948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bahwa</w:t>
            </w:r>
            <w:proofErr w:type="spellEnd"/>
            <w:r w:rsidR="002C0948" w:rsidRPr="002C0948">
              <w:rPr>
                <w:rFonts w:ascii="Times New Roman" w:hAnsi="Times New Roman" w:cs="Times New Roman"/>
              </w:rPr>
              <w:t xml:space="preserve"> Allah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menghalalkan</w:t>
            </w:r>
            <w:proofErr w:type="spellEnd"/>
            <w:r w:rsidR="002C0948"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jual</w:t>
            </w:r>
            <w:proofErr w:type="spellEnd"/>
            <w:r w:rsidR="002C0948"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beli</w:t>
            </w:r>
            <w:proofErr w:type="spellEnd"/>
            <w:r w:rsidR="002C0948" w:rsidRPr="002C094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mengharamkan</w:t>
            </w:r>
            <w:proofErr w:type="spellEnd"/>
            <w:r w:rsidR="002C0948"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0948" w:rsidRPr="002C0948">
              <w:rPr>
                <w:rFonts w:ascii="Times New Roman" w:hAnsi="Times New Roman" w:cs="Times New Roman"/>
              </w:rPr>
              <w:t>riba</w:t>
            </w:r>
            <w:proofErr w:type="spellEnd"/>
            <w:r w:rsidRPr="00F142EA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749C5BDD" w14:textId="5E8AB023" w:rsidR="005E2C5C" w:rsidRPr="00F142EA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6A908A05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36C280AC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3065" w:type="dxa"/>
          </w:tcPr>
          <w:p w14:paraId="5ECF160F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dalil pendapat kedua?</w:t>
            </w:r>
          </w:p>
        </w:tc>
        <w:tc>
          <w:tcPr>
            <w:tcW w:w="5418" w:type="dxa"/>
          </w:tcPr>
          <w:p w14:paraId="12AC37FC" w14:textId="77777777" w:rsidR="0087617C" w:rsidRDefault="002C0948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Q.S Al- ‘Imran: 130</w:t>
            </w:r>
          </w:p>
          <w:p w14:paraId="3948D319" w14:textId="77777777" w:rsidR="002C0948" w:rsidRDefault="002C0948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2C0948">
              <w:rPr>
                <w:rFonts w:ascii="Times New Roman" w:hAnsi="Times New Roman" w:cs="Times New Roman"/>
                <w:lang w:val="id-ID"/>
              </w:rPr>
              <w:t>يٰٓاَيُّهَا الَّذِيْنَ اٰمَنُوْا لَا تَأْكُلُوا الرِّبٰوٓا اَضْعَافًا مُّضٰعَفَةًۖ وَّاتَّقُوا اللّٰهَ لَعَلَّكُمْ تُفْلِحُوْنَۚ ۝١٣٠</w:t>
            </w:r>
          </w:p>
          <w:p w14:paraId="6384D826" w14:textId="77777777" w:rsidR="002C0948" w:rsidRDefault="002C0948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C0948">
              <w:rPr>
                <w:rFonts w:ascii="Times New Roman" w:hAnsi="Times New Roman" w:cs="Times New Roman"/>
              </w:rPr>
              <w:t>larangan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keras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bagi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orang </w:t>
            </w:r>
            <w:proofErr w:type="spellStart"/>
            <w:r w:rsidRPr="002C0948">
              <w:rPr>
                <w:rFonts w:ascii="Times New Roman" w:hAnsi="Times New Roman" w:cs="Times New Roman"/>
              </w:rPr>
              <w:t>beriman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untuk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memakan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riba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0948">
              <w:rPr>
                <w:rFonts w:ascii="Times New Roman" w:hAnsi="Times New Roman" w:cs="Times New Roman"/>
              </w:rPr>
              <w:t>terutama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C0948">
              <w:rPr>
                <w:rFonts w:ascii="Times New Roman" w:hAnsi="Times New Roman" w:cs="Times New Roman"/>
              </w:rPr>
              <w:t>berlipat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ganda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C0948">
              <w:rPr>
                <w:rFonts w:ascii="Times New Roman" w:hAnsi="Times New Roman" w:cs="Times New Roman"/>
              </w:rPr>
              <w:t>serta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perintah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bertakwa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2C0948">
              <w:rPr>
                <w:rFonts w:ascii="Times New Roman" w:hAnsi="Times New Roman" w:cs="Times New Roman"/>
              </w:rPr>
              <w:t>beruntung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98E138B" w14:textId="7BF9293A" w:rsidR="005E2C5C" w:rsidRPr="002C0948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4954CB31" w14:textId="77777777" w:rsidTr="00F142EA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460BC971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3065" w:type="dxa"/>
          </w:tcPr>
          <w:p w14:paraId="4D3BD5E8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Metode pendapat pertama?</w:t>
            </w:r>
          </w:p>
        </w:tc>
        <w:tc>
          <w:tcPr>
            <w:tcW w:w="5418" w:type="dxa"/>
          </w:tcPr>
          <w:p w14:paraId="15A39AE3" w14:textId="79607122" w:rsidR="005E2C5C" w:rsidRDefault="002C0948" w:rsidP="002C09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C0948">
              <w:rPr>
                <w:rFonts w:ascii="Times New Roman" w:hAnsi="Times New Roman" w:cs="Times New Roman"/>
                <w:lang w:val="id-ID"/>
              </w:rPr>
              <w:t>T</w:t>
            </w:r>
            <w:proofErr w:type="spellStart"/>
            <w:r w:rsidRPr="002C0948">
              <w:rPr>
                <w:rFonts w:ascii="Times New Roman" w:hAnsi="Times New Roman" w:cs="Times New Roman"/>
              </w:rPr>
              <w:t>afsir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tahlili</w:t>
            </w:r>
            <w:proofErr w:type="spellEnd"/>
            <w:r w:rsidRPr="002C0948">
              <w:rPr>
                <w:rFonts w:ascii="Times New Roman" w:hAnsi="Times New Roman" w:cs="Times New Roman"/>
              </w:rPr>
              <w:t> (</w:t>
            </w:r>
            <w:proofErr w:type="spellStart"/>
            <w:r w:rsidRPr="002C0948">
              <w:rPr>
                <w:rFonts w:ascii="Times New Roman" w:hAnsi="Times New Roman" w:cs="Times New Roman"/>
              </w:rPr>
              <w:t>analisis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mendalam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C0948">
              <w:rPr>
                <w:rFonts w:ascii="Times New Roman" w:hAnsi="Times New Roman" w:cs="Times New Roman"/>
              </w:rPr>
              <w:t>untuk</w:t>
            </w:r>
            <w:proofErr w:type="spellEnd"/>
            <w:r w:rsidRPr="002C09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mengulas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substansi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ayat</w:t>
            </w:r>
            <w:proofErr w:type="spellEnd"/>
            <w:r w:rsidRPr="002C094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pendekatan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maudhu'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0948">
              <w:rPr>
                <w:rFonts w:ascii="Times New Roman" w:hAnsi="Times New Roman" w:cs="Times New Roman"/>
              </w:rPr>
              <w:t>komparatif</w:t>
            </w:r>
            <w:proofErr w:type="spellEnd"/>
            <w:r w:rsidRPr="002C0948">
              <w:rPr>
                <w:rFonts w:ascii="Times New Roman" w:hAnsi="Times New Roman" w:cs="Times New Roman"/>
              </w:rPr>
              <w:t> </w:t>
            </w:r>
            <w:proofErr w:type="spellStart"/>
            <w:r w:rsidRPr="002C0948">
              <w:rPr>
                <w:rFonts w:ascii="Times New Roman" w:hAnsi="Times New Roman" w:cs="Times New Roman"/>
              </w:rPr>
              <w:t>untu</w:t>
            </w:r>
            <w:r w:rsidR="005E2C5C">
              <w:rPr>
                <w:rFonts w:ascii="Times New Roman" w:hAnsi="Times New Roman" w:cs="Times New Roman"/>
              </w:rPr>
              <w:t>k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membandingkan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penafsiran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E2C5C">
              <w:rPr>
                <w:rFonts w:ascii="Times New Roman" w:hAnsi="Times New Roman" w:cs="Times New Roman"/>
              </w:rPr>
              <w:t>serta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metode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mau’idhah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untuk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menegaskan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larangan</w:t>
            </w:r>
            <w:proofErr w:type="spellEnd"/>
            <w:r w:rsidR="005E2C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E2C5C">
              <w:rPr>
                <w:rFonts w:ascii="Times New Roman" w:hAnsi="Times New Roman" w:cs="Times New Roman"/>
              </w:rPr>
              <w:t>riba</w:t>
            </w:r>
            <w:proofErr w:type="spellEnd"/>
            <w:r w:rsidR="005E2C5C">
              <w:rPr>
                <w:rFonts w:ascii="Times New Roman" w:hAnsi="Times New Roman" w:cs="Times New Roman"/>
              </w:rPr>
              <w:t>.</w:t>
            </w:r>
          </w:p>
          <w:p w14:paraId="0B8A07AA" w14:textId="03E11DFD" w:rsidR="0087617C" w:rsidRPr="00F142EA" w:rsidRDefault="00000000" w:rsidP="002C09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.</w:t>
            </w:r>
          </w:p>
        </w:tc>
      </w:tr>
      <w:tr w:rsidR="002C0948" w:rsidRPr="00F142EA" w14:paraId="6713B409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5503E6C0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3065" w:type="dxa"/>
          </w:tcPr>
          <w:p w14:paraId="11B82653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Metode pendapat kedua?</w:t>
            </w:r>
          </w:p>
        </w:tc>
        <w:tc>
          <w:tcPr>
            <w:tcW w:w="5418" w:type="dxa"/>
          </w:tcPr>
          <w:p w14:paraId="7E5DE7DD" w14:textId="7395158C" w:rsidR="005E2C5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 xml:space="preserve">Menggunakan </w:t>
            </w:r>
            <w:r w:rsidR="001F1134">
              <w:rPr>
                <w:rFonts w:ascii="Times New Roman" w:hAnsi="Times New Roman" w:cs="Times New Roman"/>
                <w:lang w:val="id-ID"/>
              </w:rPr>
              <w:t>metode</w:t>
            </w:r>
            <w:r w:rsidR="001F113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1F1134">
              <w:rPr>
                <w:rFonts w:ascii="Times New Roman" w:hAnsi="Times New Roman" w:cs="Times New Roman"/>
              </w:rPr>
              <w:t>double movement (</w:t>
            </w:r>
            <w:proofErr w:type="spellStart"/>
            <w:r w:rsidR="001F1134">
              <w:rPr>
                <w:rFonts w:ascii="Times New Roman" w:hAnsi="Times New Roman" w:cs="Times New Roman"/>
              </w:rPr>
              <w:t>memahami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ayat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dengan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melihat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situasi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historis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lalu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membawa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maknanya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ke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situasi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="001F1134">
              <w:rPr>
                <w:rFonts w:ascii="Times New Roman" w:hAnsi="Times New Roman" w:cs="Times New Roman"/>
              </w:rPr>
              <w:t>kini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untuk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keadilan</w:t>
            </w:r>
            <w:proofErr w:type="spellEnd"/>
            <w:r w:rsidR="001F11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134">
              <w:rPr>
                <w:rFonts w:ascii="Times New Roman" w:hAnsi="Times New Roman" w:cs="Times New Roman"/>
              </w:rPr>
              <w:t>sosial</w:t>
            </w:r>
            <w:proofErr w:type="spellEnd"/>
            <w:r w:rsidR="005E2C5C">
              <w:rPr>
                <w:rFonts w:ascii="Times New Roman" w:hAnsi="Times New Roman" w:cs="Times New Roman"/>
              </w:rPr>
              <w:t>.</w:t>
            </w:r>
          </w:p>
          <w:p w14:paraId="60A2F812" w14:textId="351193BF" w:rsidR="0087617C" w:rsidRPr="001F1134" w:rsidRDefault="001F1134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2C0948" w:rsidRPr="00F142EA" w14:paraId="6C761CC0" w14:textId="77777777" w:rsidTr="00F142EA">
        <w:trPr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79EEB3E1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3065" w:type="dxa"/>
          </w:tcPr>
          <w:p w14:paraId="5577AD2E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Mengapa ulama membolehkan?</w:t>
            </w:r>
          </w:p>
        </w:tc>
        <w:tc>
          <w:tcPr>
            <w:tcW w:w="5418" w:type="dxa"/>
          </w:tcPr>
          <w:p w14:paraId="2DBFD2CB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Karena e-wallet mempermudah transaksi, efisien, dan tidak mengandung unsur haram jika digunakan dengan benar.</w:t>
            </w:r>
          </w:p>
          <w:p w14:paraId="7D65E17D" w14:textId="77777777" w:rsidR="005201DB" w:rsidRDefault="005201DB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Fatwa Uang Elektronik Syariah</w:t>
            </w:r>
          </w:p>
          <w:p w14:paraId="6B3BB405" w14:textId="553A52BA" w:rsidR="005E2C5C" w:rsidRPr="005201DB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2C0948" w:rsidRPr="00F142EA" w14:paraId="22532949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0A39D230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3065" w:type="dxa"/>
          </w:tcPr>
          <w:p w14:paraId="67412638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Mengapa ulama melarang?</w:t>
            </w:r>
          </w:p>
        </w:tc>
        <w:tc>
          <w:tcPr>
            <w:tcW w:w="5418" w:type="dxa"/>
          </w:tcPr>
          <w:p w14:paraId="50BD550A" w14:textId="77777777" w:rsidR="0087617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Karena ada kekhawatiran unsur riba dalam bonus, serta ketidakjelasan akad antara pengguna dan penyedia layanan.</w:t>
            </w:r>
          </w:p>
          <w:p w14:paraId="33603533" w14:textId="77777777" w:rsidR="005201DB" w:rsidRDefault="005201DB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Fiqh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Muamalah</w:t>
            </w:r>
            <w:proofErr w:type="spellEnd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Kontemporer</w:t>
            </w:r>
            <w:proofErr w:type="spellEnd"/>
          </w:p>
          <w:p w14:paraId="496427AE" w14:textId="1438316D" w:rsidR="005E2C5C" w:rsidRPr="005201DB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2C0948" w:rsidRPr="00F142EA" w14:paraId="497C8B0D" w14:textId="77777777" w:rsidTr="00F142EA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6B639EA6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3065" w:type="dxa"/>
          </w:tcPr>
          <w:p w14:paraId="67CA2AEE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Kelemahan pendapat pertama?</w:t>
            </w:r>
          </w:p>
        </w:tc>
        <w:tc>
          <w:tcPr>
            <w:tcW w:w="5418" w:type="dxa"/>
          </w:tcPr>
          <w:p w14:paraId="62420978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Kadang kurang memperhatikan detail praktik di lapangan, seperti promo yang berpotensi riba.</w:t>
            </w:r>
          </w:p>
          <w:p w14:paraId="51DDEA91" w14:textId="77777777" w:rsidR="005E2C5C" w:rsidRPr="00F142EA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3BF99515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49EF4B69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lastRenderedPageBreak/>
              <w:t>11</w:t>
            </w:r>
          </w:p>
        </w:tc>
        <w:tc>
          <w:tcPr>
            <w:tcW w:w="3065" w:type="dxa"/>
          </w:tcPr>
          <w:p w14:paraId="7C2CE53D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Kelemahan pendapat kedua?</w:t>
            </w:r>
          </w:p>
        </w:tc>
        <w:tc>
          <w:tcPr>
            <w:tcW w:w="5418" w:type="dxa"/>
          </w:tcPr>
          <w:p w14:paraId="28FF2862" w14:textId="77777777" w:rsidR="0087617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Cenderung terlalu ketat dan bisa menyulitkan masyarakat dalam kebutuhan transaksi modern.</w:t>
            </w:r>
          </w:p>
          <w:p w14:paraId="61635D27" w14:textId="77777777" w:rsidR="005E2C5C" w:rsidRPr="00F142EA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C0948" w:rsidRPr="00F142EA" w14:paraId="0B672D9E" w14:textId="77777777" w:rsidTr="00F142EA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70D92064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12</w:t>
            </w:r>
          </w:p>
        </w:tc>
        <w:tc>
          <w:tcPr>
            <w:tcW w:w="3065" w:type="dxa"/>
          </w:tcPr>
          <w:p w14:paraId="54BC8D65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Kekuatan pendapat pertama?</w:t>
            </w:r>
          </w:p>
        </w:tc>
        <w:tc>
          <w:tcPr>
            <w:tcW w:w="5418" w:type="dxa"/>
          </w:tcPr>
          <w:p w14:paraId="1141ADC3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Sesuai kaidah umum fiqh dan mampu menjawab kebutuhan zaman modern.</w:t>
            </w:r>
          </w:p>
          <w:p w14:paraId="6FCF3633" w14:textId="77777777" w:rsidR="005201DB" w:rsidRDefault="005201DB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Al-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Asybah</w:t>
            </w:r>
            <w:proofErr w:type="spellEnd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wa</w:t>
            </w:r>
            <w:proofErr w:type="spellEnd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an-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Nazhair</w:t>
            </w:r>
            <w:proofErr w:type="spellEnd"/>
          </w:p>
          <w:p w14:paraId="60893946" w14:textId="74EB0B95" w:rsidR="005E2C5C" w:rsidRPr="005201DB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2C0948" w:rsidRPr="00F142EA" w14:paraId="0E1B753C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104DAB31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13</w:t>
            </w:r>
          </w:p>
        </w:tc>
        <w:tc>
          <w:tcPr>
            <w:tcW w:w="3065" w:type="dxa"/>
          </w:tcPr>
          <w:p w14:paraId="0EAD3166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Kekuatan pendapat kedua?</w:t>
            </w:r>
          </w:p>
        </w:tc>
        <w:tc>
          <w:tcPr>
            <w:tcW w:w="5418" w:type="dxa"/>
          </w:tcPr>
          <w:p w14:paraId="4195F74A" w14:textId="77777777" w:rsidR="0087617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Lebih berhati-hati dalam menjaga agar tidak terjatuh pada riba dan hal yang meragukan.</w:t>
            </w:r>
          </w:p>
          <w:p w14:paraId="0E53CB58" w14:textId="77777777" w:rsidR="005201DB" w:rsidRDefault="005201DB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Al-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Muwafaqat</w:t>
            </w:r>
            <w:proofErr w:type="spellEnd"/>
          </w:p>
          <w:p w14:paraId="254CCB2E" w14:textId="0680AA6F" w:rsidR="005E2C5C" w:rsidRPr="005201DB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2C0948" w:rsidRPr="00F142EA" w14:paraId="04AC27DB" w14:textId="77777777" w:rsidTr="00F142EA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4E6D4A40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14</w:t>
            </w:r>
          </w:p>
        </w:tc>
        <w:tc>
          <w:tcPr>
            <w:tcW w:w="3065" w:type="dxa"/>
          </w:tcPr>
          <w:p w14:paraId="51C64FB7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Persamaan kedua pendapat?</w:t>
            </w:r>
          </w:p>
        </w:tc>
        <w:tc>
          <w:tcPr>
            <w:tcW w:w="5418" w:type="dxa"/>
          </w:tcPr>
          <w:p w14:paraId="6C310502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Keduanya sama-sama ingin menjaga transaksi agar sesuai dengan syariat Islam.</w:t>
            </w:r>
          </w:p>
          <w:p w14:paraId="5EFD28C5" w14:textId="77777777" w:rsidR="005201DB" w:rsidRDefault="005201DB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Al-Fiqh al-Islami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wa</w:t>
            </w:r>
            <w:proofErr w:type="spellEnd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Adillatuhu</w:t>
            </w:r>
            <w:proofErr w:type="spellEnd"/>
          </w:p>
          <w:p w14:paraId="3FED10D9" w14:textId="471BFB85" w:rsidR="005E2C5C" w:rsidRPr="005201DB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id-ID"/>
              </w:rPr>
            </w:pPr>
          </w:p>
        </w:tc>
      </w:tr>
      <w:tr w:rsidR="002C0948" w:rsidRPr="00F142EA" w14:paraId="28010E8B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5B81B9EC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15</w:t>
            </w:r>
          </w:p>
        </w:tc>
        <w:tc>
          <w:tcPr>
            <w:tcW w:w="3065" w:type="dxa"/>
          </w:tcPr>
          <w:p w14:paraId="1AC689DF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Siapa ulama yang membolehkan?</w:t>
            </w:r>
          </w:p>
        </w:tc>
        <w:tc>
          <w:tcPr>
            <w:tcW w:w="5418" w:type="dxa"/>
          </w:tcPr>
          <w:p w14:paraId="51C8F0DD" w14:textId="77777777" w:rsidR="0087617C" w:rsidRDefault="00000000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Di antaranya Dewan Syariah Nasional (DSN-MUI) dan ulama kontemporer seperti Yusuf al-Qaradawi.</w:t>
            </w:r>
          </w:p>
          <w:p w14:paraId="1B765DF3" w14:textId="77777777" w:rsidR="005201DB" w:rsidRDefault="005201DB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Fiqh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Muamalah</w:t>
            </w:r>
            <w:proofErr w:type="spellEnd"/>
          </w:p>
          <w:p w14:paraId="4DA40282" w14:textId="7FA25FB8" w:rsidR="005E2C5C" w:rsidRPr="005201DB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2C0948" w:rsidRPr="00F142EA" w14:paraId="0A7B8EFF" w14:textId="77777777" w:rsidTr="00F142EA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4B97B1C1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16</w:t>
            </w:r>
          </w:p>
        </w:tc>
        <w:tc>
          <w:tcPr>
            <w:tcW w:w="3065" w:type="dxa"/>
          </w:tcPr>
          <w:p w14:paraId="158B08FD" w14:textId="77777777" w:rsidR="0087617C" w:rsidRPr="00F142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Siapa ulama yang melarang?</w:t>
            </w:r>
          </w:p>
        </w:tc>
        <w:tc>
          <w:tcPr>
            <w:tcW w:w="5418" w:type="dxa"/>
          </w:tcPr>
          <w:p w14:paraId="3AD15903" w14:textId="77777777" w:rsidR="0087617C" w:rsidRDefault="00000000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Sebagian ulama yang sangat berhati-hati seperti Ibnu Baz dan Al-Albani dalam pendekatan muamalah modern.</w:t>
            </w:r>
          </w:p>
          <w:p w14:paraId="1E0F32F5" w14:textId="77777777" w:rsidR="005201DB" w:rsidRDefault="005201DB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Majmu</w:t>
            </w:r>
            <w:proofErr w:type="spellEnd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’ </w:t>
            </w:r>
            <w:proofErr w:type="spellStart"/>
            <w:r w:rsidRPr="005201DB">
              <w:rPr>
                <w:rFonts w:ascii="Times New Roman" w:hAnsi="Times New Roman" w:cs="Times New Roman"/>
                <w:b/>
                <w:bCs/>
                <w:i/>
                <w:iCs/>
              </w:rPr>
              <w:t>Fatawa</w:t>
            </w:r>
            <w:proofErr w:type="spellEnd"/>
          </w:p>
          <w:p w14:paraId="11E49D84" w14:textId="4DAB3E0D" w:rsidR="005E2C5C" w:rsidRPr="005201DB" w:rsidRDefault="005E2C5C" w:rsidP="00F142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lang w:val="id-ID"/>
              </w:rPr>
            </w:pPr>
          </w:p>
        </w:tc>
      </w:tr>
      <w:tr w:rsidR="002C0948" w:rsidRPr="00F142EA" w14:paraId="1CCA4D9C" w14:textId="77777777" w:rsidTr="00F14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</w:tcPr>
          <w:p w14:paraId="41298F66" w14:textId="77777777" w:rsidR="0087617C" w:rsidRPr="00F142EA" w:rsidRDefault="00000000">
            <w:pPr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17</w:t>
            </w:r>
          </w:p>
        </w:tc>
        <w:tc>
          <w:tcPr>
            <w:tcW w:w="3065" w:type="dxa"/>
          </w:tcPr>
          <w:p w14:paraId="726F0FD2" w14:textId="77777777" w:rsidR="0087617C" w:rsidRPr="00F142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Apa analisis pribadi?</w:t>
            </w:r>
          </w:p>
        </w:tc>
        <w:tc>
          <w:tcPr>
            <w:tcW w:w="5418" w:type="dxa"/>
          </w:tcPr>
          <w:p w14:paraId="73BDAC4C" w14:textId="77777777" w:rsidR="0087617C" w:rsidRDefault="00F142EA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F142EA">
              <w:rPr>
                <w:rFonts w:ascii="Times New Roman" w:hAnsi="Times New Roman" w:cs="Times New Roman"/>
                <w:lang w:val="id-ID"/>
              </w:rPr>
              <w:t>B</w:t>
            </w:r>
            <w:r w:rsidR="00000000" w:rsidRPr="00F142EA">
              <w:rPr>
                <w:rFonts w:ascii="Times New Roman" w:hAnsi="Times New Roman" w:cs="Times New Roman"/>
                <w:lang w:val="id-ID"/>
              </w:rPr>
              <w:t>oleh dengan syarat, karena sesuai kaidah fiqh dan kebutuhan zaman, namun tetap harus berhati-hati menghindari riba dan praktik yang tidak jelas.</w:t>
            </w:r>
          </w:p>
          <w:p w14:paraId="29BEEE57" w14:textId="50AB0D86" w:rsidR="005E2C5C" w:rsidRPr="00F142EA" w:rsidRDefault="005E2C5C" w:rsidP="00F142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18101086" w14:textId="77777777" w:rsidR="00DC0809" w:rsidRPr="00F142EA" w:rsidRDefault="00DC0809">
      <w:pPr>
        <w:rPr>
          <w:rFonts w:ascii="Times New Roman" w:hAnsi="Times New Roman" w:cs="Times New Roman"/>
        </w:rPr>
      </w:pPr>
    </w:p>
    <w:sectPr w:rsidR="00DC0809" w:rsidRPr="00F14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039052">
    <w:abstractNumId w:val="8"/>
  </w:num>
  <w:num w:numId="2" w16cid:durableId="996375929">
    <w:abstractNumId w:val="6"/>
  </w:num>
  <w:num w:numId="3" w16cid:durableId="1534919107">
    <w:abstractNumId w:val="5"/>
  </w:num>
  <w:num w:numId="4" w16cid:durableId="894660153">
    <w:abstractNumId w:val="4"/>
  </w:num>
  <w:num w:numId="5" w16cid:durableId="195041304">
    <w:abstractNumId w:val="7"/>
  </w:num>
  <w:num w:numId="6" w16cid:durableId="1962805166">
    <w:abstractNumId w:val="3"/>
  </w:num>
  <w:num w:numId="7" w16cid:durableId="888764188">
    <w:abstractNumId w:val="2"/>
  </w:num>
  <w:num w:numId="8" w16cid:durableId="1283151697">
    <w:abstractNumId w:val="1"/>
  </w:num>
  <w:num w:numId="9" w16cid:durableId="126068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134"/>
    <w:rsid w:val="0029639D"/>
    <w:rsid w:val="002C0948"/>
    <w:rsid w:val="00326F90"/>
    <w:rsid w:val="005201DB"/>
    <w:rsid w:val="005E2C5C"/>
    <w:rsid w:val="0087617C"/>
    <w:rsid w:val="00AA1D8D"/>
    <w:rsid w:val="00B47730"/>
    <w:rsid w:val="00C16B76"/>
    <w:rsid w:val="00CB0664"/>
    <w:rsid w:val="00DC0809"/>
    <w:rsid w:val="00F14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F3054"/>
  <w14:defaultImageDpi w14:val="300"/>
  <w15:docId w15:val="{C04F81D8-2D67-4E42-BE1A-C01661FC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">
    <w:name w:val="Grid Table 5 Dark"/>
    <w:basedOn w:val="TableNormal"/>
    <w:uiPriority w:val="50"/>
    <w:rsid w:val="00F142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F142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amandarifqiyah123@gmail.com</cp:lastModifiedBy>
  <cp:revision>2</cp:revision>
  <dcterms:created xsi:type="dcterms:W3CDTF">2026-04-22T14:23:00Z</dcterms:created>
  <dcterms:modified xsi:type="dcterms:W3CDTF">2026-04-22T14:23:00Z</dcterms:modified>
  <cp:category/>
</cp:coreProperties>
</file>