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9124E" w14:textId="3890AE76" w:rsidR="00A14B5E" w:rsidRDefault="00B43D1E" w:rsidP="000376BD">
      <w:r>
        <w:t xml:space="preserve">Ahmad </w:t>
      </w:r>
      <w:proofErr w:type="spellStart"/>
      <w:r>
        <w:t>zainal</w:t>
      </w:r>
      <w:proofErr w:type="spellEnd"/>
      <w:r>
        <w:t xml:space="preserve"> </w:t>
      </w:r>
      <w:proofErr w:type="spellStart"/>
      <w:r>
        <w:t>azky</w:t>
      </w:r>
      <w:proofErr w:type="spellEnd"/>
    </w:p>
    <w:p w14:paraId="749941CC" w14:textId="77777777" w:rsidR="00A14B5E" w:rsidRDefault="00A14B5E" w:rsidP="000376BD"/>
    <w:p w14:paraId="5A6E29BC" w14:textId="1C7FF9A7" w:rsidR="000376BD" w:rsidRDefault="000376BD" w:rsidP="000376BD">
      <w:r>
        <w:t>1. Masalah: Hukum Memakai E-</w:t>
      </w:r>
      <w:proofErr w:type="spellStart"/>
      <w:r>
        <w:t>Wallet</w:t>
      </w:r>
      <w:proofErr w:type="spellEnd"/>
    </w:p>
    <w:p w14:paraId="4F43EF42" w14:textId="77777777" w:rsidR="000376BD" w:rsidRDefault="000376BD" w:rsidP="000376BD">
      <w:r>
        <w:t>Hukum penggunaan e-</w:t>
      </w:r>
      <w:proofErr w:type="spellStart"/>
      <w:r>
        <w:t>wallet</w:t>
      </w:r>
      <w:proofErr w:type="spellEnd"/>
      <w:r>
        <w:t xml:space="preserve"> (seperti OVO, </w:t>
      </w:r>
      <w:proofErr w:type="spellStart"/>
      <w:r>
        <w:t>GoPay</w:t>
      </w:r>
      <w:proofErr w:type="spellEnd"/>
      <w:r>
        <w:t xml:space="preserve">, Dana, </w:t>
      </w:r>
      <w:proofErr w:type="spellStart"/>
      <w:r>
        <w:t>LinkAja</w:t>
      </w:r>
      <w:proofErr w:type="spellEnd"/>
      <w:r>
        <w:t xml:space="preserve">) sebagai alat pembayaran non-tunai. </w:t>
      </w:r>
    </w:p>
    <w:p w14:paraId="05FEC258" w14:textId="324D8215" w:rsidR="000376BD" w:rsidRDefault="000376BD" w:rsidP="000376BD"/>
    <w:p w14:paraId="19726670" w14:textId="77777777" w:rsidR="000376BD" w:rsidRDefault="000376BD" w:rsidP="000376BD">
      <w:r>
        <w:t>2. Pendapat Pertama</w:t>
      </w:r>
    </w:p>
    <w:p w14:paraId="1CF06B0D" w14:textId="052F2231" w:rsidR="000376BD" w:rsidRDefault="000376BD" w:rsidP="000376BD">
      <w:r>
        <w:t xml:space="preserve">Boleh/Mubah, selama tidak ada unsur riba, </w:t>
      </w:r>
      <w:proofErr w:type="spellStart"/>
      <w:r>
        <w:t>gharar</w:t>
      </w:r>
      <w:proofErr w:type="spellEnd"/>
      <w:r>
        <w:t xml:space="preserve"> (</w:t>
      </w:r>
      <w:proofErr w:type="spellStart"/>
      <w:r>
        <w:t>ketidakpastian</w:t>
      </w:r>
      <w:proofErr w:type="spellEnd"/>
      <w:r>
        <w:t xml:space="preserve">), </w:t>
      </w:r>
      <w:proofErr w:type="spellStart"/>
      <w:r>
        <w:t>maysir</w:t>
      </w:r>
      <w:proofErr w:type="spellEnd"/>
      <w:r>
        <w:t xml:space="preserve"> (judi), dan digunakan untuk transaksi yang halal.</w:t>
      </w:r>
    </w:p>
    <w:p w14:paraId="4E478C51" w14:textId="77777777" w:rsidR="000376BD" w:rsidRDefault="000376BD" w:rsidP="000376BD">
      <w:r>
        <w:t>3. Pendapat Kedua</w:t>
      </w:r>
    </w:p>
    <w:p w14:paraId="4CDF7E63" w14:textId="3BAD02CF" w:rsidR="000376BD" w:rsidRDefault="000376BD" w:rsidP="000376BD">
      <w:r>
        <w:t>Tidak Boleh/Haram/Syubhat, terutama jika e-</w:t>
      </w:r>
      <w:proofErr w:type="spellStart"/>
      <w:r>
        <w:t>wallet</w:t>
      </w:r>
      <w:proofErr w:type="spellEnd"/>
      <w:r>
        <w:t xml:space="preserve"> menawarkan diskon atau </w:t>
      </w:r>
      <w:proofErr w:type="spellStart"/>
      <w:r>
        <w:t>cashback</w:t>
      </w:r>
      <w:proofErr w:type="spellEnd"/>
      <w:r>
        <w:t xml:space="preserve"> yang bersumber dari pengelolaan saldo pengguna oleh perusahaan e-</w:t>
      </w:r>
      <w:proofErr w:type="spellStart"/>
      <w:r>
        <w:t>wallet</w:t>
      </w:r>
      <w:proofErr w:type="spellEnd"/>
      <w:r>
        <w:t xml:space="preserve">. </w:t>
      </w:r>
    </w:p>
    <w:p w14:paraId="35008D55" w14:textId="77777777" w:rsidR="000376BD" w:rsidRDefault="000376BD" w:rsidP="000376BD">
      <w:r>
        <w:t>4. Dalil Pendapat Pertama</w:t>
      </w:r>
    </w:p>
    <w:p w14:paraId="713AC8E6" w14:textId="77777777" w:rsidR="000376BD" w:rsidRDefault="000376BD" w:rsidP="000376BD">
      <w:r>
        <w:t>Al-</w:t>
      </w:r>
      <w:proofErr w:type="spellStart"/>
      <w:r>
        <w:t>Qur'an</w:t>
      </w:r>
      <w:proofErr w:type="spellEnd"/>
      <w:r>
        <w:t xml:space="preserve"> Surat </w:t>
      </w:r>
      <w:proofErr w:type="spellStart"/>
      <w:r>
        <w:t>An-Nisa</w:t>
      </w:r>
      <w:proofErr w:type="spellEnd"/>
      <w:r>
        <w:t xml:space="preserve"> ayat 29: Larangan memakan harta sesama dengan jalan batil, namun membolehkan jual beli dengan kerelaan.</w:t>
      </w:r>
    </w:p>
    <w:p w14:paraId="773A0348" w14:textId="77777777" w:rsidR="000376BD" w:rsidRDefault="000376BD" w:rsidP="000376BD">
      <w:r>
        <w:t>Kaidah Fikih: "Al-</w:t>
      </w:r>
      <w:proofErr w:type="spellStart"/>
      <w:r>
        <w:t>ashlu</w:t>
      </w:r>
      <w:proofErr w:type="spellEnd"/>
      <w:r>
        <w:t xml:space="preserve"> </w:t>
      </w:r>
      <w:proofErr w:type="spellStart"/>
      <w:r>
        <w:t>fil</w:t>
      </w:r>
      <w:proofErr w:type="spellEnd"/>
      <w:r>
        <w:t xml:space="preserve"> </w:t>
      </w:r>
      <w:proofErr w:type="spellStart"/>
      <w:r>
        <w:t>mu’amalah</w:t>
      </w:r>
      <w:proofErr w:type="spellEnd"/>
      <w:r>
        <w:t xml:space="preserve"> </w:t>
      </w:r>
      <w:proofErr w:type="spellStart"/>
      <w:r>
        <w:t>al-ibahah</w:t>
      </w:r>
      <w:proofErr w:type="spellEnd"/>
      <w:r>
        <w:t xml:space="preserve"> </w:t>
      </w:r>
      <w:proofErr w:type="spellStart"/>
      <w:r>
        <w:t>illa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yadulla</w:t>
      </w:r>
      <w:proofErr w:type="spellEnd"/>
      <w:r>
        <w:t xml:space="preserve"> </w:t>
      </w:r>
      <w:proofErr w:type="spellStart"/>
      <w:r>
        <w:t>dalilun</w:t>
      </w:r>
      <w:proofErr w:type="spellEnd"/>
      <w:r>
        <w:t xml:space="preserve"> ‘ala </w:t>
      </w:r>
      <w:proofErr w:type="spellStart"/>
      <w:r>
        <w:t>tahrimiha</w:t>
      </w:r>
      <w:proofErr w:type="spellEnd"/>
      <w:r>
        <w:t xml:space="preserve">" (Hukum asal muamalah adalah boleh kecuali ada dalil yang mengharamkannya). </w:t>
      </w:r>
    </w:p>
    <w:p w14:paraId="6107A719" w14:textId="319B455F" w:rsidR="000376BD" w:rsidRDefault="000376BD" w:rsidP="000376BD"/>
    <w:p w14:paraId="7DA253F4" w14:textId="77777777" w:rsidR="000376BD" w:rsidRDefault="000376BD" w:rsidP="000376BD">
      <w:r>
        <w:t>5. Dalil Pendapat Kedua</w:t>
      </w:r>
    </w:p>
    <w:p w14:paraId="577BAABB" w14:textId="77777777" w:rsidR="000376BD" w:rsidRDefault="000376BD" w:rsidP="000376BD">
      <w:r>
        <w:t>Hadis Riwayat Baihaqi: "</w:t>
      </w:r>
      <w:proofErr w:type="spellStart"/>
      <w:r>
        <w:t>Kullu</w:t>
      </w:r>
      <w:proofErr w:type="spellEnd"/>
      <w:r>
        <w:t xml:space="preserve"> </w:t>
      </w:r>
      <w:proofErr w:type="spellStart"/>
      <w:r>
        <w:t>qardhin</w:t>
      </w:r>
      <w:proofErr w:type="spellEnd"/>
      <w:r>
        <w:t xml:space="preserve"> </w:t>
      </w:r>
      <w:proofErr w:type="spellStart"/>
      <w:r>
        <w:t>jarra</w:t>
      </w:r>
      <w:proofErr w:type="spellEnd"/>
      <w:r>
        <w:t xml:space="preserve"> </w:t>
      </w:r>
      <w:proofErr w:type="spellStart"/>
      <w:r>
        <w:t>manfa’atan</w:t>
      </w:r>
      <w:proofErr w:type="spellEnd"/>
      <w:r>
        <w:t xml:space="preserve"> </w:t>
      </w:r>
      <w:proofErr w:type="spellStart"/>
      <w:r>
        <w:t>fahuwa</w:t>
      </w:r>
      <w:proofErr w:type="spellEnd"/>
      <w:r>
        <w:t xml:space="preserve"> </w:t>
      </w:r>
      <w:proofErr w:type="spellStart"/>
      <w:r>
        <w:t>riban</w:t>
      </w:r>
      <w:proofErr w:type="spellEnd"/>
      <w:r>
        <w:t>" (Setiap pinjaman yang mengambil manfaat adalah riba).</w:t>
      </w:r>
    </w:p>
    <w:p w14:paraId="3E51A1C6" w14:textId="77777777" w:rsidR="000376BD" w:rsidRDefault="000376BD" w:rsidP="000376BD">
      <w:r>
        <w:t>Analisis: Saldo e-</w:t>
      </w:r>
      <w:proofErr w:type="spellStart"/>
      <w:r>
        <w:t>wallet</w:t>
      </w:r>
      <w:proofErr w:type="spellEnd"/>
      <w:r>
        <w:t xml:space="preserve"> dianggap utang (</w:t>
      </w:r>
      <w:proofErr w:type="spellStart"/>
      <w:r>
        <w:t>qardh</w:t>
      </w:r>
      <w:proofErr w:type="spellEnd"/>
      <w:r>
        <w:t xml:space="preserve">) dari pengguna ke penerbit aplikasi. </w:t>
      </w:r>
      <w:proofErr w:type="spellStart"/>
      <w:r>
        <w:t>Cashback</w:t>
      </w:r>
      <w:proofErr w:type="spellEnd"/>
      <w:r>
        <w:t xml:space="preserve"> yang didapat dianggap manfaat dari utang tersebut. </w:t>
      </w:r>
    </w:p>
    <w:p w14:paraId="725A1477" w14:textId="52935ABB" w:rsidR="000376BD" w:rsidRDefault="000376BD" w:rsidP="000376BD"/>
    <w:p w14:paraId="04D00B5A" w14:textId="77777777" w:rsidR="000376BD" w:rsidRDefault="000376BD" w:rsidP="000376BD">
      <w:r>
        <w:t>6. Metode Pendapat Pertama</w:t>
      </w:r>
    </w:p>
    <w:p w14:paraId="3C502163" w14:textId="77777777" w:rsidR="000376BD" w:rsidRDefault="000376BD" w:rsidP="000376BD">
      <w:r>
        <w:t xml:space="preserve">Menggunakan pendekatan kemaslahatan (Maslahah </w:t>
      </w:r>
      <w:proofErr w:type="spellStart"/>
      <w:r>
        <w:t>Mursalah</w:t>
      </w:r>
      <w:proofErr w:type="spellEnd"/>
      <w:r>
        <w:t>) dan Fatwa DSN-MUI No.116/DSN-MUI/IX/2017 tentang Uang Elektronik Syariah, yang berfokus pada substansi transaksi sebagai alat bayar (</w:t>
      </w:r>
      <w:proofErr w:type="spellStart"/>
      <w:r>
        <w:t>wadiah</w:t>
      </w:r>
      <w:proofErr w:type="spellEnd"/>
      <w:r>
        <w:t xml:space="preserve">/amanah). </w:t>
      </w:r>
    </w:p>
    <w:p w14:paraId="3B02E227" w14:textId="02794D8E" w:rsidR="000376BD" w:rsidRDefault="000376BD" w:rsidP="000376BD"/>
    <w:p w14:paraId="78AAB9B9" w14:textId="77777777" w:rsidR="000376BD" w:rsidRDefault="000376BD" w:rsidP="000376BD">
      <w:r>
        <w:t>7. Metode Pendapat Kedua</w:t>
      </w:r>
    </w:p>
    <w:p w14:paraId="48A3D9F4" w14:textId="77777777" w:rsidR="000376BD" w:rsidRDefault="000376BD" w:rsidP="000376BD">
      <w:r>
        <w:t xml:space="preserve">Menggunakan metode </w:t>
      </w:r>
      <w:proofErr w:type="spellStart"/>
      <w:r>
        <w:t>Sadd</w:t>
      </w:r>
      <w:proofErr w:type="spellEnd"/>
      <w:r>
        <w:t xml:space="preserve"> </w:t>
      </w:r>
      <w:proofErr w:type="spellStart"/>
      <w:r>
        <w:t>adz-Dzari’ah</w:t>
      </w:r>
      <w:proofErr w:type="spellEnd"/>
      <w:r>
        <w:t xml:space="preserve"> (menutup jalan menuju </w:t>
      </w:r>
      <w:proofErr w:type="spellStart"/>
      <w:r>
        <w:t>keharaman</w:t>
      </w:r>
      <w:proofErr w:type="spellEnd"/>
      <w:r>
        <w:t xml:space="preserve">/riba) dan pendekatan tafsir </w:t>
      </w:r>
      <w:proofErr w:type="spellStart"/>
      <w:r>
        <w:t>tekstual</w:t>
      </w:r>
      <w:proofErr w:type="spellEnd"/>
      <w:r>
        <w:t xml:space="preserve"> (</w:t>
      </w:r>
      <w:proofErr w:type="spellStart"/>
      <w:r>
        <w:t>Qardh</w:t>
      </w:r>
      <w:proofErr w:type="spellEnd"/>
      <w:r>
        <w:t xml:space="preserve">/Utang) terhadap saldo yang mengendap. </w:t>
      </w:r>
    </w:p>
    <w:p w14:paraId="3BCC644C" w14:textId="38680B23" w:rsidR="000376BD" w:rsidRDefault="000376BD" w:rsidP="000376BD"/>
    <w:p w14:paraId="2B3085B0" w14:textId="77777777" w:rsidR="000376BD" w:rsidRDefault="000376BD" w:rsidP="000376BD">
      <w:r>
        <w:t xml:space="preserve">8. Alasan Ulama Memperbolehkan </w:t>
      </w:r>
    </w:p>
    <w:p w14:paraId="7F856EC0" w14:textId="77777777" w:rsidR="000376BD" w:rsidRDefault="000376BD" w:rsidP="000376BD">
      <w:r>
        <w:t>Uang elektronik dianggap sebagai alat tukar modern (</w:t>
      </w:r>
      <w:proofErr w:type="spellStart"/>
      <w:r>
        <w:t>urf</w:t>
      </w:r>
      <w:proofErr w:type="spellEnd"/>
      <w:r>
        <w:t>) yang memudahkan transaksi, aman, dan efisien. Saldo di dalam aplikasi dianggap titipan (</w:t>
      </w:r>
      <w:proofErr w:type="spellStart"/>
      <w:r>
        <w:t>Wadi’ah</w:t>
      </w:r>
      <w:proofErr w:type="spellEnd"/>
      <w:r>
        <w:t xml:space="preserve">) yang dititipkan ke penyedia jasa, bukan pinjaman. </w:t>
      </w:r>
    </w:p>
    <w:p w14:paraId="0CBC3DA8" w14:textId="4DD566DB" w:rsidR="000376BD" w:rsidRDefault="000376BD" w:rsidP="000376BD"/>
    <w:p w14:paraId="2C960829" w14:textId="77777777" w:rsidR="000376BD" w:rsidRDefault="000376BD" w:rsidP="000376BD">
      <w:r>
        <w:t>9. Alasan Ulama Melarang</w:t>
      </w:r>
    </w:p>
    <w:p w14:paraId="12C3D43B" w14:textId="77777777" w:rsidR="000376BD" w:rsidRDefault="000376BD" w:rsidP="000376BD">
      <w:r>
        <w:t>Karena menganggap saldo mengendap adalah pinjaman (</w:t>
      </w:r>
      <w:proofErr w:type="spellStart"/>
      <w:r>
        <w:t>qardh</w:t>
      </w:r>
      <w:proofErr w:type="spellEnd"/>
      <w:r>
        <w:t>). Ketika perusahaan memberikan promo diskon, itu dianggap manfaat (</w:t>
      </w:r>
      <w:proofErr w:type="spellStart"/>
      <w:r>
        <w:t>manfaah</w:t>
      </w:r>
      <w:proofErr w:type="spellEnd"/>
      <w:r>
        <w:t xml:space="preserve">) yang disyaratkan dari pinjaman tersebut, sehingga jatuh pada riba </w:t>
      </w:r>
      <w:proofErr w:type="spellStart"/>
      <w:r>
        <w:t>qardh</w:t>
      </w:r>
      <w:proofErr w:type="spellEnd"/>
      <w:r>
        <w:t xml:space="preserve">. </w:t>
      </w:r>
    </w:p>
    <w:p w14:paraId="0E963B31" w14:textId="1DE0849D" w:rsidR="000376BD" w:rsidRDefault="000376BD" w:rsidP="000376BD"/>
    <w:p w14:paraId="3469860B" w14:textId="77777777" w:rsidR="000376BD" w:rsidRDefault="000376BD" w:rsidP="000376BD">
      <w:r>
        <w:t>10. Sisi Lemah Pendapat Pertama</w:t>
      </w:r>
    </w:p>
    <w:p w14:paraId="4F481329" w14:textId="77777777" w:rsidR="000376BD" w:rsidRDefault="000376BD" w:rsidP="000376BD">
      <w:r>
        <w:t xml:space="preserve">Sulit dipastikan apakah perusahaan benar-benar tidak menginvestasikan saldo mengendap tersebut di bank konvensional (riba). </w:t>
      </w:r>
    </w:p>
    <w:p w14:paraId="661646D2" w14:textId="5388BF5D" w:rsidR="000376BD" w:rsidRDefault="000376BD" w:rsidP="000376BD"/>
    <w:p w14:paraId="7FA7C897" w14:textId="77777777" w:rsidR="000376BD" w:rsidRDefault="000376BD" w:rsidP="000376BD">
      <w:r>
        <w:t>11. Sisi Lemah Pendapat Kedua</w:t>
      </w:r>
    </w:p>
    <w:p w14:paraId="62C7550B" w14:textId="77777777" w:rsidR="000376BD" w:rsidRDefault="000376BD" w:rsidP="000376BD">
      <w:r>
        <w:t>Kurang mempertimbangkan kemaslahatan umum (Hajah) dan kemudahan transaksi (</w:t>
      </w:r>
      <w:proofErr w:type="spellStart"/>
      <w:r>
        <w:t>taysir</w:t>
      </w:r>
      <w:proofErr w:type="spellEnd"/>
      <w:r>
        <w:t xml:space="preserve">) di era digital, sehingga berpotensi membuat umat tertinggal dalam teknologi keuangan. </w:t>
      </w:r>
    </w:p>
    <w:p w14:paraId="3E730B07" w14:textId="27C1DA94" w:rsidR="000376BD" w:rsidRDefault="000376BD" w:rsidP="000376BD"/>
    <w:p w14:paraId="5E7AEB3A" w14:textId="77777777" w:rsidR="000376BD" w:rsidRDefault="000376BD" w:rsidP="000376BD">
      <w:r>
        <w:t>12. Sisi Kuat Pendapat Pertama</w:t>
      </w:r>
    </w:p>
    <w:p w14:paraId="2C9EE830" w14:textId="77777777" w:rsidR="000376BD" w:rsidRDefault="000376BD" w:rsidP="000376BD">
      <w:r>
        <w:t xml:space="preserve">Didukung oleh fatwa lembaga resmi (DSN-MUI) yang melakukan kajian komprehensif, dan </w:t>
      </w:r>
      <w:proofErr w:type="spellStart"/>
      <w:r>
        <w:t>cashback</w:t>
      </w:r>
      <w:proofErr w:type="spellEnd"/>
      <w:r>
        <w:t xml:space="preserve"> dianggap sebagai bonus (hadiah) dari </w:t>
      </w:r>
      <w:proofErr w:type="spellStart"/>
      <w:r>
        <w:t>merchant</w:t>
      </w:r>
      <w:proofErr w:type="spellEnd"/>
      <w:r>
        <w:t xml:space="preserve">, bukan bunga utang. </w:t>
      </w:r>
    </w:p>
    <w:p w14:paraId="5ACEB654" w14:textId="6AEDCDE8" w:rsidR="000376BD" w:rsidRDefault="000376BD" w:rsidP="000376BD"/>
    <w:p w14:paraId="4735A07D" w14:textId="77777777" w:rsidR="000376BD" w:rsidRDefault="000376BD" w:rsidP="000376BD">
      <w:r>
        <w:t>13. Sisi Kuat Pendapat Kedua</w:t>
      </w:r>
    </w:p>
    <w:p w14:paraId="6F5AAB6E" w14:textId="77777777" w:rsidR="000376BD" w:rsidRDefault="000376BD" w:rsidP="000376BD">
      <w:r>
        <w:t>Lebih berhati-hati (</w:t>
      </w:r>
      <w:proofErr w:type="spellStart"/>
      <w:r>
        <w:t>ihtiyat</w:t>
      </w:r>
      <w:proofErr w:type="spellEnd"/>
      <w:r>
        <w:t xml:space="preserve">) untuk menghindari riba, terutama karena adanya unsur </w:t>
      </w:r>
      <w:proofErr w:type="spellStart"/>
      <w:r>
        <w:t>gharar</w:t>
      </w:r>
      <w:proofErr w:type="spellEnd"/>
      <w:r>
        <w:t xml:space="preserve"> pada saldo mengendap yang digunakan perusahaan tanpa transparansi. </w:t>
      </w:r>
    </w:p>
    <w:p w14:paraId="14429B29" w14:textId="1133DD59" w:rsidR="000376BD" w:rsidRDefault="000376BD" w:rsidP="000376BD"/>
    <w:p w14:paraId="5A473C80" w14:textId="77777777" w:rsidR="000376BD" w:rsidRDefault="000376BD" w:rsidP="000376BD">
      <w:r>
        <w:t>14. Persamaan Kedua Pendapat</w:t>
      </w:r>
    </w:p>
    <w:p w14:paraId="45D2CA42" w14:textId="4424B1E2" w:rsidR="000376BD" w:rsidRDefault="000376BD" w:rsidP="000376BD">
      <w:r>
        <w:t>Keduanya sepakat bahwa jika e-</w:t>
      </w:r>
      <w:proofErr w:type="spellStart"/>
      <w:r>
        <w:t>wallet</w:t>
      </w:r>
      <w:proofErr w:type="spellEnd"/>
      <w:r>
        <w:t xml:space="preserve"> digunakan untuk transaksi haram, mengandung unsur judi, atau menggunakan sistem riba yang jelas, maka hukumnya haram. </w:t>
      </w:r>
    </w:p>
    <w:p w14:paraId="0FC6EF20" w14:textId="77777777" w:rsidR="006E1DEC" w:rsidRDefault="006E1DEC" w:rsidP="000376BD"/>
    <w:p w14:paraId="42A62955" w14:textId="77777777" w:rsidR="000376BD" w:rsidRDefault="000376BD" w:rsidP="000376BD">
      <w:r>
        <w:t>15. Ulama/Lembaga yang Memperbolehkan</w:t>
      </w:r>
    </w:p>
    <w:p w14:paraId="4AC64745" w14:textId="66EC1FA0" w:rsidR="000376BD" w:rsidRDefault="000376BD" w:rsidP="000376BD">
      <w:r>
        <w:t>DSN-MUI (Dewan Syariah Nasional Majelis Ulama Indonesia)</w:t>
      </w:r>
    </w:p>
    <w:p w14:paraId="37087B68" w14:textId="77777777" w:rsidR="006E1DEC" w:rsidRDefault="006E1DEC" w:rsidP="000376BD"/>
    <w:p w14:paraId="33A911C9" w14:textId="77777777" w:rsidR="000376BD" w:rsidRDefault="000376BD" w:rsidP="000376BD">
      <w:r>
        <w:t>16. Ulama/</w:t>
      </w:r>
      <w:proofErr w:type="spellStart"/>
      <w:r>
        <w:t>Cendikiawan</w:t>
      </w:r>
      <w:proofErr w:type="spellEnd"/>
      <w:r>
        <w:t xml:space="preserve"> yang Melarang</w:t>
      </w:r>
    </w:p>
    <w:p w14:paraId="781C1F30" w14:textId="77777777" w:rsidR="000376BD" w:rsidRDefault="000376BD" w:rsidP="000376BD">
      <w:r>
        <w:t xml:space="preserve">Dr. Erwandi Tarmizi (terutama pada kasus </w:t>
      </w:r>
      <w:proofErr w:type="spellStart"/>
      <w:r>
        <w:t>cashback</w:t>
      </w:r>
      <w:proofErr w:type="spellEnd"/>
      <w:r>
        <w:t xml:space="preserve"> dari saldo e-</w:t>
      </w:r>
      <w:proofErr w:type="spellStart"/>
      <w:r>
        <w:t>wallet</w:t>
      </w:r>
      <w:proofErr w:type="spellEnd"/>
      <w:r>
        <w:t>)</w:t>
      </w:r>
    </w:p>
    <w:p w14:paraId="69E5661A" w14:textId="77777777" w:rsidR="000376BD" w:rsidRDefault="000376BD" w:rsidP="000376BD">
      <w:r>
        <w:t xml:space="preserve">Sebagian </w:t>
      </w:r>
      <w:proofErr w:type="spellStart"/>
      <w:r>
        <w:t>cendikiawan</w:t>
      </w:r>
      <w:proofErr w:type="spellEnd"/>
      <w:r>
        <w:t xml:space="preserve"> muslim yang menekankan kehati-hatian riba (seperti ulasan dalam </w:t>
      </w:r>
      <w:proofErr w:type="spellStart"/>
      <w:r>
        <w:t>Rumaysho</w:t>
      </w:r>
      <w:proofErr w:type="spellEnd"/>
      <w:r>
        <w:t xml:space="preserve">, meski ada revisi pemikiran di kemudian hari). </w:t>
      </w:r>
    </w:p>
    <w:p w14:paraId="6C66455B" w14:textId="2EFFF93F" w:rsidR="000376BD" w:rsidRDefault="000376BD" w:rsidP="000376BD"/>
    <w:p w14:paraId="2A7F9F35" w14:textId="77777777" w:rsidR="000376BD" w:rsidRDefault="000376BD" w:rsidP="000376BD">
      <w:r>
        <w:t>17. Analisis Pendapat Pribadi</w:t>
      </w:r>
    </w:p>
    <w:p w14:paraId="7D0B8459" w14:textId="77777777" w:rsidR="000376BD" w:rsidRDefault="000376BD" w:rsidP="000376BD">
      <w:r>
        <w:t>Berdasarkan data (1-16), pendapat yang lebih kuat adalah pendapat pertama (boleh) dengan catatan syarat ketat, yang didukung oleh Fatwa DSN-MUI. E-</w:t>
      </w:r>
      <w:proofErr w:type="spellStart"/>
      <w:r>
        <w:t>wallet</w:t>
      </w:r>
      <w:proofErr w:type="spellEnd"/>
      <w:r>
        <w:t xml:space="preserve"> adalah kebutuhan zaman.</w:t>
      </w:r>
    </w:p>
    <w:p w14:paraId="3DE15134" w14:textId="1091D519" w:rsidR="000376BD" w:rsidRDefault="00A14B5E" w:rsidP="000376BD">
      <w:r>
        <w:t xml:space="preserve">SOLUSI : </w:t>
      </w:r>
      <w:r w:rsidR="000376BD">
        <w:t>Menggunakan e-</w:t>
      </w:r>
      <w:proofErr w:type="spellStart"/>
      <w:r w:rsidR="000376BD">
        <w:t>wallet</w:t>
      </w:r>
      <w:proofErr w:type="spellEnd"/>
      <w:r w:rsidR="000376BD">
        <w:t xml:space="preserve"> syariah</w:t>
      </w:r>
      <w:r>
        <w:t xml:space="preserve">. </w:t>
      </w:r>
    </w:p>
    <w:p w14:paraId="0BE65F39" w14:textId="07F50FEF" w:rsidR="000376BD" w:rsidRDefault="000376BD">
      <w:r>
        <w:t>Jika menggunakan e-</w:t>
      </w:r>
      <w:proofErr w:type="spellStart"/>
      <w:r>
        <w:t>wallet</w:t>
      </w:r>
      <w:proofErr w:type="spellEnd"/>
      <w:r>
        <w:t xml:space="preserve"> umum, hindari memanfaatkan </w:t>
      </w:r>
      <w:proofErr w:type="spellStart"/>
      <w:r>
        <w:t>cashback</w:t>
      </w:r>
      <w:proofErr w:type="spellEnd"/>
      <w:r>
        <w:t xml:space="preserve"> atau diskon yang berasal langsung dari pihak </w:t>
      </w:r>
      <w:proofErr w:type="spellStart"/>
      <w:r>
        <w:t>issuer</w:t>
      </w:r>
      <w:proofErr w:type="spellEnd"/>
      <w:r>
        <w:t xml:space="preserve"> (penyedia aplikasi), dan gunakan saldo untuk transaksi instan tanpa mengendapkannya terlalu lama.</w:t>
      </w:r>
    </w:p>
    <w:sectPr w:rsidR="000376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6BD"/>
    <w:rsid w:val="000376BD"/>
    <w:rsid w:val="006E1DEC"/>
    <w:rsid w:val="00890BB2"/>
    <w:rsid w:val="00A14B5E"/>
    <w:rsid w:val="00B43D1E"/>
    <w:rsid w:val="00E2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2D8CED"/>
  <w15:chartTrackingRefBased/>
  <w15:docId w15:val="{D588B582-9AC9-CA4A-AF0B-8A04E284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37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37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37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37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37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37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37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37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37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37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37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37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376B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376B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376B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376B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376B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376B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37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37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37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37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37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376B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376B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376B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37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376B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37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Zainal azky</dc:creator>
  <cp:keywords/>
  <dc:description/>
  <cp:lastModifiedBy>Zainal azky</cp:lastModifiedBy>
  <cp:revision>2</cp:revision>
  <dcterms:created xsi:type="dcterms:W3CDTF">2026-04-23T03:28:00Z</dcterms:created>
  <dcterms:modified xsi:type="dcterms:W3CDTF">2026-04-23T03:28:00Z</dcterms:modified>
</cp:coreProperties>
</file>