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rPr>
        <w:t>NAMA</w:t>
      </w:r>
      <w:r>
        <w:rPr>
          <w:rFonts w:ascii="Times New Roman" w:cs="Times New Roman" w:hAnsi="Times New Roman"/>
          <w:sz w:val="24"/>
          <w:szCs w:val="24"/>
        </w:rPr>
        <w:tab/>
      </w:r>
      <w:r>
        <w:rPr>
          <w:rFonts w:ascii="Times New Roman" w:cs="Times New Roman" w:hAnsi="Times New Roman"/>
          <w:sz w:val="24"/>
          <w:szCs w:val="24"/>
        </w:rPr>
        <w:t>: SITI NUR NIKMATUL ZAENAB</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rPr>
        <w:t>NIM</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23051132</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rPr>
        <w:t>KELAS</w:t>
      </w:r>
      <w:r>
        <w:rPr>
          <w:rFonts w:ascii="Times New Roman" w:cs="Times New Roman" w:hAnsi="Times New Roman"/>
          <w:sz w:val="24"/>
          <w:szCs w:val="24"/>
        </w:rPr>
        <w:tab/>
      </w:r>
      <w:r>
        <w:rPr>
          <w:rFonts w:ascii="Times New Roman" w:cs="Times New Roman" w:hAnsi="Times New Roman"/>
          <w:sz w:val="24"/>
          <w:szCs w:val="24"/>
        </w:rPr>
        <w:t>: PAI 6 C</w:t>
      </w:r>
    </w:p>
    <w:p>
      <w:pPr>
        <w:pStyle w:val="style0"/>
        <w:pBdr>
          <w:bottom w:val="thinThickThinMediumGap" w:sz="18" w:space="1" w:color="auto"/>
        </w:pBdr>
        <w:spacing w:after="0" w:lineRule="auto" w:line="276"/>
        <w:jc w:val="both"/>
        <w:rPr>
          <w:rFonts w:ascii="Times New Roman" w:cs="Times New Roman" w:hAnsi="Times New Roman"/>
          <w:sz w:val="24"/>
          <w:szCs w:val="24"/>
        </w:rPr>
      </w:pPr>
      <w:r>
        <w:rPr>
          <w:rFonts w:ascii="Times New Roman" w:cs="Times New Roman" w:hAnsi="Times New Roman"/>
          <w:sz w:val="24"/>
          <w:szCs w:val="24"/>
        </w:rPr>
        <w:t>MK</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MASAILUL FIQIYAH</w:t>
      </w:r>
    </w:p>
    <w:p>
      <w:pPr>
        <w:pStyle w:val="style0"/>
        <w:spacing w:after="0" w:lineRule="auto" w:line="276"/>
        <w:jc w:val="center"/>
        <w:rPr>
          <w:rFonts w:ascii="Times New Roman" w:cs="Times New Roman" w:hAnsi="Times New Roman"/>
          <w:b/>
          <w:bCs/>
          <w:sz w:val="24"/>
          <w:szCs w:val="24"/>
          <w:u w:val="single"/>
        </w:rPr>
      </w:pPr>
    </w:p>
    <w:p>
      <w:pPr>
        <w:pStyle w:val="style0"/>
        <w:spacing w:after="0" w:lineRule="auto" w:line="276"/>
        <w:jc w:val="center"/>
        <w:rPr>
          <w:rFonts w:ascii="Times New Roman" w:cs="Times New Roman" w:hAnsi="Times New Roman"/>
          <w:b/>
          <w:bCs/>
          <w:sz w:val="24"/>
          <w:szCs w:val="24"/>
          <w:u w:val="single"/>
        </w:rPr>
      </w:pPr>
      <w:r>
        <w:rPr>
          <w:rFonts w:ascii="Times New Roman" w:cs="Times New Roman" w:hAnsi="Times New Roman"/>
          <w:b/>
          <w:bCs/>
          <w:sz w:val="24"/>
          <w:szCs w:val="24"/>
          <w:u w:val="single"/>
        </w:rPr>
        <w:t>Hukum Menyentuh Lawan Jenis Apakah Membatalkan Wudl</w:t>
      </w:r>
      <w:r>
        <w:rPr>
          <w:rFonts w:ascii="Times New Roman" w:cs="Times New Roman" w:hAnsi="Times New Roman"/>
          <w:b/>
          <w:bCs/>
          <w:sz w:val="24"/>
          <w:szCs w:val="24"/>
          <w:u w:val="single"/>
          <w:lang w:val="en-US"/>
        </w:rPr>
        <w:t>u</w:t>
      </w:r>
    </w:p>
    <w:p>
      <w:pPr>
        <w:pStyle w:val="style0"/>
        <w:spacing w:after="0" w:lineRule="auto" w:line="276"/>
        <w:jc w:val="both"/>
        <w:rPr>
          <w:rFonts w:ascii="Times New Roman" w:cs="Times New Roman" w:hAnsi="Times New Roman"/>
          <w:sz w:val="24"/>
          <w:szCs w:val="24"/>
        </w:rPr>
      </w:pPr>
    </w:p>
    <w:p>
      <w:pPr>
        <w:pStyle w:val="style179"/>
        <w:numPr>
          <w:ilvl w:val="0"/>
          <w:numId w:val="1"/>
        </w:numPr>
        <w:spacing w:after="0" w:lineRule="auto" w:line="276"/>
        <w:jc w:val="both"/>
        <w:rPr>
          <w:rFonts w:ascii="Times New Roman" w:cs="Times New Roman" w:hAnsi="Times New Roman"/>
          <w:b/>
          <w:bCs/>
          <w:sz w:val="24"/>
          <w:szCs w:val="24"/>
        </w:rPr>
      </w:pPr>
      <w:r>
        <w:rPr>
          <w:rFonts w:ascii="Times New Roman" w:cs="Times New Roman" w:hAnsi="Times New Roman"/>
          <w:b/>
          <w:bCs/>
          <w:sz w:val="24"/>
          <w:szCs w:val="24"/>
        </w:rPr>
        <w:t xml:space="preserve">Masalah: </w:t>
      </w:r>
      <w:r>
        <w:rPr>
          <w:rFonts w:ascii="Times New Roman" w:cs="Times New Roman" w:hAnsi="Times New Roman"/>
          <w:b/>
          <w:bCs/>
          <w:sz w:val="24"/>
          <w:szCs w:val="24"/>
          <w:lang w:val="en-US"/>
        </w:rPr>
        <w:t>Hukum menyentuh lawan jenis apakah membatalkan wudlu</w:t>
      </w:r>
    </w:p>
    <w:p>
      <w:pPr>
        <w:spacing w:lineRule="auto" w:line="276"/>
        <w:ind w:firstLine="720"/>
        <w:jc w:val="both"/>
        <w:rPr>
          <w:rFonts w:ascii="Times New Roman" w:cs="Times New Roman" w:hAnsi="Times New Roman"/>
          <w:b/>
          <w:bCs/>
          <w:sz w:val="24"/>
          <w:szCs w:val="24"/>
        </w:rPr>
      </w:pPr>
      <w:r>
        <w:rPr>
          <w:rFonts w:ascii="Times New Roman" w:cs="Times New Roman" w:hAnsi="Times New Roman"/>
          <w:b/>
          <w:bCs/>
          <w:sz w:val="24"/>
          <w:szCs w:val="24"/>
          <w:lang w:val="en-US"/>
        </w:rPr>
        <w:t>Dalam fiqih Islam terdapat perbedaan pendapat mengenai hukum menyentuh lawan jenis yang bukan mahram, apakah dapat membatalkan wudlu atau tidak. Perbedaan ini muncul karena adanya perbedaan ulama dalam memahami dalil Al-Qur’an dan hadis, terutama tentang makna kata lamastum an-nisa’ dalam Al-Qur’an. Karena itu para ulama memiliki ijtihad yang berbeda-beda.1</w:t>
      </w:r>
    </w:p>
    <w:p>
      <w:pPr>
        <w:pStyle w:val="style179"/>
        <w:numPr>
          <w:ilvl w:val="0"/>
          <w:numId w:val="1"/>
        </w:numPr>
        <w:spacing w:after="0" w:lineRule="auto" w:line="276"/>
        <w:jc w:val="both"/>
        <w:rPr>
          <w:rFonts w:ascii="Times New Roman" w:cs="Times New Roman" w:hAnsi="Times New Roman"/>
          <w:b/>
          <w:bCs/>
          <w:sz w:val="24"/>
          <w:szCs w:val="24"/>
        </w:rPr>
      </w:pPr>
      <w:r>
        <w:rPr>
          <w:rFonts w:ascii="Times New Roman" w:cs="Times New Roman" w:hAnsi="Times New Roman"/>
          <w:b/>
          <w:bCs/>
          <w:sz w:val="24"/>
          <w:szCs w:val="24"/>
          <w:lang w:val="en-US"/>
        </w:rPr>
        <w:t>Pendapat pertama: Membatalkan wudlu</w:t>
      </w:r>
    </w:p>
    <w:p>
      <w:pPr>
        <w:pStyle w:val="style0"/>
        <w:spacing w:after="0" w:lineRule="auto" w:line="276"/>
        <w:ind w:firstLine="720"/>
        <w:jc w:val="both"/>
        <w:rPr>
          <w:rFonts w:ascii="Times New Roman" w:cs="Times New Roman" w:hAnsi="Times New Roman"/>
          <w:sz w:val="24"/>
          <w:szCs w:val="24"/>
        </w:rPr>
      </w:pPr>
      <w:r>
        <w:rPr>
          <w:rFonts w:ascii="Times New Roman" w:cs="Times New Roman" w:hAnsi="Times New Roman"/>
          <w:sz w:val="24"/>
          <w:szCs w:val="24"/>
          <w:lang w:val="en-US"/>
        </w:rPr>
        <w:t>Sebagian ulama berpendapat bahwa menyentuh lawan jenis dapat membatalkan wudlu, terutama jika terjadi sentuhan kulit antara laki-laki dan perempuan yang sudah baligh dan bukan mahram. Menurut pendapat ini, sentuhan tersebut termasuk hal yang membatalkan kesucian sehingga seseorang harus berwudlu kembali sebelum shalat</w:t>
      </w:r>
      <w:r>
        <w:rPr>
          <w:rFonts w:ascii="Times New Roman" w:cs="Times New Roman" w:hAnsi="Times New Roman"/>
          <w:sz w:val="24"/>
          <w:szCs w:val="24"/>
        </w:rPr>
        <w:t>.</w:t>
      </w:r>
      <w:r>
        <w:rPr>
          <w:rFonts w:ascii="Times New Roman" w:cs="Times New Roman" w:hAnsi="Times New Roman"/>
          <w:sz w:val="24"/>
          <w:szCs w:val="24"/>
          <w:lang w:val="en-US"/>
        </w:rPr>
        <w:t>2</w:t>
      </w:r>
    </w:p>
    <w:p>
      <w:pPr>
        <w:pStyle w:val="style179"/>
        <w:numPr>
          <w:ilvl w:val="0"/>
          <w:numId w:val="1"/>
        </w:numPr>
        <w:spacing w:after="0" w:lineRule="auto" w:line="276"/>
        <w:jc w:val="both"/>
        <w:rPr>
          <w:rFonts w:ascii="Times New Roman" w:cs="Times New Roman" w:hAnsi="Times New Roman"/>
          <w:b/>
          <w:bCs/>
          <w:sz w:val="24"/>
          <w:szCs w:val="24"/>
        </w:rPr>
      </w:pPr>
      <w:r>
        <w:rPr>
          <w:rFonts w:ascii="Times New Roman" w:cs="Times New Roman" w:hAnsi="Times New Roman"/>
          <w:b/>
          <w:bCs/>
          <w:sz w:val="24"/>
          <w:szCs w:val="24"/>
          <w:lang w:val="en-US"/>
        </w:rPr>
        <w:t>Pendapat kedua: Tidak membatalkan wudlu</w:t>
      </w:r>
    </w:p>
    <w:p>
      <w:pPr>
        <w:pStyle w:val="style0"/>
        <w:spacing w:after="0" w:lineRule="auto" w:line="276"/>
        <w:ind w:firstLine="720"/>
        <w:jc w:val="both"/>
        <w:rPr>
          <w:rFonts w:ascii="Times New Roman" w:cs="Times New Roman" w:hAnsi="Times New Roman"/>
          <w:sz w:val="24"/>
          <w:szCs w:val="24"/>
        </w:rPr>
      </w:pPr>
      <w:r>
        <w:rPr>
          <w:rFonts w:ascii="Times New Roman" w:cs="Times New Roman" w:hAnsi="Times New Roman"/>
          <w:sz w:val="24"/>
          <w:szCs w:val="24"/>
          <w:lang w:val="en-US"/>
        </w:rPr>
        <w:t>Sebagian ulama lain berpendapat bahwa menyentuh lawan jenis tidak membatalkan wudlu selama tidak keluar hadas seperti mani, madzi, atau sebab lain yang jelas. Menurut pendapat ini, sentuhan biasa tidak membatalkan wudlu karena tidak ada dalil tegas yang menunjukkan demikian</w:t>
      </w:r>
      <w:r>
        <w:rPr>
          <w:rFonts w:ascii="Times New Roman" w:cs="Times New Roman" w:hAnsi="Times New Roman"/>
          <w:sz w:val="24"/>
          <w:szCs w:val="24"/>
        </w:rPr>
        <w:t>.</w:t>
      </w:r>
      <w:r>
        <w:rPr>
          <w:rFonts w:ascii="Times New Roman" w:cs="Times New Roman" w:hAnsi="Times New Roman"/>
          <w:sz w:val="24"/>
          <w:szCs w:val="24"/>
          <w:lang w:val="en-US"/>
        </w:rPr>
        <w:t>3</w:t>
      </w:r>
    </w:p>
    <w:p>
      <w:pPr>
        <w:pStyle w:val="style179"/>
        <w:numPr>
          <w:ilvl w:val="0"/>
          <w:numId w:val="1"/>
        </w:numPr>
        <w:spacing w:after="0" w:lineRule="auto" w:line="276"/>
        <w:jc w:val="both"/>
        <w:rPr>
          <w:rFonts w:ascii="Times New Roman" w:cs="Times New Roman" w:hAnsi="Times New Roman"/>
          <w:sz w:val="24"/>
          <w:szCs w:val="24"/>
        </w:rPr>
      </w:pPr>
      <w:r>
        <w:rPr>
          <w:rFonts w:ascii="Times New Roman" w:cs="Times New Roman" w:hAnsi="Times New Roman"/>
          <w:b/>
          <w:bCs/>
          <w:sz w:val="24"/>
          <w:szCs w:val="24"/>
        </w:rPr>
        <w:t>Dalil pendapat pertama</w:t>
      </w:r>
    </w:p>
    <w:p>
      <w:pPr>
        <w:pStyle w:val="style0"/>
        <w:spacing w:after="0" w:lineRule="auto" w:line="276"/>
        <w:ind w:firstLine="720"/>
        <w:jc w:val="both"/>
        <w:rPr>
          <w:rFonts w:ascii="Times New Roman" w:cs="Times New Roman" w:hAnsi="Times New Roman"/>
          <w:sz w:val="24"/>
          <w:szCs w:val="24"/>
        </w:rPr>
      </w:pPr>
      <w:r>
        <w:rPr>
          <w:rFonts w:ascii="Times New Roman" w:cs="Times New Roman" w:hAnsi="Times New Roman"/>
          <w:sz w:val="24"/>
          <w:szCs w:val="24"/>
        </w:rPr>
        <w:t>Allah SWT berfirman:</w:t>
      </w:r>
    </w:p>
    <w:p>
      <w:pPr>
        <w:pStyle w:val="style0"/>
        <w:spacing w:after="0" w:lineRule="auto" w:line="276"/>
        <w:jc w:val="center"/>
        <w:rPr>
          <w:rFonts w:ascii="Times New Roman" w:cs="Times New Roman" w:hAnsi="Times New Roman"/>
          <w:sz w:val="24"/>
          <w:szCs w:val="24"/>
        </w:rPr>
      </w:pPr>
      <w:r>
        <w:rPr>
          <w:rFonts w:ascii="Times New Roman" w:cs="Times New Roman" w:hAnsi="Times New Roman"/>
          <w:sz w:val="24"/>
          <w:szCs w:val="24"/>
          <w:rtl/>
          <w:lang w:val="en-US"/>
        </w:rPr>
        <w:t>أَوْ لَامَسْتُمُ النِّسَاءَ</w:t>
      </w:r>
    </w:p>
    <w:p>
      <w:pPr>
        <w:pStyle w:val="style0"/>
        <w:spacing w:after="0" w:lineRule="auto" w:line="276"/>
        <w:jc w:val="center"/>
        <w:rPr>
          <w:rFonts w:ascii="Times New Roman" w:cs="Times New Roman" w:hAnsi="Times New Roman"/>
          <w:sz w:val="24"/>
          <w:szCs w:val="24"/>
        </w:rPr>
      </w:pPr>
      <w:r>
        <w:rPr>
          <w:rFonts w:ascii="Times New Roman" w:cs="Times New Roman" w:hAnsi="Times New Roman"/>
          <w:sz w:val="24"/>
          <w:szCs w:val="24"/>
          <w:rtl/>
          <w:lang w:val="en-US"/>
        </w:rPr>
        <w:t xml:space="preserve">“...atau kalian menyentuh perempuan...” </w:t>
      </w:r>
      <w:r>
        <w:rPr>
          <w:rFonts w:ascii="Times New Roman" w:cs="Times New Roman" w:hAnsi="Times New Roman"/>
          <w:sz w:val="24"/>
          <w:szCs w:val="24"/>
          <w:lang w:val="en-US"/>
        </w:rPr>
        <w:t>QS. An-Nisa: 43</w:t>
      </w:r>
    </w:p>
    <w:p>
      <w:pPr>
        <w:pStyle w:val="style0"/>
        <w:spacing w:after="0" w:lineRule="auto" w:line="276"/>
        <w:jc w:val="center"/>
        <w:rPr>
          <w:rFonts w:ascii="Times New Roman" w:cs="Times New Roman" w:hAnsi="Times New Roman"/>
          <w:sz w:val="24"/>
          <w:szCs w:val="24"/>
        </w:rPr>
      </w:pPr>
    </w:p>
    <w:p>
      <w:pPr>
        <w:pStyle w:val="style0"/>
        <w:spacing w:after="0" w:lineRule="auto" w:line="276"/>
        <w:ind w:firstLine="720"/>
        <w:jc w:val="both"/>
        <w:rPr>
          <w:rFonts w:ascii="Times New Roman" w:cs="Times New Roman" w:hAnsi="Times New Roman"/>
          <w:sz w:val="24"/>
          <w:szCs w:val="24"/>
        </w:rPr>
      </w:pPr>
      <w:r>
        <w:rPr>
          <w:rFonts w:ascii="Times New Roman" w:cs="Times New Roman" w:hAnsi="Times New Roman"/>
          <w:sz w:val="24"/>
          <w:szCs w:val="24"/>
          <w:lang w:val="en-US"/>
        </w:rPr>
        <w:t>Ayat ini dipahami sebagian ulama bahwa menyentuh perempuan termasuk penyebab batalnya wudlu.4</w:t>
      </w:r>
    </w:p>
    <w:p>
      <w:pPr>
        <w:pStyle w:val="style0"/>
        <w:spacing w:after="0" w:lineRule="auto" w:line="276"/>
        <w:jc w:val="both"/>
        <w:rPr>
          <w:rFonts w:ascii="Times New Roman" w:cs="Times New Roman" w:hAnsi="Times New Roman"/>
          <w:sz w:val="24"/>
          <w:szCs w:val="24"/>
        </w:rPr>
      </w:pPr>
    </w:p>
    <w:p>
      <w:pPr>
        <w:pStyle w:val="style179"/>
        <w:numPr>
          <w:ilvl w:val="0"/>
          <w:numId w:val="1"/>
        </w:numPr>
        <w:spacing w:after="0" w:lineRule="auto" w:line="276"/>
        <w:jc w:val="both"/>
        <w:rPr>
          <w:rFonts w:ascii="Times New Roman" w:cs="Times New Roman" w:hAnsi="Times New Roman"/>
          <w:b/>
          <w:bCs/>
          <w:sz w:val="24"/>
          <w:szCs w:val="24"/>
        </w:rPr>
      </w:pPr>
      <w:r>
        <w:rPr>
          <w:rFonts w:ascii="Times New Roman" w:cs="Times New Roman" w:hAnsi="Times New Roman"/>
          <w:b/>
          <w:bCs/>
          <w:sz w:val="24"/>
          <w:szCs w:val="24"/>
        </w:rPr>
        <w:t>Dalil pendapat kedua</w:t>
      </w:r>
    </w:p>
    <w:p>
      <w:pPr>
        <w:pStyle w:val="style0"/>
        <w:spacing w:after="0" w:lineRule="auto" w:line="276"/>
        <w:ind w:firstLine="720"/>
        <w:jc w:val="both"/>
        <w:rPr>
          <w:rFonts w:ascii="Times New Roman" w:cs="Times New Roman" w:hAnsi="Times New Roman"/>
          <w:sz w:val="24"/>
          <w:szCs w:val="24"/>
        </w:rPr>
      </w:pPr>
      <w:r>
        <w:rPr>
          <w:rFonts w:ascii="Times New Roman" w:cs="Times New Roman" w:hAnsi="Times New Roman"/>
          <w:sz w:val="24"/>
          <w:szCs w:val="24"/>
          <w:lang w:val="en-US"/>
        </w:rPr>
        <w:t>Dari Aisyah binti Abu Bakar رضي الله عنها:</w:t>
      </w:r>
    </w:p>
    <w:p>
      <w:pPr>
        <w:pStyle w:val="style0"/>
        <w:spacing w:after="0" w:lineRule="auto" w:line="276"/>
        <w:ind w:firstLine="720"/>
        <w:jc w:val="both"/>
        <w:rPr>
          <w:rFonts w:ascii="Times New Roman" w:cs="Times New Roman" w:hAnsi="Times New Roman"/>
          <w:sz w:val="24"/>
          <w:szCs w:val="24"/>
        </w:rPr>
      </w:pPr>
      <w:r>
        <w:rPr>
          <w:rFonts w:ascii="Times New Roman" w:cs="Times New Roman" w:hAnsi="Times New Roman"/>
          <w:sz w:val="24"/>
          <w:szCs w:val="24"/>
          <w:lang w:val="en-US"/>
        </w:rPr>
        <w:t>“Nabi SAW pernah mencium sebagian istrinya lalu pergi shalat dan tidak berwudlu lagi.” (HR. Ahmad, Abu Dawud)5</w:t>
      </w:r>
    </w:p>
    <w:p>
      <w:pPr>
        <w:pStyle w:val="style0"/>
        <w:spacing w:after="0" w:lineRule="auto" w:line="276"/>
        <w:ind w:firstLine="720"/>
        <w:jc w:val="both"/>
        <w:rPr>
          <w:rFonts w:ascii="Times New Roman" w:cs="Times New Roman" w:hAnsi="Times New Roman"/>
          <w:sz w:val="24"/>
          <w:szCs w:val="24"/>
        </w:rPr>
      </w:pPr>
      <w:r>
        <w:rPr>
          <w:rFonts w:ascii="Times New Roman" w:cs="Times New Roman" w:hAnsi="Times New Roman"/>
          <w:sz w:val="24"/>
          <w:szCs w:val="24"/>
          <w:lang w:val="en-US"/>
        </w:rPr>
        <w:t>Hadis lain menjelaskan bahwa Aisyah binti Abu Bakar tidur di depan Nabi SAW, lalu kaki beliau tersentuh ketika sujud dan Nabi tetap melanjutkan shalat6</w:t>
      </w:r>
    </w:p>
    <w:p>
      <w:pPr>
        <w:pStyle w:val="style0"/>
        <w:spacing w:after="0" w:lineRule="auto" w:line="276"/>
        <w:ind w:firstLine="720"/>
        <w:jc w:val="both"/>
        <w:rPr>
          <w:rFonts w:ascii="Times New Roman" w:cs="Times New Roman" w:hAnsi="Times New Roman"/>
          <w:sz w:val="24"/>
          <w:szCs w:val="24"/>
        </w:rPr>
      </w:pPr>
    </w:p>
    <w:p>
      <w:pPr>
        <w:pStyle w:val="style179"/>
        <w:numPr>
          <w:ilvl w:val="0"/>
          <w:numId w:val="1"/>
        </w:numPr>
        <w:spacing w:after="0" w:lineRule="auto" w:line="276"/>
        <w:jc w:val="both"/>
        <w:rPr>
          <w:rFonts w:ascii="Times New Roman" w:cs="Times New Roman" w:hAnsi="Times New Roman"/>
          <w:b/>
          <w:bCs/>
          <w:sz w:val="24"/>
          <w:szCs w:val="24"/>
        </w:rPr>
      </w:pPr>
      <w:r>
        <w:rPr>
          <w:rFonts w:ascii="Times New Roman" w:cs="Times New Roman" w:hAnsi="Times New Roman"/>
          <w:b/>
          <w:bCs/>
          <w:sz w:val="24"/>
          <w:szCs w:val="24"/>
        </w:rPr>
        <w:t>Metode yang dipakai pendapat pertama</w:t>
      </w:r>
    </w:p>
    <w:p>
      <w:pPr>
        <w:pStyle w:val="style0"/>
        <w:spacing w:after="0" w:lineRule="auto" w:line="276"/>
        <w:ind w:firstLine="720"/>
        <w:jc w:val="both"/>
        <w:rPr>
          <w:rFonts w:ascii="Times New Roman" w:cs="Times New Roman" w:hAnsi="Times New Roman"/>
          <w:sz w:val="24"/>
          <w:szCs w:val="24"/>
        </w:rPr>
      </w:pPr>
    </w:p>
    <w:p>
      <w:pPr>
        <w:pStyle w:val="style0"/>
        <w:spacing w:after="0" w:lineRule="auto" w:line="276"/>
        <w:ind w:firstLine="720"/>
        <w:jc w:val="both"/>
        <w:rPr>
          <w:rFonts w:ascii="Times New Roman" w:cs="Times New Roman" w:hAnsi="Times New Roman"/>
          <w:sz w:val="24"/>
          <w:szCs w:val="24"/>
        </w:rPr>
      </w:pPr>
    </w:p>
    <w:p>
      <w:pPr>
        <w:pStyle w:val="style0"/>
        <w:spacing w:after="0" w:lineRule="auto" w:line="276"/>
        <w:ind w:firstLine="720"/>
        <w:jc w:val="both"/>
        <w:rPr>
          <w:rFonts w:ascii="Times New Roman" w:cs="Times New Roman" w:hAnsi="Times New Roman"/>
          <w:sz w:val="24"/>
          <w:szCs w:val="24"/>
        </w:rPr>
      </w:pPr>
      <w:r>
        <w:rPr>
          <w:rFonts w:ascii="Times New Roman" w:cs="Times New Roman" w:hAnsi="Times New Roman"/>
          <w:sz w:val="24"/>
          <w:szCs w:val="24"/>
          <w:lang w:val="en-US"/>
        </w:rPr>
        <w:t>Metode yang digunakan adalah pemahaman zahir/nash terhadap ayat Al-Qur’an, yaitu memahami kata lamastum secara makna asli yaitu menyentuh secara fisik. Karena itu mereka menetapkan bahwa sentuhan lawan jenis membatalkan wudlu7</w:t>
      </w:r>
    </w:p>
    <w:p>
      <w:pPr>
        <w:pStyle w:val="style179"/>
        <w:numPr>
          <w:ilvl w:val="0"/>
          <w:numId w:val="1"/>
        </w:numPr>
        <w:spacing w:after="0" w:lineRule="auto" w:line="276"/>
        <w:jc w:val="both"/>
        <w:rPr>
          <w:rFonts w:ascii="Times New Roman" w:cs="Times New Roman" w:hAnsi="Times New Roman"/>
          <w:sz w:val="24"/>
          <w:szCs w:val="24"/>
        </w:rPr>
      </w:pPr>
      <w:r>
        <w:rPr>
          <w:rFonts w:ascii="Times New Roman" w:cs="Times New Roman" w:hAnsi="Times New Roman"/>
          <w:b/>
          <w:bCs/>
          <w:sz w:val="24"/>
          <w:szCs w:val="24"/>
        </w:rPr>
        <w:t>Metode yang dipakai pendapat kedu</w:t>
      </w:r>
      <w:r>
        <w:rPr>
          <w:rFonts w:ascii="Times New Roman" w:cs="Times New Roman" w:hAnsi="Times New Roman"/>
          <w:b/>
          <w:bCs/>
          <w:sz w:val="24"/>
          <w:szCs w:val="24"/>
          <w:lang w:val="en-US"/>
        </w:rPr>
        <w:t>a</w:t>
      </w:r>
    </w:p>
    <w:p>
      <w:pPr>
        <w:pStyle w:val="style0"/>
        <w:spacing w:after="0" w:lineRule="auto" w:line="276"/>
        <w:ind w:firstLine="720"/>
        <w:jc w:val="both"/>
        <w:rPr>
          <w:rFonts w:ascii="Times New Roman" w:cs="Times New Roman" w:hAnsi="Times New Roman"/>
          <w:sz w:val="24"/>
          <w:szCs w:val="24"/>
        </w:rPr>
      </w:pPr>
      <w:r>
        <w:rPr>
          <w:rFonts w:ascii="Times New Roman" w:cs="Times New Roman" w:hAnsi="Times New Roman"/>
          <w:sz w:val="24"/>
          <w:szCs w:val="24"/>
          <w:lang w:val="en-US"/>
        </w:rPr>
        <w:t>Metode yang digunakan adalah jam’u wa taufiq (menggabungkan dalil) dan melihat praktik Nabi SAW. Mereka menafsirkan kata lamastum sebagai jima’ atau hubungan suami istri, bukan sekadar sentuhan biasa.8</w:t>
      </w:r>
    </w:p>
    <w:p>
      <w:pPr>
        <w:pStyle w:val="style179"/>
        <w:numPr>
          <w:ilvl w:val="0"/>
          <w:numId w:val="1"/>
        </w:numPr>
        <w:spacing w:after="0" w:lineRule="auto" w:line="276"/>
        <w:jc w:val="both"/>
        <w:rPr>
          <w:rFonts w:ascii="Times New Roman" w:cs="Times New Roman" w:hAnsi="Times New Roman"/>
          <w:sz w:val="24"/>
          <w:szCs w:val="24"/>
        </w:rPr>
      </w:pPr>
      <w:r>
        <w:rPr>
          <w:rFonts w:ascii="Times New Roman" w:cs="Times New Roman" w:hAnsi="Times New Roman"/>
          <w:b/>
          <w:bCs/>
          <w:sz w:val="24"/>
          <w:szCs w:val="24"/>
        </w:rPr>
        <w:t>Mengapa ulama pertama me</w:t>
      </w:r>
      <w:r>
        <w:rPr>
          <w:rFonts w:ascii="Times New Roman" w:cs="Times New Roman" w:hAnsi="Times New Roman"/>
          <w:b/>
          <w:bCs/>
          <w:sz w:val="24"/>
          <w:szCs w:val="24"/>
          <w:lang w:val="en-US"/>
        </w:rPr>
        <w:t>ngatakan membatalkan</w:t>
      </w:r>
      <w:r>
        <w:rPr>
          <w:rFonts w:ascii="Times New Roman" w:cs="Times New Roman" w:hAnsi="Times New Roman"/>
          <w:sz w:val="24"/>
          <w:szCs w:val="24"/>
        </w:rPr>
        <w:t>?</w:t>
      </w:r>
    </w:p>
    <w:p>
      <w:pPr>
        <w:pStyle w:val="style0"/>
        <w:spacing w:after="0" w:lineRule="auto" w:line="276"/>
        <w:ind w:firstLine="720"/>
        <w:jc w:val="both"/>
        <w:rPr>
          <w:rFonts w:ascii="Times New Roman" w:cs="Times New Roman" w:hAnsi="Times New Roman"/>
          <w:sz w:val="24"/>
          <w:szCs w:val="24"/>
        </w:rPr>
      </w:pPr>
      <w:r>
        <w:rPr>
          <w:rFonts w:ascii="Times New Roman" w:cs="Times New Roman" w:hAnsi="Times New Roman"/>
          <w:sz w:val="24"/>
          <w:szCs w:val="24"/>
          <w:lang w:val="en-US"/>
        </w:rPr>
        <w:t>Karena mereka berpegang pada makna lahiriah ayat Al-Qur’an dan mengambil sikap hati-hati dalam ibadah thaharah. Menurut mereka, menjaga kesucian sebelum shalat sangat penting sehingga sentuhan lawan jenis dianggap membatalkan9</w:t>
      </w:r>
    </w:p>
    <w:p>
      <w:pPr>
        <w:pStyle w:val="style179"/>
        <w:numPr>
          <w:ilvl w:val="0"/>
          <w:numId w:val="1"/>
        </w:numPr>
        <w:spacing w:after="0" w:lineRule="auto" w:line="276"/>
        <w:jc w:val="both"/>
        <w:rPr>
          <w:rFonts w:ascii="Times New Roman" w:cs="Times New Roman" w:hAnsi="Times New Roman"/>
          <w:b/>
          <w:bCs/>
          <w:sz w:val="24"/>
          <w:szCs w:val="24"/>
        </w:rPr>
      </w:pPr>
      <w:r>
        <w:rPr>
          <w:rFonts w:ascii="Times New Roman" w:cs="Times New Roman" w:hAnsi="Times New Roman"/>
          <w:b/>
          <w:bCs/>
          <w:sz w:val="24"/>
          <w:szCs w:val="24"/>
        </w:rPr>
        <w:t>Mengapa ulama kedua me</w:t>
      </w:r>
      <w:r>
        <w:rPr>
          <w:rFonts w:ascii="Times New Roman" w:cs="Times New Roman" w:hAnsi="Times New Roman"/>
          <w:b/>
          <w:bCs/>
          <w:sz w:val="24"/>
          <w:szCs w:val="24"/>
          <w:lang w:val="en-US"/>
        </w:rPr>
        <w:t>ngatakan tidak membatalkan</w:t>
      </w:r>
      <w:r>
        <w:rPr>
          <w:rFonts w:ascii="Times New Roman" w:cs="Times New Roman" w:hAnsi="Times New Roman"/>
          <w:b/>
          <w:bCs/>
          <w:sz w:val="24"/>
          <w:szCs w:val="24"/>
        </w:rPr>
        <w:t>?</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 xml:space="preserve">      Karena mereka melihat adanya hadis sahih tentang Nabi SAW menyentuh istrinya namun tetap shalat tanpa mengulangi wudlu. Maka menurut mereka sentuhan biasa tidak membatalkan wudlu.10</w:t>
      </w:r>
    </w:p>
    <w:p>
      <w:pPr>
        <w:pStyle w:val="style179"/>
        <w:numPr>
          <w:ilvl w:val="0"/>
          <w:numId w:val="1"/>
        </w:numPr>
        <w:spacing w:after="0" w:lineRule="auto" w:line="276"/>
        <w:jc w:val="both"/>
        <w:rPr>
          <w:rFonts w:ascii="Times New Roman" w:cs="Times New Roman" w:hAnsi="Times New Roman"/>
          <w:b/>
          <w:bCs/>
          <w:sz w:val="24"/>
          <w:szCs w:val="24"/>
        </w:rPr>
      </w:pPr>
      <w:r>
        <w:rPr>
          <w:rFonts w:ascii="Times New Roman" w:cs="Times New Roman" w:hAnsi="Times New Roman"/>
          <w:b/>
          <w:bCs/>
          <w:sz w:val="24"/>
          <w:szCs w:val="24"/>
        </w:rPr>
        <w:t>Dari sisi mana pendapat pertama lemah?</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 xml:space="preserve">      Kelemahannya adalah jika semua sentuhan dianggap membatalkan, maka hal itu dapat menyulitkan masyarakat, terutama di tempat ramai seperti pasar, sekolah, atau kendaraan umum.11</w:t>
      </w:r>
    </w:p>
    <w:p>
      <w:pPr>
        <w:pStyle w:val="style179"/>
        <w:numPr>
          <w:ilvl w:val="0"/>
          <w:numId w:val="1"/>
        </w:numPr>
        <w:spacing w:after="0" w:lineRule="auto" w:line="276"/>
        <w:jc w:val="both"/>
        <w:rPr>
          <w:rFonts w:ascii="Times New Roman" w:cs="Times New Roman" w:hAnsi="Times New Roman"/>
          <w:sz w:val="24"/>
          <w:szCs w:val="24"/>
        </w:rPr>
      </w:pPr>
      <w:r>
        <w:rPr>
          <w:rFonts w:ascii="Times New Roman" w:cs="Times New Roman" w:hAnsi="Times New Roman"/>
          <w:b/>
          <w:bCs/>
          <w:sz w:val="24"/>
          <w:szCs w:val="24"/>
        </w:rPr>
        <w:t>Dari sisi mana pendapat kedua lemah</w:t>
      </w:r>
      <w:r>
        <w:rPr>
          <w:rFonts w:ascii="Times New Roman" w:cs="Times New Roman" w:hAnsi="Times New Roman"/>
          <w:sz w:val="24"/>
          <w:szCs w:val="24"/>
        </w:rPr>
        <w:t>?</w:t>
      </w:r>
    </w:p>
    <w:p>
      <w:pPr>
        <w:pStyle w:val="style0"/>
        <w:spacing w:after="0" w:lineRule="auto" w:line="276"/>
        <w:ind w:firstLine="720"/>
        <w:jc w:val="both"/>
        <w:rPr>
          <w:rFonts w:ascii="Times New Roman" w:cs="Times New Roman" w:hAnsi="Times New Roman"/>
          <w:sz w:val="24"/>
          <w:szCs w:val="24"/>
        </w:rPr>
      </w:pPr>
      <w:r>
        <w:rPr>
          <w:rFonts w:ascii="Times New Roman" w:cs="Times New Roman" w:hAnsi="Times New Roman"/>
          <w:sz w:val="24"/>
          <w:szCs w:val="24"/>
          <w:lang w:val="en-US"/>
        </w:rPr>
        <w:t>Kelemahannya adalah bisa dianggap terlalu longgar, terutama jika sentuhan menimbulkan syahwat atau fitnah. Karena itu sebagian ulama memberi batasan tertentu12</w:t>
      </w:r>
    </w:p>
    <w:p>
      <w:pPr>
        <w:pStyle w:val="style179"/>
        <w:numPr>
          <w:ilvl w:val="0"/>
          <w:numId w:val="1"/>
        </w:numPr>
        <w:spacing w:after="0" w:lineRule="auto" w:line="276"/>
        <w:jc w:val="both"/>
        <w:rPr>
          <w:rFonts w:ascii="Times New Roman" w:cs="Times New Roman" w:hAnsi="Times New Roman"/>
          <w:sz w:val="24"/>
          <w:szCs w:val="24"/>
        </w:rPr>
      </w:pPr>
      <w:r>
        <w:rPr>
          <w:rFonts w:ascii="Times New Roman" w:cs="Times New Roman" w:hAnsi="Times New Roman"/>
          <w:b/>
          <w:bCs/>
          <w:sz w:val="24"/>
          <w:szCs w:val="24"/>
        </w:rPr>
        <w:t>Dari sisi mana pendapat pertama kuat?</w:t>
      </w:r>
    </w:p>
    <w:p>
      <w:pPr>
        <w:pStyle w:val="style0"/>
        <w:spacing w:after="0" w:lineRule="auto" w:line="276"/>
        <w:ind w:firstLine="720"/>
        <w:jc w:val="both"/>
        <w:rPr>
          <w:rFonts w:ascii="Times New Roman" w:cs="Times New Roman" w:hAnsi="Times New Roman"/>
          <w:sz w:val="24"/>
          <w:szCs w:val="24"/>
        </w:rPr>
      </w:pPr>
      <w:r>
        <w:rPr>
          <w:rFonts w:ascii="Times New Roman" w:cs="Times New Roman" w:hAnsi="Times New Roman"/>
          <w:sz w:val="24"/>
          <w:szCs w:val="24"/>
          <w:lang w:val="en-US"/>
        </w:rPr>
        <w:t>Pendapat ini kuat karena berpegang langsung pada zahir ayat Al-Qur’an dan lebih menjaga kehati-hatian dalam ibadah serta kesucian wudlu.13</w:t>
      </w:r>
    </w:p>
    <w:p>
      <w:pPr>
        <w:pStyle w:val="style179"/>
        <w:numPr>
          <w:ilvl w:val="0"/>
          <w:numId w:val="1"/>
        </w:numPr>
        <w:spacing w:after="0" w:lineRule="auto" w:line="276"/>
        <w:jc w:val="both"/>
        <w:rPr>
          <w:rFonts w:ascii="Times New Roman" w:cs="Times New Roman" w:hAnsi="Times New Roman"/>
          <w:sz w:val="24"/>
          <w:szCs w:val="24"/>
        </w:rPr>
      </w:pPr>
      <w:r>
        <w:rPr>
          <w:rFonts w:ascii="Times New Roman" w:cs="Times New Roman" w:hAnsi="Times New Roman"/>
          <w:b/>
          <w:bCs/>
          <w:sz w:val="24"/>
          <w:szCs w:val="24"/>
        </w:rPr>
        <w:t>Dari sisi mana pendapat kedua kuat</w:t>
      </w:r>
      <w:r>
        <w:rPr>
          <w:rFonts w:ascii="Times New Roman" w:cs="Times New Roman" w:hAnsi="Times New Roman"/>
          <w:sz w:val="24"/>
          <w:szCs w:val="24"/>
        </w:rPr>
        <w:t>?</w:t>
      </w:r>
    </w:p>
    <w:p>
      <w:pPr>
        <w:pStyle w:val="style0"/>
        <w:spacing w:after="0" w:lineRule="auto" w:line="276"/>
        <w:ind w:firstLine="720"/>
        <w:jc w:val="both"/>
        <w:rPr>
          <w:rFonts w:ascii="Times New Roman" w:cs="Times New Roman" w:hAnsi="Times New Roman"/>
          <w:sz w:val="24"/>
          <w:szCs w:val="24"/>
        </w:rPr>
      </w:pPr>
      <w:r>
        <w:rPr>
          <w:rFonts w:ascii="Times New Roman" w:cs="Times New Roman" w:hAnsi="Times New Roman"/>
          <w:sz w:val="24"/>
          <w:szCs w:val="24"/>
          <w:lang w:val="en-US"/>
        </w:rPr>
        <w:t>Pendapat ini kuat karena didukung hadis tentang praktik Nabi SAW secara langsung, sehingga lebih dekat kepada contoh nyata Rasulullah SAW.14</w:t>
      </w:r>
    </w:p>
    <w:p>
      <w:pPr>
        <w:pStyle w:val="style179"/>
        <w:numPr>
          <w:ilvl w:val="0"/>
          <w:numId w:val="1"/>
        </w:numPr>
        <w:spacing w:after="0" w:lineRule="auto" w:line="276"/>
        <w:jc w:val="both"/>
        <w:rPr>
          <w:rFonts w:ascii="Times New Roman" w:cs="Times New Roman" w:hAnsi="Times New Roman"/>
          <w:sz w:val="24"/>
          <w:szCs w:val="24"/>
        </w:rPr>
      </w:pPr>
      <w:r>
        <w:rPr>
          <w:rFonts w:ascii="Times New Roman" w:cs="Times New Roman" w:hAnsi="Times New Roman"/>
          <w:b/>
          <w:bCs/>
          <w:sz w:val="24"/>
          <w:szCs w:val="24"/>
        </w:rPr>
        <w:t>Persamaan kedua pendapat</w:t>
      </w:r>
    </w:p>
    <w:p>
      <w:pPr>
        <w:pStyle w:val="style0"/>
        <w:spacing w:after="0" w:lineRule="auto" w:line="276"/>
        <w:ind w:firstLine="720"/>
        <w:jc w:val="both"/>
        <w:rPr>
          <w:rFonts w:ascii="Times New Roman" w:cs="Times New Roman" w:hAnsi="Times New Roman"/>
          <w:sz w:val="24"/>
          <w:szCs w:val="24"/>
        </w:rPr>
      </w:pPr>
      <w:r>
        <w:rPr>
          <w:rFonts w:ascii="Times New Roman" w:cs="Times New Roman" w:hAnsi="Times New Roman"/>
          <w:sz w:val="24"/>
          <w:szCs w:val="24"/>
          <w:lang w:val="en-US"/>
        </w:rPr>
        <w:t>Kedua pendapat sama-sama bertujuan menjaga kesucian wudlu dan memastikan ibadah shalat dilakukan dalam keadaan suci sesuai syariat Islam.15</w:t>
      </w:r>
    </w:p>
    <w:p>
      <w:pPr>
        <w:pStyle w:val="style179"/>
        <w:numPr>
          <w:ilvl w:val="0"/>
          <w:numId w:val="1"/>
        </w:numPr>
        <w:spacing w:after="0" w:lineRule="auto" w:line="276"/>
        <w:jc w:val="both"/>
        <w:rPr>
          <w:rFonts w:ascii="Times New Roman" w:cs="Times New Roman" w:hAnsi="Times New Roman"/>
          <w:b/>
          <w:bCs/>
          <w:sz w:val="24"/>
          <w:szCs w:val="24"/>
        </w:rPr>
      </w:pPr>
      <w:r>
        <w:rPr>
          <w:rFonts w:ascii="Times New Roman" w:cs="Times New Roman" w:hAnsi="Times New Roman"/>
          <w:b/>
          <w:bCs/>
          <w:sz w:val="24"/>
          <w:szCs w:val="24"/>
        </w:rPr>
        <w:t>Ulama yang me</w:t>
      </w:r>
      <w:r>
        <w:rPr>
          <w:rFonts w:ascii="Times New Roman" w:cs="Times New Roman" w:hAnsi="Times New Roman"/>
          <w:b/>
          <w:bCs/>
          <w:sz w:val="24"/>
          <w:szCs w:val="24"/>
          <w:lang w:val="en-US"/>
        </w:rPr>
        <w:t>ngatakan membatalkan</w:t>
      </w:r>
    </w:p>
    <w:p>
      <w:pPr>
        <w:pStyle w:val="style0"/>
        <w:spacing w:after="0" w:lineRule="auto" w:line="276"/>
        <w:ind w:firstLine="720"/>
        <w:jc w:val="both"/>
        <w:rPr>
          <w:rFonts w:ascii="Times New Roman" w:cs="Times New Roman" w:hAnsi="Times New Roman"/>
          <w:sz w:val="24"/>
          <w:szCs w:val="24"/>
        </w:rPr>
      </w:pPr>
      <w:r>
        <w:rPr>
          <w:rFonts w:ascii="Times New Roman" w:cs="Times New Roman" w:hAnsi="Times New Roman"/>
          <w:sz w:val="24"/>
          <w:szCs w:val="24"/>
          <w:lang w:val="en-US"/>
        </w:rPr>
        <w:t>Pendapat ini terkenal dalam mazhab Muhammad bin Idris Asy-Syafi'i dan banyak diikuti ulama mazhab Syafi’iyyah. Sebagian ulama lain juga mengambil pendapat serupa dengan rincian tertentu16</w:t>
      </w:r>
    </w:p>
    <w:p>
      <w:pPr>
        <w:pStyle w:val="style179"/>
        <w:numPr>
          <w:ilvl w:val="0"/>
          <w:numId w:val="1"/>
        </w:numPr>
        <w:spacing w:after="0" w:lineRule="auto" w:line="276"/>
        <w:jc w:val="both"/>
        <w:rPr>
          <w:rFonts w:ascii="Times New Roman" w:cs="Times New Roman" w:hAnsi="Times New Roman"/>
          <w:sz w:val="24"/>
          <w:szCs w:val="24"/>
        </w:rPr>
      </w:pPr>
      <w:r>
        <w:rPr>
          <w:rFonts w:ascii="Times New Roman" w:cs="Times New Roman" w:hAnsi="Times New Roman"/>
          <w:b/>
          <w:bCs/>
          <w:sz w:val="24"/>
          <w:szCs w:val="24"/>
        </w:rPr>
        <w:t>Ulama yang m</w:t>
      </w:r>
      <w:r>
        <w:rPr>
          <w:rFonts w:ascii="Times New Roman" w:cs="Times New Roman" w:hAnsi="Times New Roman"/>
          <w:b/>
          <w:bCs/>
          <w:sz w:val="24"/>
          <w:szCs w:val="24"/>
          <w:lang w:val="en-US"/>
        </w:rPr>
        <w:t>engatakan tidak membatalkan</w:t>
      </w:r>
    </w:p>
    <w:p>
      <w:pPr>
        <w:pStyle w:val="style0"/>
        <w:spacing w:after="0" w:lineRule="auto" w:line="276"/>
        <w:ind w:firstLine="720"/>
        <w:jc w:val="both"/>
        <w:rPr>
          <w:rFonts w:ascii="Times New Roman" w:cs="Times New Roman" w:hAnsi="Times New Roman"/>
          <w:sz w:val="24"/>
          <w:szCs w:val="24"/>
        </w:rPr>
      </w:pPr>
      <w:r>
        <w:rPr>
          <w:rFonts w:ascii="Times New Roman" w:cs="Times New Roman" w:hAnsi="Times New Roman"/>
          <w:sz w:val="24"/>
          <w:szCs w:val="24"/>
          <w:lang w:val="en-US"/>
        </w:rPr>
        <w:t>Pendapat ini dipegang oleh Abu Hanifah, Malik bin Anas (dengan rincian), Ahmad bin Hanbal dalam salah satu riwayat, serta banyak ulama kontemporer17</w:t>
      </w:r>
    </w:p>
    <w:p>
      <w:pPr>
        <w:pStyle w:val="style0"/>
        <w:spacing w:after="0" w:lineRule="auto" w:line="276"/>
        <w:ind w:firstLine="720"/>
        <w:jc w:val="both"/>
        <w:rPr>
          <w:rFonts w:ascii="Times New Roman" w:cs="Times New Roman" w:hAnsi="Times New Roman"/>
          <w:sz w:val="24"/>
          <w:szCs w:val="24"/>
        </w:rPr>
      </w:pPr>
    </w:p>
    <w:p>
      <w:pPr>
        <w:pStyle w:val="style179"/>
        <w:numPr>
          <w:ilvl w:val="0"/>
          <w:numId w:val="1"/>
        </w:numPr>
        <w:spacing w:after="0" w:lineRule="auto" w:line="276"/>
        <w:jc w:val="both"/>
        <w:rPr>
          <w:rFonts w:ascii="Times New Roman" w:cs="Times New Roman" w:hAnsi="Times New Roman"/>
          <w:b/>
          <w:bCs/>
          <w:sz w:val="24"/>
          <w:szCs w:val="24"/>
        </w:rPr>
      </w:pPr>
      <w:r>
        <w:rPr>
          <w:rFonts w:ascii="Times New Roman" w:cs="Times New Roman" w:hAnsi="Times New Roman"/>
          <w:b/>
          <w:bCs/>
          <w:sz w:val="24"/>
          <w:szCs w:val="24"/>
        </w:rPr>
        <w:t>Analisis pendapat pribadi</w:t>
      </w:r>
    </w:p>
    <w:p>
      <w:pPr>
        <w:pStyle w:val="style0"/>
        <w:spacing w:after="0" w:lineRule="auto" w:line="276"/>
        <w:jc w:val="both"/>
        <w:rPr>
          <w:rFonts w:ascii="Times New Roman" w:cs="Times New Roman" w:hAnsi="Times New Roman"/>
          <w:sz w:val="24"/>
          <w:szCs w:val="24"/>
          <w:lang w:val="en-US"/>
        </w:rPr>
      </w:pPr>
      <w:r>
        <w:rPr>
          <w:rFonts w:ascii="Times New Roman" w:cs="Times New Roman" w:hAnsi="Times New Roman"/>
          <w:sz w:val="24"/>
          <w:szCs w:val="24"/>
          <w:lang w:val="en-US"/>
        </w:rPr>
        <w:t>Menurut saya, pendapat yang lebih kuat adalah pendapat pertama, yaitu menyentuh lawan jenis dapat membatalkan wudlu, terutama apabila terjadi sentuhan langsung antara kulit laki-laki dan perempuan yang bukan mahram. Saya cenderung memilih pendapat ini karena berpegang pada makna zahir firman Allah SWT dalam QS. An-Nisa ayat 43, yaitu أَوْ لَامَسْتُمُ النِّسَاءَ yang dipahami sebagai menyentuh perempuan.[^18]</w:t>
      </w:r>
    </w:p>
    <w:p>
      <w:pPr>
        <w:pStyle w:val="style0"/>
        <w:spacing w:after="0" w:lineRule="auto" w:line="276"/>
        <w:jc w:val="both"/>
        <w:rPr>
          <w:rFonts w:ascii="Times New Roman" w:cs="Times New Roman" w:hAnsi="Times New Roman"/>
          <w:sz w:val="24"/>
          <w:szCs w:val="24"/>
          <w:lang w:val="en-US"/>
        </w:rPr>
      </w:pP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Selain itu, pendapat ini juga lebih hati-hati dalam menjaga kesucian wudlu sebelum melaksanakan shalat. Dalam urusan ibadah, sikap berhati-hati sangat penting agar seseorang benar-benar berada dalam keadaan suci ketika menghadap Allah SWT. Pendapat ini juga banyak diikuti masyarakat Indonesia yang mayoritas bermazhab Syafi’i.</w:t>
      </w:r>
    </w:p>
    <w:p>
      <w:pPr>
        <w:pStyle w:val="style0"/>
        <w:spacing w:after="0" w:lineRule="auto" w:line="276"/>
        <w:jc w:val="both"/>
        <w:rPr>
          <w:rFonts w:ascii="Times New Roman" w:cs="Times New Roman" w:hAnsi="Times New Roman"/>
          <w:sz w:val="24"/>
          <w:szCs w:val="24"/>
        </w:rPr>
      </w:pP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Meskipun demikian, saya tetap menghormati pendapat kedua yang menyatakan tidak batal, karena pendapat tersebut juga memiliki dasar hadis dan ijtihad ulama. Namun secara pribadi, saya lebih tenang dan mantap mengikuti pendapat pertama karena dianggap lebih menjaga kehati-hatian dalam ibadah18</w:t>
      </w:r>
    </w:p>
    <w:p>
      <w:pPr>
        <w:pStyle w:val="style0"/>
        <w:spacing w:after="0" w:lineRule="auto" w:line="276"/>
        <w:jc w:val="both"/>
        <w:rPr>
          <w:rFonts w:ascii="Times New Roman" w:cs="Times New Roman" w:hAnsi="Times New Roman"/>
          <w:sz w:val="24"/>
          <w:szCs w:val="24"/>
        </w:rPr>
      </w:pP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[^1]: Wahbah Az-Zuhaili, Al-Fiqh Al-Islami wa Adillatuhu, bab thaharah.</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[^2]: Imam An-Nawawi, Al-Majmu’ Syarh al-Muhadzdzab.</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[^3]: Ibnu Qudamah, Al-Mughni.</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[^4]: QS. An-Nisa: 43.</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[^5]: HR. Ahmad dan Abu Dawud.</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[^6]: HR. Bukhari dan Muslim dari Aisyah RA.</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[^7]: Abdul Wahhab Khallaf, Ilmu Ushul Fiqh.</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[^8]: Asy-Syaukani, Nailul Authar.</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[^9]: Penjelasan ulama mazhab Syafi’i tentang thaharah.</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[^10]: Penjelasan hadis Aisyah RA tentang wudlu Nabi.</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[^11]: Analisis fiqih kontemporer.</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[^12]: Kajian ulama tentang sadd adz-dzari’ah.</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[^13]: Tafsir fiqih ayat wudlu.</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[^14]: Kajian sunnah Nabi SAW dalam thaharah.</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[^15]: Maqashid syariah dalam menjaga ibadah.</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[^16]: Imam Asy-Syafi’i, Al-Umm.</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[^17]: Ibnu Rusyd, Bidayatul Mujtahid.</w:t>
      </w:r>
    </w:p>
    <w:p>
      <w:pPr>
        <w:pStyle w:val="style0"/>
        <w:spacing w:after="0" w:lineRule="auto" w:line="276"/>
        <w:jc w:val="both"/>
        <w:rPr>
          <w:rFonts w:ascii="Times New Roman" w:cs="Times New Roman" w:hAnsi="Times New Roman"/>
          <w:sz w:val="24"/>
          <w:szCs w:val="24"/>
        </w:rPr>
      </w:pPr>
      <w:r>
        <w:rPr>
          <w:rFonts w:ascii="Times New Roman" w:cs="Times New Roman" w:hAnsi="Times New Roman"/>
          <w:sz w:val="24"/>
          <w:szCs w:val="24"/>
          <w:lang w:val="en-US"/>
        </w:rPr>
        <w:t>[^18]: Kesimpulan gabungan dalil Al-Qur’an, hadis, dan ijtihad ulama.</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29A2284"/>
    <w:lvl w:ilvl="0" w:tplc="62FE18C4">
      <w:start w:val="1"/>
      <w:numFmt w:val="decimal"/>
      <w:lvlText w:val="%1."/>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D"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80453674-6172-4ed3-a59d-d207422883c2"/>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e6df7f2e-db91-4ef9-a933-2e40515ecf9a"/>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f22d9d08-c355-4d4a-98c5-ef0b95d3bdd5"/>
    <w:basedOn w:val="style65"/>
    <w:next w:val="style4099"/>
    <w:link w:val="style3"/>
    <w:uiPriority w:val="9"/>
    <w:rPr>
      <w:rFonts w:cs="宋体" w:eastAsia="宋体"/>
      <w:color w:val="2f5496"/>
      <w:sz w:val="28"/>
      <w:szCs w:val="28"/>
    </w:rPr>
  </w:style>
  <w:style w:type="character" w:customStyle="1" w:styleId="style4100">
    <w:name w:val="Heading 4 Char_6d7daf05-de4c-46a1-ba02-d53eaa21c6c5"/>
    <w:basedOn w:val="style65"/>
    <w:next w:val="style4100"/>
    <w:link w:val="style4"/>
    <w:uiPriority w:val="9"/>
    <w:rPr>
      <w:rFonts w:cs="宋体" w:eastAsia="宋体"/>
      <w:i/>
      <w:iCs/>
      <w:color w:val="2f5496"/>
    </w:rPr>
  </w:style>
  <w:style w:type="character" w:customStyle="1" w:styleId="style4101">
    <w:name w:val="Heading 5 Char_470e542e-b746-49c5-bb52-9eaba7d187a8"/>
    <w:basedOn w:val="style65"/>
    <w:next w:val="style4101"/>
    <w:link w:val="style5"/>
    <w:uiPriority w:val="9"/>
    <w:rPr>
      <w:rFonts w:cs="宋体" w:eastAsia="宋体"/>
      <w:color w:val="2f5496"/>
    </w:rPr>
  </w:style>
  <w:style w:type="character" w:customStyle="1" w:styleId="style4102">
    <w:name w:val="Heading 6 Char_ef8fd3a1-67e9-479c-8138-a878f459cd23"/>
    <w:basedOn w:val="style65"/>
    <w:next w:val="style4102"/>
    <w:link w:val="style6"/>
    <w:uiPriority w:val="9"/>
    <w:rPr>
      <w:rFonts w:cs="宋体" w:eastAsia="宋体"/>
      <w:i/>
      <w:iCs/>
      <w:color w:val="595959"/>
    </w:rPr>
  </w:style>
  <w:style w:type="character" w:customStyle="1" w:styleId="style4103">
    <w:name w:val="Heading 7 Char_edaffc9f-66e6-44ee-a75c-b2c53b795989"/>
    <w:basedOn w:val="style65"/>
    <w:next w:val="style4103"/>
    <w:link w:val="style7"/>
    <w:uiPriority w:val="9"/>
    <w:rPr>
      <w:rFonts w:cs="宋体" w:eastAsia="宋体"/>
      <w:color w:val="595959"/>
    </w:rPr>
  </w:style>
  <w:style w:type="character" w:customStyle="1" w:styleId="style4104">
    <w:name w:val="Heading 8 Char_103594e5-9a69-4d44-a99a-07f1a93ed4a0"/>
    <w:basedOn w:val="style65"/>
    <w:next w:val="style4104"/>
    <w:link w:val="style8"/>
    <w:uiPriority w:val="9"/>
    <w:rPr>
      <w:rFonts w:cs="宋体" w:eastAsia="宋体"/>
      <w:i/>
      <w:iCs/>
      <w:color w:val="272727"/>
    </w:rPr>
  </w:style>
  <w:style w:type="character" w:customStyle="1" w:styleId="style4105">
    <w:name w:val="Heading 9 Char_2bd3db55-b19c-462b-bbc9-183dae02cba2"/>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9d0e97dc-6179-46a4-9d2a-133aa4a2f431"/>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1ab17d2b-fc17-4853-a90d-c5b659bbeb0e"/>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da31d08f-52cf-4156-b5ce-833a36f2363a"/>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29">
    <w:name w:val="footnote text"/>
    <w:basedOn w:val="style0"/>
    <w:next w:val="style29"/>
    <w:link w:val="style4110"/>
    <w:uiPriority w:val="99"/>
    <w:pPr>
      <w:spacing w:after="0" w:lineRule="auto" w:line="240"/>
    </w:pPr>
    <w:rPr>
      <w:sz w:val="20"/>
      <w:szCs w:val="20"/>
    </w:rPr>
  </w:style>
  <w:style w:type="character" w:customStyle="1" w:styleId="style4110">
    <w:name w:val="Footnote Text Char"/>
    <w:basedOn w:val="style65"/>
    <w:next w:val="style4110"/>
    <w:link w:val="style29"/>
    <w:uiPriority w:val="99"/>
    <w:rPr>
      <w:sz w:val="20"/>
      <w:szCs w:val="20"/>
    </w:rPr>
  </w:style>
  <w:style w:type="character" w:styleId="style38">
    <w:name w:val="footnote reference"/>
    <w:basedOn w:val="style65"/>
    <w:next w:val="style38"/>
    <w:uiPriority w:val="99"/>
    <w:rPr>
      <w:vertAlign w:val="superscript"/>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A153A-C921-4441-903C-F3F6B8098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818</Words>
  <Pages>3</Pages>
  <Characters>5167</Characters>
  <Application>WPS Office</Application>
  <DocSecurity>0</DocSecurity>
  <Paragraphs>77</Paragraphs>
  <ScaleCrop>false</ScaleCrop>
  <LinksUpToDate>false</LinksUpToDate>
  <CharactersWithSpaces>5935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2026-04-23T04:03:44Z</dcterms:created>
  <dc:creator>Nikma Jaenab</dc:creator>
  <lastModifiedBy>Infinix X6858</lastModifiedBy>
  <dcterms:modified xsi:type="dcterms:W3CDTF">2026-04-23T04:03:44Z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a7e458f7cb584c2e88b3021c263dcc15</vt:lpwstr>
  </property>
</Properties>
</file>