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8F736" w14:textId="77777777" w:rsidR="00C62028" w:rsidRPr="001472C3" w:rsidRDefault="00C62028" w:rsidP="001472C3">
      <w:pPr>
        <w:spacing w:after="0" w:line="276" w:lineRule="auto"/>
        <w:jc w:val="both"/>
        <w:rPr>
          <w:rFonts w:ascii="Times New Roman" w:hAnsi="Times New Roman" w:cs="Times New Roman"/>
          <w:sz w:val="28"/>
          <w:szCs w:val="28"/>
        </w:rPr>
      </w:pPr>
      <w:r w:rsidRPr="001472C3">
        <w:rPr>
          <w:rFonts w:ascii="Times New Roman" w:hAnsi="Times New Roman" w:cs="Times New Roman"/>
          <w:sz w:val="28"/>
          <w:szCs w:val="28"/>
        </w:rPr>
        <w:t>NAMA</w:t>
      </w:r>
      <w:r w:rsidRPr="001472C3">
        <w:rPr>
          <w:rFonts w:ascii="Times New Roman" w:hAnsi="Times New Roman" w:cs="Times New Roman"/>
          <w:sz w:val="28"/>
          <w:szCs w:val="28"/>
        </w:rPr>
        <w:tab/>
        <w:t>: SITI NUR NIKMATUL ZAENAB</w:t>
      </w:r>
    </w:p>
    <w:p w14:paraId="2730B4C6" w14:textId="77777777" w:rsidR="00C62028" w:rsidRPr="001472C3" w:rsidRDefault="00C62028" w:rsidP="001472C3">
      <w:pPr>
        <w:spacing w:after="0" w:line="276" w:lineRule="auto"/>
        <w:jc w:val="both"/>
        <w:rPr>
          <w:rFonts w:ascii="Times New Roman" w:hAnsi="Times New Roman" w:cs="Times New Roman"/>
          <w:sz w:val="28"/>
          <w:szCs w:val="28"/>
        </w:rPr>
      </w:pPr>
      <w:r w:rsidRPr="001472C3">
        <w:rPr>
          <w:rFonts w:ascii="Times New Roman" w:hAnsi="Times New Roman" w:cs="Times New Roman"/>
          <w:sz w:val="28"/>
          <w:szCs w:val="28"/>
        </w:rPr>
        <w:t>NIM</w:t>
      </w:r>
      <w:r w:rsidRPr="001472C3">
        <w:rPr>
          <w:rFonts w:ascii="Times New Roman" w:hAnsi="Times New Roman" w:cs="Times New Roman"/>
          <w:sz w:val="28"/>
          <w:szCs w:val="28"/>
        </w:rPr>
        <w:tab/>
      </w:r>
      <w:r w:rsidRPr="001472C3">
        <w:rPr>
          <w:rFonts w:ascii="Times New Roman" w:hAnsi="Times New Roman" w:cs="Times New Roman"/>
          <w:sz w:val="28"/>
          <w:szCs w:val="28"/>
        </w:rPr>
        <w:tab/>
        <w:t>: 23051132</w:t>
      </w:r>
    </w:p>
    <w:p w14:paraId="1293E7D3" w14:textId="77777777" w:rsidR="00C62028" w:rsidRPr="001472C3" w:rsidRDefault="00C62028" w:rsidP="001472C3">
      <w:pPr>
        <w:spacing w:after="0" w:line="276" w:lineRule="auto"/>
        <w:jc w:val="both"/>
        <w:rPr>
          <w:rFonts w:ascii="Times New Roman" w:hAnsi="Times New Roman" w:cs="Times New Roman"/>
          <w:sz w:val="28"/>
          <w:szCs w:val="28"/>
        </w:rPr>
      </w:pPr>
      <w:r w:rsidRPr="001472C3">
        <w:rPr>
          <w:rFonts w:ascii="Times New Roman" w:hAnsi="Times New Roman" w:cs="Times New Roman"/>
          <w:sz w:val="28"/>
          <w:szCs w:val="28"/>
        </w:rPr>
        <w:t>KELAS</w:t>
      </w:r>
      <w:r w:rsidRPr="001472C3">
        <w:rPr>
          <w:rFonts w:ascii="Times New Roman" w:hAnsi="Times New Roman" w:cs="Times New Roman"/>
          <w:sz w:val="28"/>
          <w:szCs w:val="28"/>
        </w:rPr>
        <w:tab/>
        <w:t>: PAI 6 C</w:t>
      </w:r>
    </w:p>
    <w:p w14:paraId="4F313F9A" w14:textId="77777777" w:rsidR="00C62028" w:rsidRPr="001472C3" w:rsidRDefault="00C62028" w:rsidP="001472C3">
      <w:pPr>
        <w:pBdr>
          <w:bottom w:val="thinThickThinMediumGap" w:sz="18" w:space="1" w:color="auto"/>
        </w:pBdr>
        <w:spacing w:after="0" w:line="276" w:lineRule="auto"/>
        <w:jc w:val="both"/>
        <w:rPr>
          <w:rFonts w:ascii="Times New Roman" w:hAnsi="Times New Roman" w:cs="Times New Roman"/>
          <w:sz w:val="28"/>
          <w:szCs w:val="28"/>
        </w:rPr>
      </w:pPr>
      <w:r w:rsidRPr="001472C3">
        <w:rPr>
          <w:rFonts w:ascii="Times New Roman" w:hAnsi="Times New Roman" w:cs="Times New Roman"/>
          <w:sz w:val="28"/>
          <w:szCs w:val="28"/>
        </w:rPr>
        <w:t>MK</w:t>
      </w:r>
      <w:r w:rsidRPr="001472C3">
        <w:rPr>
          <w:rFonts w:ascii="Times New Roman" w:hAnsi="Times New Roman" w:cs="Times New Roman"/>
          <w:sz w:val="28"/>
          <w:szCs w:val="28"/>
        </w:rPr>
        <w:tab/>
      </w:r>
      <w:r w:rsidRPr="001472C3">
        <w:rPr>
          <w:rFonts w:ascii="Times New Roman" w:hAnsi="Times New Roman" w:cs="Times New Roman"/>
          <w:sz w:val="28"/>
          <w:szCs w:val="28"/>
        </w:rPr>
        <w:tab/>
        <w:t>: MASAILUL FIQIYAH</w:t>
      </w:r>
    </w:p>
    <w:p w14:paraId="2F61C865" w14:textId="77777777" w:rsidR="00C62028" w:rsidRPr="001472C3" w:rsidRDefault="00C62028" w:rsidP="001472C3">
      <w:pPr>
        <w:spacing w:after="0" w:line="276" w:lineRule="auto"/>
        <w:jc w:val="center"/>
        <w:rPr>
          <w:rFonts w:ascii="Times New Roman" w:hAnsi="Times New Roman" w:cs="Times New Roman"/>
          <w:b/>
          <w:bCs/>
          <w:sz w:val="24"/>
          <w:szCs w:val="24"/>
          <w:u w:val="single"/>
        </w:rPr>
      </w:pPr>
    </w:p>
    <w:p w14:paraId="55518F2D" w14:textId="53C1FD6E" w:rsidR="00C62028" w:rsidRPr="001472C3" w:rsidRDefault="001472C3" w:rsidP="001472C3">
      <w:pPr>
        <w:spacing w:after="0" w:line="276" w:lineRule="auto"/>
        <w:jc w:val="center"/>
        <w:rPr>
          <w:rFonts w:ascii="Times New Roman" w:hAnsi="Times New Roman" w:cs="Times New Roman"/>
          <w:b/>
          <w:bCs/>
          <w:sz w:val="24"/>
          <w:szCs w:val="24"/>
          <w:u w:val="single"/>
        </w:rPr>
      </w:pPr>
      <w:r w:rsidRPr="001472C3">
        <w:rPr>
          <w:rFonts w:ascii="Times New Roman" w:hAnsi="Times New Roman" w:cs="Times New Roman"/>
          <w:b/>
          <w:bCs/>
          <w:sz w:val="24"/>
          <w:szCs w:val="24"/>
          <w:u w:val="single"/>
        </w:rPr>
        <w:t>HUKUM OPERASI PLASTIK</w:t>
      </w:r>
    </w:p>
    <w:p w14:paraId="34EE8BF0" w14:textId="77777777" w:rsidR="00C62028" w:rsidRPr="001472C3" w:rsidRDefault="00C62028" w:rsidP="001472C3">
      <w:pPr>
        <w:spacing w:after="0" w:line="276" w:lineRule="auto"/>
        <w:jc w:val="both"/>
        <w:rPr>
          <w:rFonts w:ascii="Times New Roman" w:hAnsi="Times New Roman" w:cs="Times New Roman"/>
          <w:sz w:val="24"/>
          <w:szCs w:val="24"/>
        </w:rPr>
      </w:pPr>
    </w:p>
    <w:p w14:paraId="3E7B40D1" w14:textId="4A1D2EED" w:rsidR="00C62028" w:rsidRPr="001472C3" w:rsidRDefault="00C62028" w:rsidP="001472C3">
      <w:pPr>
        <w:pStyle w:val="ListParagraph"/>
        <w:numPr>
          <w:ilvl w:val="0"/>
          <w:numId w:val="1"/>
        </w:numPr>
        <w:spacing w:after="0" w:line="276" w:lineRule="auto"/>
        <w:jc w:val="both"/>
        <w:rPr>
          <w:rFonts w:ascii="Times New Roman" w:hAnsi="Times New Roman" w:cs="Times New Roman"/>
          <w:b/>
          <w:bCs/>
          <w:sz w:val="24"/>
          <w:szCs w:val="24"/>
        </w:rPr>
      </w:pPr>
      <w:r w:rsidRPr="001472C3">
        <w:rPr>
          <w:rFonts w:ascii="Times New Roman" w:hAnsi="Times New Roman" w:cs="Times New Roman"/>
          <w:b/>
          <w:bCs/>
          <w:sz w:val="24"/>
          <w:szCs w:val="24"/>
        </w:rPr>
        <w:t>Masalah: Hukum Operasi Plastik</w:t>
      </w:r>
      <w:r w:rsidRPr="001472C3">
        <w:rPr>
          <w:rFonts w:ascii="Times New Roman" w:hAnsi="Times New Roman" w:cs="Times New Roman"/>
          <w:b/>
          <w:bCs/>
          <w:sz w:val="24"/>
          <w:szCs w:val="24"/>
        </w:rPr>
        <w:t xml:space="preserve"> </w:t>
      </w:r>
    </w:p>
    <w:p w14:paraId="19726878" w14:textId="2DF19D71" w:rsidR="00C62028" w:rsidRPr="001472C3" w:rsidRDefault="00C62028"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Operasi plastik adalah tindakan medis untuk memperbaiki, membentuk ulang, atau mengubah bagian tubuh tertentu melalui pembedahan. Dalam fiqih Islam, hukum operasi plastik menjadi pembahasan karena ada dua tujuan berbeda, yaitu tujuan pengobatan/perbaikan cacat dan tujuan kecantikan semata. Karena itu para ulama berbeda pendapat sesuai tujuan dan dampakny.</w:t>
      </w:r>
      <w:r w:rsidRPr="001472C3">
        <w:rPr>
          <w:rStyle w:val="FootnoteReference"/>
          <w:rFonts w:ascii="Times New Roman" w:hAnsi="Times New Roman" w:cs="Times New Roman"/>
          <w:sz w:val="24"/>
          <w:szCs w:val="24"/>
        </w:rPr>
        <w:footnoteReference w:id="1"/>
      </w:r>
    </w:p>
    <w:p w14:paraId="551E9590" w14:textId="03EE9668" w:rsidR="00C62028" w:rsidRPr="001472C3" w:rsidRDefault="00C62028" w:rsidP="001472C3">
      <w:pPr>
        <w:pStyle w:val="ListParagraph"/>
        <w:numPr>
          <w:ilvl w:val="0"/>
          <w:numId w:val="1"/>
        </w:numPr>
        <w:spacing w:after="0" w:line="276" w:lineRule="auto"/>
        <w:jc w:val="both"/>
        <w:rPr>
          <w:rFonts w:ascii="Times New Roman" w:hAnsi="Times New Roman" w:cs="Times New Roman"/>
          <w:b/>
          <w:bCs/>
          <w:sz w:val="24"/>
          <w:szCs w:val="24"/>
        </w:rPr>
      </w:pPr>
      <w:r w:rsidRPr="001472C3">
        <w:rPr>
          <w:rFonts w:ascii="Times New Roman" w:hAnsi="Times New Roman" w:cs="Times New Roman"/>
          <w:b/>
          <w:bCs/>
          <w:sz w:val="24"/>
          <w:szCs w:val="24"/>
        </w:rPr>
        <w:t>Pendapat pertama: Mubah / boleh dalam kondisi tertentu</w:t>
      </w:r>
    </w:p>
    <w:p w14:paraId="115CAA94" w14:textId="389FEBC8" w:rsidR="00C62028" w:rsidRPr="001472C3" w:rsidRDefault="00C62028"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Sebagian ulama berpendapat bahwa operasi plastik mubah (boleh) apabila bertujuan untuk pengobatan, memperbaiki cacat bawaan, memperbaiki kerusakan akibat kecelakaan, luka bakar, atau menghilangkan gangguan fisik dan psikis. Dalam kondisi ini, operasi plastik dipandang sebagai bentuk pengobatan yang dibolehkan syariat.</w:t>
      </w:r>
      <w:r w:rsidRPr="001472C3">
        <w:rPr>
          <w:rStyle w:val="FootnoteReference"/>
          <w:rFonts w:ascii="Times New Roman" w:hAnsi="Times New Roman" w:cs="Times New Roman"/>
          <w:sz w:val="24"/>
          <w:szCs w:val="24"/>
        </w:rPr>
        <w:footnoteReference w:id="2"/>
      </w:r>
    </w:p>
    <w:p w14:paraId="2B08AD82" w14:textId="723B99DD" w:rsidR="00C62028" w:rsidRPr="001472C3" w:rsidRDefault="00C62028" w:rsidP="001472C3">
      <w:pPr>
        <w:pStyle w:val="ListParagraph"/>
        <w:numPr>
          <w:ilvl w:val="0"/>
          <w:numId w:val="1"/>
        </w:numPr>
        <w:spacing w:after="0" w:line="276" w:lineRule="auto"/>
        <w:jc w:val="both"/>
        <w:rPr>
          <w:rFonts w:ascii="Times New Roman" w:hAnsi="Times New Roman" w:cs="Times New Roman"/>
          <w:b/>
          <w:bCs/>
          <w:sz w:val="24"/>
          <w:szCs w:val="24"/>
        </w:rPr>
      </w:pPr>
      <w:r w:rsidRPr="001472C3">
        <w:rPr>
          <w:rFonts w:ascii="Times New Roman" w:hAnsi="Times New Roman" w:cs="Times New Roman"/>
          <w:b/>
          <w:bCs/>
          <w:sz w:val="24"/>
          <w:szCs w:val="24"/>
        </w:rPr>
        <w:t>Pendapat kedua:</w:t>
      </w:r>
      <w:r w:rsidRPr="001472C3">
        <w:rPr>
          <w:rFonts w:ascii="Times New Roman" w:hAnsi="Times New Roman" w:cs="Times New Roman"/>
          <w:b/>
          <w:bCs/>
          <w:sz w:val="24"/>
          <w:szCs w:val="24"/>
        </w:rPr>
        <w:t xml:space="preserve"> </w:t>
      </w:r>
      <w:r w:rsidRPr="001472C3">
        <w:rPr>
          <w:rFonts w:ascii="Times New Roman" w:hAnsi="Times New Roman" w:cs="Times New Roman"/>
          <w:b/>
          <w:bCs/>
          <w:sz w:val="24"/>
          <w:szCs w:val="24"/>
        </w:rPr>
        <w:t xml:space="preserve">Haram </w:t>
      </w:r>
    </w:p>
    <w:p w14:paraId="06F5217B" w14:textId="20CAC584" w:rsidR="00C62028" w:rsidRPr="001472C3" w:rsidRDefault="00C62028"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Sebagian ulama berpendapat bahwa operasi plastik haram apabila dilakukan hanya untuk mempercantik diri, mengubah ciptaan Allah tanpa kebutuhan medis, menipu orang lain, atau dilakukan demi kesombongan dan mengikuti hawa nafsu. Menurut pendapat ini, perubahan tubuh tanpa kebutuhan termasuk perbuatan tercela.</w:t>
      </w:r>
      <w:r w:rsidRPr="001472C3">
        <w:rPr>
          <w:rStyle w:val="FootnoteReference"/>
          <w:rFonts w:ascii="Times New Roman" w:hAnsi="Times New Roman" w:cs="Times New Roman"/>
          <w:sz w:val="24"/>
          <w:szCs w:val="24"/>
        </w:rPr>
        <w:footnoteReference w:id="3"/>
      </w:r>
    </w:p>
    <w:p w14:paraId="05122994" w14:textId="77777777" w:rsidR="00C62028" w:rsidRPr="001472C3" w:rsidRDefault="00C62028" w:rsidP="001472C3">
      <w:pPr>
        <w:pStyle w:val="ListParagraph"/>
        <w:numPr>
          <w:ilvl w:val="0"/>
          <w:numId w:val="1"/>
        </w:numPr>
        <w:spacing w:after="0" w:line="276" w:lineRule="auto"/>
        <w:jc w:val="both"/>
        <w:rPr>
          <w:rFonts w:ascii="Times New Roman" w:hAnsi="Times New Roman" w:cs="Times New Roman"/>
          <w:b/>
          <w:bCs/>
          <w:sz w:val="24"/>
          <w:szCs w:val="24"/>
        </w:rPr>
      </w:pPr>
      <w:r w:rsidRPr="001472C3">
        <w:rPr>
          <w:rFonts w:ascii="Times New Roman" w:hAnsi="Times New Roman" w:cs="Times New Roman"/>
          <w:b/>
          <w:bCs/>
          <w:sz w:val="24"/>
          <w:szCs w:val="24"/>
        </w:rPr>
        <w:t>Dalil pendapat pertama</w:t>
      </w:r>
    </w:p>
    <w:p w14:paraId="24D1C798" w14:textId="77777777" w:rsidR="00C62028" w:rsidRPr="001472C3" w:rsidRDefault="00C62028"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Allah SWT berfirman:</w:t>
      </w:r>
    </w:p>
    <w:p w14:paraId="278B820B" w14:textId="73D15229" w:rsidR="00C62028" w:rsidRPr="001472C3" w:rsidRDefault="00C62028" w:rsidP="001472C3">
      <w:pPr>
        <w:spacing w:after="0" w:line="276" w:lineRule="auto"/>
        <w:jc w:val="center"/>
        <w:rPr>
          <w:rFonts w:ascii="Times New Roman" w:hAnsi="Times New Roman" w:cs="Times New Roman"/>
          <w:sz w:val="24"/>
          <w:szCs w:val="24"/>
        </w:rPr>
      </w:pPr>
      <w:r w:rsidRPr="001472C3">
        <w:rPr>
          <w:rFonts w:ascii="Times New Roman" w:hAnsi="Times New Roman" w:cs="Times New Roman"/>
          <w:sz w:val="24"/>
          <w:szCs w:val="24"/>
        </w:rPr>
        <w:t>وَمَنْ أَحْيَاهَا فَكَأَنَّمَا أَحْيَا النَّاسَ جَمِيعًا</w:t>
      </w:r>
    </w:p>
    <w:p w14:paraId="1F5DFD76" w14:textId="77777777" w:rsidR="00C62028" w:rsidRPr="001472C3" w:rsidRDefault="00C62028" w:rsidP="001472C3">
      <w:pPr>
        <w:spacing w:after="0" w:line="276" w:lineRule="auto"/>
        <w:jc w:val="both"/>
        <w:rPr>
          <w:rFonts w:ascii="Times New Roman" w:hAnsi="Times New Roman" w:cs="Times New Roman"/>
          <w:sz w:val="24"/>
          <w:szCs w:val="24"/>
        </w:rPr>
      </w:pPr>
    </w:p>
    <w:p w14:paraId="7D1A6B95" w14:textId="1654F8AD" w:rsidR="00C62028" w:rsidRPr="001472C3" w:rsidRDefault="00C62028"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“Barang siapa memelihara kehidupan seorang manusia, maka seakan-akan ia telah memelihara kehidupan manusia semuanya.” (QS. Al-Maidah: 32)</w:t>
      </w:r>
      <w:r w:rsidRPr="001472C3">
        <w:rPr>
          <w:rStyle w:val="FootnoteReference"/>
          <w:rFonts w:ascii="Times New Roman" w:hAnsi="Times New Roman" w:cs="Times New Roman"/>
          <w:sz w:val="24"/>
          <w:szCs w:val="24"/>
        </w:rPr>
        <w:footnoteReference w:id="4"/>
      </w:r>
    </w:p>
    <w:p w14:paraId="20880B55" w14:textId="77777777" w:rsidR="00C62028" w:rsidRPr="001472C3" w:rsidRDefault="00C62028"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Hadis Nabi SAW:</w:t>
      </w:r>
    </w:p>
    <w:p w14:paraId="1E277CC5" w14:textId="77777777" w:rsidR="00C62028" w:rsidRPr="001472C3" w:rsidRDefault="00C62028" w:rsidP="001472C3">
      <w:pPr>
        <w:spacing w:after="0" w:line="276" w:lineRule="auto"/>
        <w:jc w:val="both"/>
        <w:rPr>
          <w:rFonts w:ascii="Times New Roman" w:hAnsi="Times New Roman" w:cs="Times New Roman"/>
          <w:sz w:val="24"/>
          <w:szCs w:val="24"/>
        </w:rPr>
      </w:pPr>
    </w:p>
    <w:p w14:paraId="6BEA5094" w14:textId="77777777" w:rsidR="00C62028" w:rsidRPr="001472C3" w:rsidRDefault="00C62028" w:rsidP="001472C3">
      <w:pPr>
        <w:spacing w:after="0" w:line="276" w:lineRule="auto"/>
        <w:jc w:val="center"/>
        <w:rPr>
          <w:rFonts w:ascii="Times New Roman" w:hAnsi="Times New Roman" w:cs="Times New Roman"/>
          <w:sz w:val="24"/>
          <w:szCs w:val="24"/>
        </w:rPr>
      </w:pPr>
      <w:r w:rsidRPr="001472C3">
        <w:rPr>
          <w:rFonts w:ascii="Times New Roman" w:hAnsi="Times New Roman" w:cs="Times New Roman"/>
          <w:sz w:val="24"/>
          <w:szCs w:val="24"/>
        </w:rPr>
        <w:t>&gt; تَدَاوَوْا عِبَادَ اللَّهِ</w:t>
      </w:r>
    </w:p>
    <w:p w14:paraId="1F9CFABC" w14:textId="172234C1" w:rsidR="00C62028" w:rsidRPr="001472C3" w:rsidRDefault="00C62028" w:rsidP="001472C3">
      <w:pPr>
        <w:spacing w:after="0" w:line="276" w:lineRule="auto"/>
        <w:ind w:firstLine="360"/>
        <w:jc w:val="both"/>
        <w:rPr>
          <w:rFonts w:ascii="Times New Roman" w:hAnsi="Times New Roman" w:cs="Times New Roman"/>
          <w:sz w:val="24"/>
          <w:szCs w:val="24"/>
        </w:rPr>
      </w:pPr>
      <w:r w:rsidRPr="001472C3">
        <w:rPr>
          <w:rFonts w:ascii="Times New Roman" w:hAnsi="Times New Roman" w:cs="Times New Roman"/>
          <w:sz w:val="24"/>
          <w:szCs w:val="24"/>
        </w:rPr>
        <w:t>“Berobatlah kalian wahai hamba Allah.” (HR. Tirmidzi)”</w:t>
      </w:r>
      <w:r w:rsidRPr="001472C3">
        <w:rPr>
          <w:rStyle w:val="FootnoteReference"/>
          <w:rFonts w:ascii="Times New Roman" w:hAnsi="Times New Roman" w:cs="Times New Roman"/>
          <w:sz w:val="24"/>
          <w:szCs w:val="24"/>
        </w:rPr>
        <w:footnoteReference w:id="5"/>
      </w:r>
    </w:p>
    <w:p w14:paraId="644BC567" w14:textId="7456B534" w:rsidR="00C62028" w:rsidRPr="001472C3" w:rsidRDefault="00C62028" w:rsidP="001472C3">
      <w:pPr>
        <w:spacing w:after="0" w:line="276" w:lineRule="auto"/>
        <w:jc w:val="both"/>
        <w:rPr>
          <w:rFonts w:ascii="Times New Roman" w:hAnsi="Times New Roman" w:cs="Times New Roman"/>
          <w:sz w:val="24"/>
          <w:szCs w:val="24"/>
        </w:rPr>
      </w:pPr>
      <w:r w:rsidRPr="001472C3">
        <w:rPr>
          <w:rFonts w:ascii="Times New Roman" w:hAnsi="Times New Roman" w:cs="Times New Roman"/>
          <w:sz w:val="24"/>
          <w:szCs w:val="24"/>
        </w:rPr>
        <w:t>Dalil ini menunjukkan bahwa pengobatan dan perbaikan tubuh dibolehkan.</w:t>
      </w:r>
    </w:p>
    <w:p w14:paraId="49E0E8B8" w14:textId="77777777" w:rsidR="00C62028" w:rsidRPr="001472C3" w:rsidRDefault="00C62028" w:rsidP="001472C3">
      <w:pPr>
        <w:spacing w:after="0" w:line="276" w:lineRule="auto"/>
        <w:jc w:val="both"/>
        <w:rPr>
          <w:rFonts w:ascii="Times New Roman" w:hAnsi="Times New Roman" w:cs="Times New Roman"/>
          <w:sz w:val="24"/>
          <w:szCs w:val="24"/>
        </w:rPr>
      </w:pPr>
    </w:p>
    <w:p w14:paraId="544CAEB0" w14:textId="77777777" w:rsidR="00C62028" w:rsidRPr="001472C3" w:rsidRDefault="00C62028" w:rsidP="001472C3">
      <w:pPr>
        <w:pStyle w:val="ListParagraph"/>
        <w:numPr>
          <w:ilvl w:val="0"/>
          <w:numId w:val="1"/>
        </w:numPr>
        <w:spacing w:after="0" w:line="276" w:lineRule="auto"/>
        <w:jc w:val="both"/>
        <w:rPr>
          <w:rFonts w:ascii="Times New Roman" w:hAnsi="Times New Roman" w:cs="Times New Roman"/>
          <w:b/>
          <w:bCs/>
          <w:sz w:val="24"/>
          <w:szCs w:val="24"/>
        </w:rPr>
      </w:pPr>
      <w:r w:rsidRPr="001472C3">
        <w:rPr>
          <w:rFonts w:ascii="Times New Roman" w:hAnsi="Times New Roman" w:cs="Times New Roman"/>
          <w:b/>
          <w:bCs/>
          <w:sz w:val="24"/>
          <w:szCs w:val="24"/>
        </w:rPr>
        <w:t>Dalil pendapat kedua</w:t>
      </w:r>
    </w:p>
    <w:p w14:paraId="1CD67998" w14:textId="77777777" w:rsidR="00C62028" w:rsidRPr="001472C3" w:rsidRDefault="00C62028"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Allah SWT berfirman:</w:t>
      </w:r>
    </w:p>
    <w:p w14:paraId="2F536D3A" w14:textId="2E9219A5" w:rsidR="00C62028" w:rsidRPr="001472C3" w:rsidRDefault="00C62028" w:rsidP="001472C3">
      <w:pPr>
        <w:spacing w:after="0" w:line="276" w:lineRule="auto"/>
        <w:ind w:firstLine="720"/>
        <w:jc w:val="center"/>
        <w:rPr>
          <w:rFonts w:ascii="Times New Roman" w:hAnsi="Times New Roman" w:cs="Times New Roman"/>
          <w:sz w:val="24"/>
          <w:szCs w:val="24"/>
        </w:rPr>
      </w:pPr>
      <w:r w:rsidRPr="001472C3">
        <w:rPr>
          <w:rFonts w:ascii="Times New Roman" w:hAnsi="Times New Roman" w:cs="Times New Roman"/>
          <w:sz w:val="24"/>
          <w:szCs w:val="24"/>
        </w:rPr>
        <w:t>لَآمُرَنَّهُمْ فَلَيُغَيِّرُنَّ خَلْقَ اللَّهِ</w:t>
      </w:r>
    </w:p>
    <w:p w14:paraId="01396ACD" w14:textId="5AF1A82F" w:rsidR="00C62028" w:rsidRPr="001472C3" w:rsidRDefault="00C62028"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lastRenderedPageBreak/>
        <w:t>“Dan akan aku suruh mereka, lalu mereka mengubah ciptaan Allah.” (QS. An-Nisa: 119)</w:t>
      </w:r>
      <w:r w:rsidRPr="001472C3">
        <w:rPr>
          <w:rStyle w:val="FootnoteReference"/>
          <w:rFonts w:ascii="Times New Roman" w:hAnsi="Times New Roman" w:cs="Times New Roman"/>
          <w:sz w:val="24"/>
          <w:szCs w:val="24"/>
        </w:rPr>
        <w:footnoteReference w:id="6"/>
      </w:r>
    </w:p>
    <w:p w14:paraId="5D54DC29" w14:textId="72D44AC9" w:rsidR="00C62028" w:rsidRPr="001472C3" w:rsidRDefault="00C62028"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Hadis Nabi SAW melaknat wanita yang mengubah tubuh untuk kecantikan seperti tato dan mencabut alis tanpa kebutuhan</w:t>
      </w:r>
      <w:r w:rsidRPr="001472C3">
        <w:rPr>
          <w:rStyle w:val="FootnoteReference"/>
          <w:rFonts w:ascii="Times New Roman" w:hAnsi="Times New Roman" w:cs="Times New Roman"/>
          <w:sz w:val="24"/>
          <w:szCs w:val="24"/>
        </w:rPr>
        <w:footnoteReference w:id="7"/>
      </w:r>
    </w:p>
    <w:p w14:paraId="1B8EFE5E" w14:textId="77777777" w:rsidR="00C62028" w:rsidRPr="001472C3" w:rsidRDefault="00C62028" w:rsidP="001472C3">
      <w:pPr>
        <w:pStyle w:val="ListParagraph"/>
        <w:numPr>
          <w:ilvl w:val="0"/>
          <w:numId w:val="1"/>
        </w:numPr>
        <w:spacing w:after="0" w:line="276" w:lineRule="auto"/>
        <w:jc w:val="both"/>
        <w:rPr>
          <w:rFonts w:ascii="Times New Roman" w:hAnsi="Times New Roman" w:cs="Times New Roman"/>
          <w:b/>
          <w:bCs/>
          <w:sz w:val="24"/>
          <w:szCs w:val="24"/>
        </w:rPr>
      </w:pPr>
      <w:r w:rsidRPr="001472C3">
        <w:rPr>
          <w:rFonts w:ascii="Times New Roman" w:hAnsi="Times New Roman" w:cs="Times New Roman"/>
          <w:b/>
          <w:bCs/>
          <w:sz w:val="24"/>
          <w:szCs w:val="24"/>
        </w:rPr>
        <w:t>Metode yang dipakai pendapat pertama</w:t>
      </w:r>
    </w:p>
    <w:p w14:paraId="57C11E16" w14:textId="7BA9E67C" w:rsidR="00C62028" w:rsidRPr="001472C3" w:rsidRDefault="001472C3"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Metode yang dipakai adalah qiyas dan maslahah mursalah, yaitu menyamakan operasi plastik medis dengan pengobatan lain yang bertujuan menghilangkan mudarat dan memberi manfaat kepada pasien</w:t>
      </w:r>
      <w:r w:rsidR="00C62028" w:rsidRPr="001472C3">
        <w:rPr>
          <w:rFonts w:ascii="Times New Roman" w:hAnsi="Times New Roman" w:cs="Times New Roman"/>
          <w:sz w:val="24"/>
          <w:szCs w:val="24"/>
        </w:rPr>
        <w:t>.</w:t>
      </w:r>
      <w:r w:rsidR="00C62028" w:rsidRPr="001472C3">
        <w:rPr>
          <w:rStyle w:val="FootnoteReference"/>
          <w:rFonts w:ascii="Times New Roman" w:hAnsi="Times New Roman" w:cs="Times New Roman"/>
          <w:sz w:val="24"/>
          <w:szCs w:val="24"/>
        </w:rPr>
        <w:footnoteReference w:id="8"/>
      </w:r>
    </w:p>
    <w:p w14:paraId="26AC05D7" w14:textId="77777777" w:rsidR="00C62028" w:rsidRPr="001472C3" w:rsidRDefault="00C62028" w:rsidP="001472C3">
      <w:pPr>
        <w:pStyle w:val="ListParagraph"/>
        <w:numPr>
          <w:ilvl w:val="0"/>
          <w:numId w:val="1"/>
        </w:numPr>
        <w:spacing w:after="0" w:line="276" w:lineRule="auto"/>
        <w:jc w:val="both"/>
        <w:rPr>
          <w:rFonts w:ascii="Times New Roman" w:hAnsi="Times New Roman" w:cs="Times New Roman"/>
          <w:b/>
          <w:bCs/>
          <w:sz w:val="24"/>
          <w:szCs w:val="24"/>
        </w:rPr>
      </w:pPr>
      <w:r w:rsidRPr="001472C3">
        <w:rPr>
          <w:rFonts w:ascii="Times New Roman" w:hAnsi="Times New Roman" w:cs="Times New Roman"/>
          <w:b/>
          <w:bCs/>
          <w:sz w:val="24"/>
          <w:szCs w:val="24"/>
        </w:rPr>
        <w:t>Metode yang dipakai pendapat kedua</w:t>
      </w:r>
    </w:p>
    <w:p w14:paraId="3068C666" w14:textId="571B10EA" w:rsidR="00C62028" w:rsidRPr="001472C3" w:rsidRDefault="001472C3"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Metode yang dipakai adalah sadd adz-dzari’ah, yaitu menutup jalan menuju perbuatan haram seperti berlebihan dalam kecantikan, penipuan identitas, pemborosan, dan tidak ridha terhadap ciptaan Allah</w:t>
      </w:r>
      <w:r w:rsidR="00C62028" w:rsidRPr="001472C3">
        <w:rPr>
          <w:rFonts w:ascii="Times New Roman" w:hAnsi="Times New Roman" w:cs="Times New Roman"/>
          <w:sz w:val="24"/>
          <w:szCs w:val="24"/>
        </w:rPr>
        <w:t>.</w:t>
      </w:r>
      <w:r w:rsidR="00C62028" w:rsidRPr="001472C3">
        <w:rPr>
          <w:rStyle w:val="FootnoteReference"/>
          <w:rFonts w:ascii="Times New Roman" w:hAnsi="Times New Roman" w:cs="Times New Roman"/>
          <w:sz w:val="24"/>
          <w:szCs w:val="24"/>
        </w:rPr>
        <w:footnoteReference w:id="9"/>
      </w:r>
    </w:p>
    <w:p w14:paraId="3E9000DC" w14:textId="0C680123" w:rsidR="00C62028" w:rsidRPr="001472C3" w:rsidRDefault="00C62028" w:rsidP="001472C3">
      <w:pPr>
        <w:pStyle w:val="ListParagraph"/>
        <w:numPr>
          <w:ilvl w:val="0"/>
          <w:numId w:val="1"/>
        </w:numPr>
        <w:spacing w:after="0" w:line="276" w:lineRule="auto"/>
        <w:jc w:val="both"/>
        <w:rPr>
          <w:rFonts w:ascii="Times New Roman" w:hAnsi="Times New Roman" w:cs="Times New Roman"/>
          <w:sz w:val="24"/>
          <w:szCs w:val="24"/>
        </w:rPr>
      </w:pPr>
      <w:r w:rsidRPr="001472C3">
        <w:rPr>
          <w:rFonts w:ascii="Times New Roman" w:hAnsi="Times New Roman" w:cs="Times New Roman"/>
          <w:b/>
          <w:bCs/>
          <w:sz w:val="24"/>
          <w:szCs w:val="24"/>
        </w:rPr>
        <w:t xml:space="preserve">Mengapa ulama pertama </w:t>
      </w:r>
      <w:r w:rsidR="001472C3" w:rsidRPr="001472C3">
        <w:rPr>
          <w:rFonts w:ascii="Times New Roman" w:hAnsi="Times New Roman" w:cs="Times New Roman"/>
          <w:b/>
          <w:bCs/>
          <w:sz w:val="24"/>
          <w:szCs w:val="24"/>
        </w:rPr>
        <w:t>mengatakan muba</w:t>
      </w:r>
      <w:r w:rsidR="001472C3" w:rsidRPr="001472C3">
        <w:rPr>
          <w:rFonts w:ascii="Times New Roman" w:hAnsi="Times New Roman" w:cs="Times New Roman"/>
          <w:b/>
          <w:bCs/>
          <w:sz w:val="24"/>
          <w:szCs w:val="24"/>
        </w:rPr>
        <w:t>h</w:t>
      </w:r>
      <w:r w:rsidRPr="001472C3">
        <w:rPr>
          <w:rFonts w:ascii="Times New Roman" w:hAnsi="Times New Roman" w:cs="Times New Roman"/>
          <w:sz w:val="24"/>
          <w:szCs w:val="24"/>
        </w:rPr>
        <w:t>?</w:t>
      </w:r>
    </w:p>
    <w:p w14:paraId="357DCE8A" w14:textId="334D99F9" w:rsidR="00C62028" w:rsidRPr="001472C3" w:rsidRDefault="001472C3"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Karena operasi plastik tertentu dapat menghilangkan penderitaan, memperbaiki fungsi anggota tubuh, mengobati trauma, dan memulihkan kepercayaan diri pasien. Dalam keadaan seperti ini, operasi plastik dianggap bagian dari pengobatan yang dibolehkan syariat</w:t>
      </w:r>
      <w:r w:rsidR="00C62028" w:rsidRPr="001472C3">
        <w:rPr>
          <w:rFonts w:ascii="Times New Roman" w:hAnsi="Times New Roman" w:cs="Times New Roman"/>
          <w:sz w:val="24"/>
          <w:szCs w:val="24"/>
        </w:rPr>
        <w:t>.</w:t>
      </w:r>
      <w:r w:rsidR="00C62028" w:rsidRPr="001472C3">
        <w:rPr>
          <w:rStyle w:val="FootnoteReference"/>
          <w:rFonts w:ascii="Times New Roman" w:hAnsi="Times New Roman" w:cs="Times New Roman"/>
          <w:sz w:val="24"/>
          <w:szCs w:val="24"/>
        </w:rPr>
        <w:footnoteReference w:id="10"/>
      </w:r>
    </w:p>
    <w:p w14:paraId="36695D13" w14:textId="66E0F4E3" w:rsidR="00C62028" w:rsidRPr="001472C3" w:rsidRDefault="00C62028" w:rsidP="001472C3">
      <w:pPr>
        <w:pStyle w:val="ListParagraph"/>
        <w:numPr>
          <w:ilvl w:val="0"/>
          <w:numId w:val="1"/>
        </w:numPr>
        <w:spacing w:after="0" w:line="276" w:lineRule="auto"/>
        <w:jc w:val="both"/>
        <w:rPr>
          <w:rFonts w:ascii="Times New Roman" w:hAnsi="Times New Roman" w:cs="Times New Roman"/>
          <w:b/>
          <w:bCs/>
          <w:sz w:val="24"/>
          <w:szCs w:val="24"/>
        </w:rPr>
      </w:pPr>
      <w:r w:rsidRPr="001472C3">
        <w:rPr>
          <w:rFonts w:ascii="Times New Roman" w:hAnsi="Times New Roman" w:cs="Times New Roman"/>
          <w:b/>
          <w:bCs/>
          <w:sz w:val="24"/>
          <w:szCs w:val="24"/>
        </w:rPr>
        <w:t xml:space="preserve">Mengapa ulama kedua </w:t>
      </w:r>
      <w:r w:rsidR="001472C3" w:rsidRPr="001472C3">
        <w:rPr>
          <w:rFonts w:ascii="Times New Roman" w:hAnsi="Times New Roman" w:cs="Times New Roman"/>
          <w:b/>
          <w:bCs/>
          <w:sz w:val="24"/>
          <w:szCs w:val="24"/>
        </w:rPr>
        <w:t>mengatakan haram</w:t>
      </w:r>
      <w:r w:rsidRPr="001472C3">
        <w:rPr>
          <w:rFonts w:ascii="Times New Roman" w:hAnsi="Times New Roman" w:cs="Times New Roman"/>
          <w:b/>
          <w:bCs/>
          <w:sz w:val="24"/>
          <w:szCs w:val="24"/>
        </w:rPr>
        <w:t>?</w:t>
      </w:r>
    </w:p>
    <w:p w14:paraId="03246CAF" w14:textId="20EB0AC0" w:rsidR="00C62028" w:rsidRPr="001472C3" w:rsidRDefault="001472C3"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Karena operasi plastik kosmetik tanpa kebutuhan medis dianggap mengubah ciptaan Allah, menuruti hawa nafsu, menipu penampilan asli, dan sering dilakukan secara berlebihan hanya demi standar kecantikan</w:t>
      </w:r>
      <w:r w:rsidR="00C62028" w:rsidRPr="001472C3">
        <w:rPr>
          <w:rFonts w:ascii="Times New Roman" w:hAnsi="Times New Roman" w:cs="Times New Roman"/>
          <w:sz w:val="24"/>
          <w:szCs w:val="24"/>
        </w:rPr>
        <w:t>.</w:t>
      </w:r>
      <w:r w:rsidR="00C62028" w:rsidRPr="001472C3">
        <w:rPr>
          <w:rStyle w:val="FootnoteReference"/>
          <w:rFonts w:ascii="Times New Roman" w:hAnsi="Times New Roman" w:cs="Times New Roman"/>
          <w:sz w:val="24"/>
          <w:szCs w:val="24"/>
        </w:rPr>
        <w:footnoteReference w:id="11"/>
      </w:r>
    </w:p>
    <w:p w14:paraId="276A33B1" w14:textId="77777777" w:rsidR="00C62028" w:rsidRPr="001472C3" w:rsidRDefault="00C62028" w:rsidP="001472C3">
      <w:pPr>
        <w:pStyle w:val="ListParagraph"/>
        <w:numPr>
          <w:ilvl w:val="0"/>
          <w:numId w:val="1"/>
        </w:numPr>
        <w:spacing w:after="0" w:line="276" w:lineRule="auto"/>
        <w:jc w:val="both"/>
        <w:rPr>
          <w:rFonts w:ascii="Times New Roman" w:hAnsi="Times New Roman" w:cs="Times New Roman"/>
          <w:b/>
          <w:bCs/>
          <w:sz w:val="24"/>
          <w:szCs w:val="24"/>
        </w:rPr>
      </w:pPr>
      <w:r w:rsidRPr="001472C3">
        <w:rPr>
          <w:rFonts w:ascii="Times New Roman" w:hAnsi="Times New Roman" w:cs="Times New Roman"/>
          <w:b/>
          <w:bCs/>
          <w:sz w:val="24"/>
          <w:szCs w:val="24"/>
        </w:rPr>
        <w:t>Dari sisi mana pendapat pertama lemah?</w:t>
      </w:r>
    </w:p>
    <w:p w14:paraId="304DD709" w14:textId="2D9DB901" w:rsidR="00C62028" w:rsidRPr="001472C3" w:rsidRDefault="001472C3"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Kelemahannya adalah jika terlalu longgar, orang bisa memakai alasan “demi percaya diri” untuk operasi yang sebenarnya hanya demi kecantikan semata</w:t>
      </w:r>
      <w:r w:rsidR="00C62028" w:rsidRPr="001472C3">
        <w:rPr>
          <w:rFonts w:ascii="Times New Roman" w:hAnsi="Times New Roman" w:cs="Times New Roman"/>
          <w:sz w:val="24"/>
          <w:szCs w:val="24"/>
        </w:rPr>
        <w:t>.</w:t>
      </w:r>
      <w:r w:rsidR="00C62028" w:rsidRPr="001472C3">
        <w:rPr>
          <w:rStyle w:val="FootnoteReference"/>
          <w:rFonts w:ascii="Times New Roman" w:hAnsi="Times New Roman" w:cs="Times New Roman"/>
          <w:sz w:val="24"/>
          <w:szCs w:val="24"/>
        </w:rPr>
        <w:footnoteReference w:id="12"/>
      </w:r>
    </w:p>
    <w:p w14:paraId="353F348F" w14:textId="77777777" w:rsidR="00C62028" w:rsidRPr="001472C3" w:rsidRDefault="00C62028" w:rsidP="001472C3">
      <w:pPr>
        <w:pStyle w:val="ListParagraph"/>
        <w:numPr>
          <w:ilvl w:val="0"/>
          <w:numId w:val="1"/>
        </w:numPr>
        <w:spacing w:after="0" w:line="276" w:lineRule="auto"/>
        <w:jc w:val="both"/>
        <w:rPr>
          <w:rFonts w:ascii="Times New Roman" w:hAnsi="Times New Roman" w:cs="Times New Roman"/>
          <w:sz w:val="24"/>
          <w:szCs w:val="24"/>
        </w:rPr>
      </w:pPr>
      <w:r w:rsidRPr="001472C3">
        <w:rPr>
          <w:rFonts w:ascii="Times New Roman" w:hAnsi="Times New Roman" w:cs="Times New Roman"/>
          <w:b/>
          <w:bCs/>
          <w:sz w:val="24"/>
          <w:szCs w:val="24"/>
        </w:rPr>
        <w:t>Dari sisi mana pendapat kedua lemah</w:t>
      </w:r>
      <w:r w:rsidRPr="001472C3">
        <w:rPr>
          <w:rFonts w:ascii="Times New Roman" w:hAnsi="Times New Roman" w:cs="Times New Roman"/>
          <w:sz w:val="24"/>
          <w:szCs w:val="24"/>
        </w:rPr>
        <w:t>?</w:t>
      </w:r>
    </w:p>
    <w:p w14:paraId="504C8024" w14:textId="53BCAD21" w:rsidR="00C62028" w:rsidRPr="001472C3" w:rsidRDefault="001472C3"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Kelemahannya adalah jika terlalu umum mengharamkan, maka bisa menyulitkan pasien yang benar-benar membutuhkan operasi rekonstruksi atau pengobatan medis</w:t>
      </w:r>
      <w:r w:rsidR="00C62028" w:rsidRPr="001472C3">
        <w:rPr>
          <w:rFonts w:ascii="Times New Roman" w:hAnsi="Times New Roman" w:cs="Times New Roman"/>
          <w:sz w:val="24"/>
          <w:szCs w:val="24"/>
        </w:rPr>
        <w:t>.</w:t>
      </w:r>
      <w:r w:rsidR="00C62028" w:rsidRPr="001472C3">
        <w:rPr>
          <w:rStyle w:val="FootnoteReference"/>
          <w:rFonts w:ascii="Times New Roman" w:hAnsi="Times New Roman" w:cs="Times New Roman"/>
          <w:sz w:val="24"/>
          <w:szCs w:val="24"/>
        </w:rPr>
        <w:footnoteReference w:id="13"/>
      </w:r>
    </w:p>
    <w:p w14:paraId="21DCCD01" w14:textId="77777777" w:rsidR="00C62028" w:rsidRPr="001472C3" w:rsidRDefault="00C62028" w:rsidP="001472C3">
      <w:pPr>
        <w:pStyle w:val="ListParagraph"/>
        <w:numPr>
          <w:ilvl w:val="0"/>
          <w:numId w:val="1"/>
        </w:numPr>
        <w:spacing w:after="0" w:line="276" w:lineRule="auto"/>
        <w:jc w:val="both"/>
        <w:rPr>
          <w:rFonts w:ascii="Times New Roman" w:hAnsi="Times New Roman" w:cs="Times New Roman"/>
          <w:sz w:val="24"/>
          <w:szCs w:val="24"/>
        </w:rPr>
      </w:pPr>
      <w:r w:rsidRPr="001472C3">
        <w:rPr>
          <w:rFonts w:ascii="Times New Roman" w:hAnsi="Times New Roman" w:cs="Times New Roman"/>
          <w:b/>
          <w:bCs/>
          <w:sz w:val="24"/>
          <w:szCs w:val="24"/>
        </w:rPr>
        <w:t>Dari sisi mana pendapat pertama kuat?</w:t>
      </w:r>
    </w:p>
    <w:p w14:paraId="2EB176BB" w14:textId="4606D27C" w:rsidR="00C62028" w:rsidRPr="001472C3" w:rsidRDefault="001472C3"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Pendapat ini kuat karena mempertimbangkan kebutuhan nyata manusia, prinsip pengobatan dalam Islam, dan tujuan syariat untuk menghilangkan kesulitan serta mudarat</w:t>
      </w:r>
      <w:r w:rsidR="00C62028" w:rsidRPr="001472C3">
        <w:rPr>
          <w:rFonts w:ascii="Times New Roman" w:hAnsi="Times New Roman" w:cs="Times New Roman"/>
          <w:sz w:val="24"/>
          <w:szCs w:val="24"/>
        </w:rPr>
        <w:t>.</w:t>
      </w:r>
      <w:r w:rsidR="00C62028" w:rsidRPr="001472C3">
        <w:rPr>
          <w:rStyle w:val="FootnoteReference"/>
          <w:rFonts w:ascii="Times New Roman" w:hAnsi="Times New Roman" w:cs="Times New Roman"/>
          <w:sz w:val="24"/>
          <w:szCs w:val="24"/>
        </w:rPr>
        <w:footnoteReference w:id="14"/>
      </w:r>
    </w:p>
    <w:p w14:paraId="6924B5D4" w14:textId="77777777" w:rsidR="00C62028" w:rsidRPr="001472C3" w:rsidRDefault="00C62028" w:rsidP="001472C3">
      <w:pPr>
        <w:pStyle w:val="ListParagraph"/>
        <w:numPr>
          <w:ilvl w:val="0"/>
          <w:numId w:val="1"/>
        </w:numPr>
        <w:spacing w:after="0" w:line="276" w:lineRule="auto"/>
        <w:jc w:val="both"/>
        <w:rPr>
          <w:rFonts w:ascii="Times New Roman" w:hAnsi="Times New Roman" w:cs="Times New Roman"/>
          <w:sz w:val="24"/>
          <w:szCs w:val="24"/>
        </w:rPr>
      </w:pPr>
      <w:r w:rsidRPr="001472C3">
        <w:rPr>
          <w:rFonts w:ascii="Times New Roman" w:hAnsi="Times New Roman" w:cs="Times New Roman"/>
          <w:b/>
          <w:bCs/>
          <w:sz w:val="24"/>
          <w:szCs w:val="24"/>
        </w:rPr>
        <w:t>Dari sisi mana pendapat kedua kuat</w:t>
      </w:r>
      <w:r w:rsidRPr="001472C3">
        <w:rPr>
          <w:rFonts w:ascii="Times New Roman" w:hAnsi="Times New Roman" w:cs="Times New Roman"/>
          <w:sz w:val="24"/>
          <w:szCs w:val="24"/>
        </w:rPr>
        <w:t>?</w:t>
      </w:r>
    </w:p>
    <w:p w14:paraId="4060744F" w14:textId="55466130" w:rsidR="00C62028" w:rsidRPr="001472C3" w:rsidRDefault="001472C3"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Pendapat ini kuat karena menjaga manusia agar tidak berlebihan, tidak boros, tidak menipu, dan tetap ridha terhadap ciptaan Allah SWT.</w:t>
      </w:r>
      <w:r w:rsidR="00C62028" w:rsidRPr="001472C3">
        <w:rPr>
          <w:rStyle w:val="FootnoteReference"/>
          <w:rFonts w:ascii="Times New Roman" w:hAnsi="Times New Roman" w:cs="Times New Roman"/>
          <w:sz w:val="24"/>
          <w:szCs w:val="24"/>
        </w:rPr>
        <w:footnoteReference w:id="15"/>
      </w:r>
    </w:p>
    <w:p w14:paraId="4F5AE2ED" w14:textId="77777777" w:rsidR="00C62028" w:rsidRPr="001472C3" w:rsidRDefault="00C62028" w:rsidP="001472C3">
      <w:pPr>
        <w:pStyle w:val="ListParagraph"/>
        <w:numPr>
          <w:ilvl w:val="0"/>
          <w:numId w:val="1"/>
        </w:numPr>
        <w:spacing w:after="0" w:line="276" w:lineRule="auto"/>
        <w:jc w:val="both"/>
        <w:rPr>
          <w:rFonts w:ascii="Times New Roman" w:hAnsi="Times New Roman" w:cs="Times New Roman"/>
          <w:sz w:val="24"/>
          <w:szCs w:val="24"/>
        </w:rPr>
      </w:pPr>
      <w:r w:rsidRPr="001472C3">
        <w:rPr>
          <w:rFonts w:ascii="Times New Roman" w:hAnsi="Times New Roman" w:cs="Times New Roman"/>
          <w:b/>
          <w:bCs/>
          <w:sz w:val="24"/>
          <w:szCs w:val="24"/>
        </w:rPr>
        <w:t>Persamaan kedua pendapat</w:t>
      </w:r>
    </w:p>
    <w:p w14:paraId="6CC06AF9" w14:textId="572ACDB2" w:rsidR="00C62028" w:rsidRPr="001472C3" w:rsidRDefault="001472C3"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Kedua pendapat sama-sama bertujuan menjaga martabat manusia, kesehatan, dan agar tubuh digunakan sesuai aturan syariat Islam</w:t>
      </w:r>
      <w:r w:rsidR="00C62028" w:rsidRPr="001472C3">
        <w:rPr>
          <w:rFonts w:ascii="Times New Roman" w:hAnsi="Times New Roman" w:cs="Times New Roman"/>
          <w:sz w:val="24"/>
          <w:szCs w:val="24"/>
        </w:rPr>
        <w:t>.</w:t>
      </w:r>
      <w:r w:rsidR="00C62028" w:rsidRPr="001472C3">
        <w:rPr>
          <w:rStyle w:val="FootnoteReference"/>
          <w:rFonts w:ascii="Times New Roman" w:hAnsi="Times New Roman" w:cs="Times New Roman"/>
          <w:sz w:val="24"/>
          <w:szCs w:val="24"/>
        </w:rPr>
        <w:footnoteReference w:id="16"/>
      </w:r>
    </w:p>
    <w:p w14:paraId="2CD4BA3C" w14:textId="074D2C3D" w:rsidR="00C62028" w:rsidRPr="001472C3" w:rsidRDefault="00C62028" w:rsidP="001472C3">
      <w:pPr>
        <w:pStyle w:val="ListParagraph"/>
        <w:numPr>
          <w:ilvl w:val="0"/>
          <w:numId w:val="1"/>
        </w:numPr>
        <w:spacing w:after="0" w:line="276" w:lineRule="auto"/>
        <w:jc w:val="both"/>
        <w:rPr>
          <w:rFonts w:ascii="Times New Roman" w:hAnsi="Times New Roman" w:cs="Times New Roman"/>
          <w:b/>
          <w:bCs/>
          <w:sz w:val="24"/>
          <w:szCs w:val="24"/>
        </w:rPr>
      </w:pPr>
      <w:r w:rsidRPr="001472C3">
        <w:rPr>
          <w:rFonts w:ascii="Times New Roman" w:hAnsi="Times New Roman" w:cs="Times New Roman"/>
          <w:b/>
          <w:bCs/>
          <w:sz w:val="24"/>
          <w:szCs w:val="24"/>
        </w:rPr>
        <w:lastRenderedPageBreak/>
        <w:t xml:space="preserve">Ulama yang </w:t>
      </w:r>
      <w:r w:rsidR="001472C3" w:rsidRPr="001472C3">
        <w:rPr>
          <w:rFonts w:ascii="Times New Roman" w:hAnsi="Times New Roman" w:cs="Times New Roman"/>
          <w:b/>
          <w:bCs/>
          <w:sz w:val="24"/>
          <w:szCs w:val="24"/>
        </w:rPr>
        <w:t>mengatakan mubah</w:t>
      </w:r>
    </w:p>
    <w:p w14:paraId="77F9594C" w14:textId="1EAEC62E" w:rsidR="00C62028" w:rsidRPr="001472C3" w:rsidRDefault="001472C3"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Beberapa ulama kontemporer seperti Yusuf al-Qaradawi, Wahbah Az-Zuhaili, dan lembaga fatwa modern membolehkan operasi plastik yang bersifat medis atau rekonstruksi.</w:t>
      </w:r>
      <w:r w:rsidR="00C62028" w:rsidRPr="001472C3">
        <w:rPr>
          <w:rStyle w:val="FootnoteReference"/>
          <w:rFonts w:ascii="Times New Roman" w:hAnsi="Times New Roman" w:cs="Times New Roman"/>
          <w:sz w:val="24"/>
          <w:szCs w:val="24"/>
        </w:rPr>
        <w:footnoteReference w:id="17"/>
      </w:r>
    </w:p>
    <w:p w14:paraId="33E3C015" w14:textId="1EE7F826" w:rsidR="00C62028" w:rsidRPr="001472C3" w:rsidRDefault="00C62028" w:rsidP="001472C3">
      <w:pPr>
        <w:pStyle w:val="ListParagraph"/>
        <w:numPr>
          <w:ilvl w:val="0"/>
          <w:numId w:val="1"/>
        </w:numPr>
        <w:spacing w:after="0" w:line="276" w:lineRule="auto"/>
        <w:jc w:val="both"/>
        <w:rPr>
          <w:rFonts w:ascii="Times New Roman" w:hAnsi="Times New Roman" w:cs="Times New Roman"/>
          <w:sz w:val="24"/>
          <w:szCs w:val="24"/>
        </w:rPr>
      </w:pPr>
      <w:r w:rsidRPr="001472C3">
        <w:rPr>
          <w:rFonts w:ascii="Times New Roman" w:hAnsi="Times New Roman" w:cs="Times New Roman"/>
          <w:b/>
          <w:bCs/>
          <w:sz w:val="24"/>
          <w:szCs w:val="24"/>
        </w:rPr>
        <w:t>Ulama yang m</w:t>
      </w:r>
      <w:r w:rsidR="001472C3" w:rsidRPr="001472C3">
        <w:rPr>
          <w:rFonts w:ascii="Times New Roman" w:hAnsi="Times New Roman" w:cs="Times New Roman"/>
          <w:b/>
          <w:bCs/>
          <w:sz w:val="24"/>
          <w:szCs w:val="24"/>
        </w:rPr>
        <w:t>engatakan haram</w:t>
      </w:r>
    </w:p>
    <w:p w14:paraId="434CA8B1" w14:textId="4193913F" w:rsidR="00C62028" w:rsidRPr="001472C3" w:rsidRDefault="001472C3"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Sebagian ulama klasik dan kontemporer mengharamkan operasi plastik kosmetik yang tidak ada kebutuhan medis, terutama jika hanya demi kecantikan dan mengubah ciptaan Allah</w:t>
      </w:r>
      <w:r w:rsidR="00C62028" w:rsidRPr="001472C3">
        <w:rPr>
          <w:rFonts w:ascii="Times New Roman" w:hAnsi="Times New Roman" w:cs="Times New Roman"/>
          <w:sz w:val="24"/>
          <w:szCs w:val="24"/>
        </w:rPr>
        <w:t>.</w:t>
      </w:r>
      <w:r w:rsidR="00C62028" w:rsidRPr="001472C3">
        <w:rPr>
          <w:rStyle w:val="FootnoteReference"/>
          <w:rFonts w:ascii="Times New Roman" w:hAnsi="Times New Roman" w:cs="Times New Roman"/>
          <w:sz w:val="24"/>
          <w:szCs w:val="24"/>
        </w:rPr>
        <w:footnoteReference w:id="18"/>
      </w:r>
    </w:p>
    <w:p w14:paraId="6EF05794" w14:textId="77777777" w:rsidR="00C62028" w:rsidRPr="001472C3" w:rsidRDefault="00C62028" w:rsidP="001472C3">
      <w:pPr>
        <w:pStyle w:val="ListParagraph"/>
        <w:numPr>
          <w:ilvl w:val="0"/>
          <w:numId w:val="1"/>
        </w:numPr>
        <w:spacing w:after="0" w:line="276" w:lineRule="auto"/>
        <w:jc w:val="both"/>
        <w:rPr>
          <w:rFonts w:ascii="Times New Roman" w:hAnsi="Times New Roman" w:cs="Times New Roman"/>
          <w:b/>
          <w:bCs/>
          <w:sz w:val="24"/>
          <w:szCs w:val="24"/>
        </w:rPr>
      </w:pPr>
      <w:r w:rsidRPr="001472C3">
        <w:rPr>
          <w:rFonts w:ascii="Times New Roman" w:hAnsi="Times New Roman" w:cs="Times New Roman"/>
          <w:b/>
          <w:bCs/>
          <w:sz w:val="24"/>
          <w:szCs w:val="24"/>
        </w:rPr>
        <w:t>Analisis pendapat pribadi</w:t>
      </w:r>
    </w:p>
    <w:p w14:paraId="155CBB55" w14:textId="28AB149E" w:rsidR="00C62028" w:rsidRPr="001472C3" w:rsidRDefault="001472C3" w:rsidP="001472C3">
      <w:pPr>
        <w:spacing w:after="0" w:line="276" w:lineRule="auto"/>
        <w:ind w:firstLine="720"/>
        <w:jc w:val="both"/>
        <w:rPr>
          <w:rFonts w:ascii="Times New Roman" w:hAnsi="Times New Roman" w:cs="Times New Roman"/>
          <w:sz w:val="24"/>
          <w:szCs w:val="24"/>
        </w:rPr>
      </w:pPr>
      <w:r w:rsidRPr="001472C3">
        <w:rPr>
          <w:rFonts w:ascii="Times New Roman" w:hAnsi="Times New Roman" w:cs="Times New Roman"/>
          <w:sz w:val="24"/>
          <w:szCs w:val="24"/>
        </w:rPr>
        <w:t>Menurut saya, pendapat yang paling tepat adalah operasi plastik hukumnya boleh jika untuk pengobatan atau memperbaiki cacat, dan haram jika hanya demi kecantikan tanpa kebutuhan medis. Pendapat ini lebih seimbang karena membedakan antara kebutuhan darurat dan keinginan berlebihan. Jika seseorang mengalami luka bakar, cacat bawaan, atau gangguan fungsi tubuh, maka operasi plastik boleh sebagai bentuk ikhtiar pengobatan. Namun jika hanya untuk mengikuti tren kecantikan, bermegah-megahan, atau mengubah tubuh normal tanpa alasan syar’i, maka hukumnya tidak diperbolehkan.</w:t>
      </w:r>
      <w:r w:rsidR="00C62028" w:rsidRPr="001472C3">
        <w:rPr>
          <w:rStyle w:val="FootnoteReference"/>
          <w:rFonts w:ascii="Times New Roman" w:hAnsi="Times New Roman" w:cs="Times New Roman"/>
          <w:sz w:val="24"/>
          <w:szCs w:val="24"/>
        </w:rPr>
        <w:footnoteReference w:id="19"/>
      </w:r>
    </w:p>
    <w:p w14:paraId="218B7B61" w14:textId="77777777" w:rsidR="00C62028" w:rsidRPr="001472C3" w:rsidRDefault="00C62028" w:rsidP="001472C3">
      <w:pPr>
        <w:spacing w:after="0" w:line="276" w:lineRule="auto"/>
        <w:jc w:val="both"/>
        <w:rPr>
          <w:rFonts w:ascii="Times New Roman" w:hAnsi="Times New Roman" w:cs="Times New Roman"/>
          <w:sz w:val="24"/>
          <w:szCs w:val="24"/>
        </w:rPr>
      </w:pPr>
    </w:p>
    <w:p w14:paraId="7F09075C" w14:textId="77777777" w:rsidR="00C62028" w:rsidRPr="001472C3" w:rsidRDefault="00C62028" w:rsidP="001472C3">
      <w:pPr>
        <w:spacing w:after="0" w:line="276" w:lineRule="auto"/>
        <w:jc w:val="both"/>
        <w:rPr>
          <w:rFonts w:ascii="Times New Roman" w:hAnsi="Times New Roman" w:cs="Times New Roman"/>
          <w:sz w:val="24"/>
          <w:szCs w:val="24"/>
        </w:rPr>
      </w:pPr>
    </w:p>
    <w:p w14:paraId="51D73D2D" w14:textId="77777777" w:rsidR="00BC0C81" w:rsidRPr="001472C3" w:rsidRDefault="00BC0C81" w:rsidP="001472C3">
      <w:pPr>
        <w:spacing w:after="0" w:line="276" w:lineRule="auto"/>
        <w:rPr>
          <w:rFonts w:ascii="Times New Roman" w:hAnsi="Times New Roman" w:cs="Times New Roman"/>
        </w:rPr>
      </w:pPr>
    </w:p>
    <w:sectPr w:rsidR="00BC0C81" w:rsidRPr="001472C3" w:rsidSect="00C620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1F3C0" w14:textId="77777777" w:rsidR="0023404F" w:rsidRDefault="0023404F" w:rsidP="00C62028">
      <w:pPr>
        <w:spacing w:after="0" w:line="240" w:lineRule="auto"/>
      </w:pPr>
      <w:r>
        <w:separator/>
      </w:r>
    </w:p>
  </w:endnote>
  <w:endnote w:type="continuationSeparator" w:id="0">
    <w:p w14:paraId="2B4D78FA" w14:textId="77777777" w:rsidR="0023404F" w:rsidRDefault="0023404F" w:rsidP="00C62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0A8B2" w14:textId="77777777" w:rsidR="0023404F" w:rsidRDefault="0023404F" w:rsidP="00C62028">
      <w:pPr>
        <w:spacing w:after="0" w:line="240" w:lineRule="auto"/>
      </w:pPr>
      <w:r>
        <w:separator/>
      </w:r>
    </w:p>
  </w:footnote>
  <w:footnote w:type="continuationSeparator" w:id="0">
    <w:p w14:paraId="729B7A51" w14:textId="77777777" w:rsidR="0023404F" w:rsidRDefault="0023404F" w:rsidP="00C62028">
      <w:pPr>
        <w:spacing w:after="0" w:line="240" w:lineRule="auto"/>
      </w:pPr>
      <w:r>
        <w:continuationSeparator/>
      </w:r>
    </w:p>
  </w:footnote>
  <w:footnote w:id="1">
    <w:p w14:paraId="2931C9B9" w14:textId="65175192" w:rsidR="00C62028" w:rsidRPr="00C62028" w:rsidRDefault="00C62028">
      <w:pPr>
        <w:pStyle w:val="FootnoteText"/>
        <w:rPr>
          <w:lang w:val="id-ID"/>
        </w:rPr>
      </w:pPr>
      <w:r>
        <w:rPr>
          <w:rStyle w:val="FootnoteReference"/>
        </w:rPr>
        <w:footnoteRef/>
      </w:r>
      <w:r>
        <w:t xml:space="preserve"> </w:t>
      </w:r>
      <w:r w:rsidRPr="00C62028">
        <w:t>Wahbah Az-Zuhaili, Al-Fiqh Al-Islami wa Adillatuhu, bab pengobatan modern</w:t>
      </w:r>
      <w:r>
        <w:t xml:space="preserve"> </w:t>
      </w:r>
    </w:p>
  </w:footnote>
  <w:footnote w:id="2">
    <w:p w14:paraId="186C4D6F" w14:textId="1CCD659A" w:rsidR="00C62028" w:rsidRPr="00C61234" w:rsidRDefault="00C62028" w:rsidP="00C62028">
      <w:pPr>
        <w:pStyle w:val="FootnoteText"/>
        <w:jc w:val="both"/>
        <w:rPr>
          <w:rFonts w:ascii="Times New Roman" w:hAnsi="Times New Roman" w:cs="Times New Roman"/>
          <w:lang w:val="id-ID"/>
        </w:rPr>
      </w:pPr>
      <w:r>
        <w:rPr>
          <w:rStyle w:val="FootnoteReference"/>
        </w:rPr>
        <w:footnoteRef/>
      </w:r>
      <w:r>
        <w:t xml:space="preserve"> </w:t>
      </w:r>
      <w:r w:rsidRPr="00C62028">
        <w:rPr>
          <w:rFonts w:ascii="Times New Roman" w:hAnsi="Times New Roman" w:cs="Times New Roman"/>
        </w:rPr>
        <w:t>Yusuf al-Qaradawi, Al-Halal wal Haram fil Islam</w:t>
      </w:r>
      <w:r w:rsidRPr="00C61234">
        <w:rPr>
          <w:rFonts w:ascii="Times New Roman" w:hAnsi="Times New Roman" w:cs="Times New Roman"/>
        </w:rPr>
        <w:t>.</w:t>
      </w:r>
    </w:p>
  </w:footnote>
  <w:footnote w:id="3">
    <w:p w14:paraId="0DE35C4A" w14:textId="54244B3D" w:rsidR="00C62028" w:rsidRPr="00C61234" w:rsidRDefault="00C62028" w:rsidP="00C62028">
      <w:pPr>
        <w:pStyle w:val="FootnoteText"/>
        <w:jc w:val="both"/>
        <w:rPr>
          <w:rFonts w:ascii="Times New Roman" w:hAnsi="Times New Roman" w:cs="Times New Roman"/>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Pr>
          <w:rFonts w:ascii="Times New Roman" w:hAnsi="Times New Roman" w:cs="Times New Roman"/>
        </w:rPr>
        <w:t>A</w:t>
      </w:r>
      <w:r w:rsidRPr="00C62028">
        <w:rPr>
          <w:rFonts w:ascii="Times New Roman" w:hAnsi="Times New Roman" w:cs="Times New Roman"/>
        </w:rPr>
        <w:t>bdul Aziz bin Baz, Majmu’ Fatawa.</w:t>
      </w:r>
    </w:p>
  </w:footnote>
  <w:footnote w:id="4">
    <w:p w14:paraId="665848DD" w14:textId="3187C1B3" w:rsidR="00C62028" w:rsidRPr="00C61234" w:rsidRDefault="00C62028" w:rsidP="00C62028">
      <w:pPr>
        <w:pStyle w:val="FootnoteText"/>
        <w:jc w:val="both"/>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2028">
        <w:rPr>
          <w:rFonts w:ascii="Times New Roman" w:hAnsi="Times New Roman" w:cs="Times New Roman"/>
        </w:rPr>
        <w:t>QS. Al-Maidah: 32.</w:t>
      </w:r>
    </w:p>
  </w:footnote>
  <w:footnote w:id="5">
    <w:p w14:paraId="63F03926" w14:textId="2BAF0143" w:rsidR="00C62028" w:rsidRPr="00C61234" w:rsidRDefault="00C62028" w:rsidP="00C62028">
      <w:pPr>
        <w:pStyle w:val="FootnoteText"/>
        <w:jc w:val="both"/>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2028">
        <w:rPr>
          <w:rFonts w:ascii="Times New Roman" w:hAnsi="Times New Roman" w:cs="Times New Roman"/>
        </w:rPr>
        <w:t>HR. Tirmidzi No. 2038.</w:t>
      </w:r>
    </w:p>
  </w:footnote>
  <w:footnote w:id="6">
    <w:p w14:paraId="11CD521B" w14:textId="41970BBB" w:rsidR="00C62028" w:rsidRPr="00C61234" w:rsidRDefault="00C62028" w:rsidP="00C62028">
      <w:pPr>
        <w:pStyle w:val="FootnoteText"/>
        <w:jc w:val="both"/>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2028">
        <w:rPr>
          <w:rFonts w:ascii="Times New Roman" w:hAnsi="Times New Roman" w:cs="Times New Roman"/>
        </w:rPr>
        <w:t>QS. An-Nisa: 119</w:t>
      </w:r>
      <w:r w:rsidRPr="00C61234">
        <w:rPr>
          <w:rFonts w:ascii="Times New Roman" w:hAnsi="Times New Roman" w:cs="Times New Roman"/>
        </w:rPr>
        <w:t>.</w:t>
      </w:r>
    </w:p>
  </w:footnote>
  <w:footnote w:id="7">
    <w:p w14:paraId="5545F9F4" w14:textId="2ACE1240" w:rsidR="00C62028" w:rsidRPr="00C62028" w:rsidRDefault="00C62028">
      <w:pPr>
        <w:pStyle w:val="FootnoteText"/>
        <w:rPr>
          <w:lang w:val="id-ID"/>
        </w:rPr>
      </w:pPr>
      <w:r>
        <w:rPr>
          <w:rStyle w:val="FootnoteReference"/>
        </w:rPr>
        <w:footnoteRef/>
      </w:r>
      <w:r>
        <w:t xml:space="preserve"> </w:t>
      </w:r>
      <w:r w:rsidRPr="00C62028">
        <w:t>HR. Bukhari dan Muslim tentang larangan mengubah tubuh demi kecantikan.</w:t>
      </w:r>
    </w:p>
  </w:footnote>
  <w:footnote w:id="8">
    <w:p w14:paraId="2AE77FF3" w14:textId="13112E6F" w:rsidR="00C62028" w:rsidRPr="00C61234" w:rsidRDefault="00C62028" w:rsidP="00C62028">
      <w:pPr>
        <w:pStyle w:val="FootnoteText"/>
        <w:jc w:val="both"/>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2028">
        <w:rPr>
          <w:rFonts w:ascii="Times New Roman" w:hAnsi="Times New Roman" w:cs="Times New Roman"/>
        </w:rPr>
        <w:t>Abdul Wahhab Khallaf, Ilmu Ushul Fiqh.</w:t>
      </w:r>
    </w:p>
  </w:footnote>
  <w:footnote w:id="9">
    <w:p w14:paraId="0E246612" w14:textId="77777777" w:rsidR="00C62028" w:rsidRPr="00C61234" w:rsidRDefault="00C62028" w:rsidP="00C62028">
      <w:pPr>
        <w:pStyle w:val="FootnoteText"/>
        <w:jc w:val="both"/>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Ibnu Qayyim, I’lamul Muwaqqi’in</w:t>
      </w:r>
    </w:p>
  </w:footnote>
  <w:footnote w:id="10">
    <w:p w14:paraId="256C7D62" w14:textId="497A026B" w:rsidR="00C62028" w:rsidRPr="00C61234" w:rsidRDefault="00C62028" w:rsidP="00C62028">
      <w:pPr>
        <w:pStyle w:val="FootnoteText"/>
        <w:jc w:val="both"/>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2028">
        <w:rPr>
          <w:rFonts w:ascii="Times New Roman" w:hAnsi="Times New Roman" w:cs="Times New Roman"/>
        </w:rPr>
        <w:t>Jurnal Kedokteran dan Fiqih tentang operasi rekonstruksi.</w:t>
      </w:r>
    </w:p>
  </w:footnote>
  <w:footnote w:id="11">
    <w:p w14:paraId="4E12DEF5" w14:textId="152F0FB3" w:rsidR="00C62028" w:rsidRPr="00C61234" w:rsidRDefault="00C62028" w:rsidP="00C62028">
      <w:pPr>
        <w:pStyle w:val="FootnoteText"/>
        <w:jc w:val="both"/>
        <w:rPr>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2028">
        <w:rPr>
          <w:rFonts w:ascii="Times New Roman" w:hAnsi="Times New Roman" w:cs="Times New Roman"/>
        </w:rPr>
        <w:t>Jurnal Etika Islam tentang bedah kosmetik.</w:t>
      </w:r>
    </w:p>
  </w:footnote>
  <w:footnote w:id="12">
    <w:p w14:paraId="45004C59" w14:textId="4634A414" w:rsidR="00C62028" w:rsidRPr="00C61234" w:rsidRDefault="00C62028" w:rsidP="00C62028">
      <w:pPr>
        <w:pStyle w:val="FootnoteText"/>
        <w:rPr>
          <w:lang w:val="id-ID"/>
        </w:rPr>
      </w:pPr>
      <w:r>
        <w:rPr>
          <w:rStyle w:val="FootnoteReference"/>
        </w:rPr>
        <w:footnoteRef/>
      </w:r>
      <w:r>
        <w:t xml:space="preserve"> </w:t>
      </w:r>
      <w:r w:rsidRPr="00C62028">
        <w:t>nalisis fiqih kontemporer.</w:t>
      </w:r>
    </w:p>
  </w:footnote>
  <w:footnote w:id="13">
    <w:p w14:paraId="377DC906" w14:textId="235670DD" w:rsidR="00C62028" w:rsidRPr="00C61234" w:rsidRDefault="00C62028" w:rsidP="00C62028">
      <w:pPr>
        <w:pStyle w:val="FootnoteText"/>
        <w:rPr>
          <w:lang w:val="id-ID"/>
        </w:rPr>
      </w:pPr>
      <w:r>
        <w:rPr>
          <w:rStyle w:val="FootnoteReference"/>
        </w:rPr>
        <w:footnoteRef/>
      </w:r>
      <w:r>
        <w:t xml:space="preserve"> </w:t>
      </w:r>
      <w:r w:rsidRPr="00C61234">
        <w:t xml:space="preserve"> </w:t>
      </w:r>
      <w:r w:rsidRPr="00C62028">
        <w:t>Kajian maqashid syariah bidang kesehatan.</w:t>
      </w:r>
    </w:p>
  </w:footnote>
  <w:footnote w:id="14">
    <w:p w14:paraId="6F95CB16" w14:textId="4D574381" w:rsidR="00C62028" w:rsidRPr="00C61234" w:rsidRDefault="00C62028" w:rsidP="00C62028">
      <w:pPr>
        <w:pStyle w:val="FootnoteText"/>
        <w:rPr>
          <w:rFonts w:ascii="Times New Roman" w:hAnsi="Times New Roman" w:cs="Times New Roman"/>
          <w:b/>
          <w:bCs/>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001472C3" w:rsidRPr="001472C3">
        <w:rPr>
          <w:rFonts w:ascii="Times New Roman" w:hAnsi="Times New Roman" w:cs="Times New Roman"/>
        </w:rPr>
        <w:t>Asy-Syathibi, Al-Muwafaqat.</w:t>
      </w:r>
    </w:p>
  </w:footnote>
  <w:footnote w:id="15">
    <w:p w14:paraId="609CF803" w14:textId="0C0B61C3" w:rsidR="00C62028" w:rsidRPr="00C61234" w:rsidRDefault="00C62028" w:rsidP="00C62028">
      <w:pPr>
        <w:pStyle w:val="FootnoteText"/>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001472C3" w:rsidRPr="001472C3">
        <w:rPr>
          <w:rFonts w:ascii="Times New Roman" w:hAnsi="Times New Roman" w:cs="Times New Roman"/>
        </w:rPr>
        <w:t>Yusuf al-Qaradawi, Fiqh Prioritas.</w:t>
      </w:r>
    </w:p>
  </w:footnote>
  <w:footnote w:id="16">
    <w:p w14:paraId="00E37006" w14:textId="2BB22891" w:rsidR="00C62028" w:rsidRPr="00C61234" w:rsidRDefault="00C62028" w:rsidP="00C62028">
      <w:pPr>
        <w:pStyle w:val="FootnoteText"/>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001472C3" w:rsidRPr="001472C3">
        <w:rPr>
          <w:rFonts w:ascii="Times New Roman" w:hAnsi="Times New Roman" w:cs="Times New Roman"/>
        </w:rPr>
        <w:t>Maqashid syariah dalam menjaga jiwa dan kehormatan.</w:t>
      </w:r>
    </w:p>
  </w:footnote>
  <w:footnote w:id="17">
    <w:p w14:paraId="304D3CFE" w14:textId="62553DCA" w:rsidR="00C62028" w:rsidRPr="00C61234" w:rsidRDefault="00C62028" w:rsidP="00C62028">
      <w:pPr>
        <w:pStyle w:val="FootnoteText"/>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001472C3" w:rsidRPr="001472C3">
        <w:rPr>
          <w:rFonts w:ascii="Times New Roman" w:hAnsi="Times New Roman" w:cs="Times New Roman"/>
        </w:rPr>
        <w:t>Fatwa ulama kontemporer tentang bedah rekonstruksi.</w:t>
      </w:r>
    </w:p>
  </w:footnote>
  <w:footnote w:id="18">
    <w:p w14:paraId="1E29B990" w14:textId="0FFD6EBE" w:rsidR="00C62028" w:rsidRPr="00C61234" w:rsidRDefault="00C62028" w:rsidP="00C62028">
      <w:pPr>
        <w:pStyle w:val="FootnoteText"/>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001472C3" w:rsidRPr="001472C3">
        <w:rPr>
          <w:rFonts w:ascii="Times New Roman" w:hAnsi="Times New Roman" w:cs="Times New Roman"/>
        </w:rPr>
        <w:t>Fatwa ulama tentang bedah kosmetik berlebihan</w:t>
      </w:r>
      <w:r w:rsidRPr="00C61234">
        <w:rPr>
          <w:rFonts w:ascii="Times New Roman" w:hAnsi="Times New Roman" w:cs="Times New Roman"/>
        </w:rPr>
        <w:t>.</w:t>
      </w:r>
    </w:p>
  </w:footnote>
  <w:footnote w:id="19">
    <w:p w14:paraId="41C08DC2" w14:textId="5C00A407" w:rsidR="00C62028" w:rsidRPr="00C61234" w:rsidRDefault="00C62028" w:rsidP="00C62028">
      <w:pPr>
        <w:pStyle w:val="FootnoteText"/>
        <w:rPr>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001472C3">
        <w:rPr>
          <w:rFonts w:ascii="Times New Roman" w:hAnsi="Times New Roman" w:cs="Times New Roman"/>
        </w:rPr>
        <w:t>K</w:t>
      </w:r>
      <w:r w:rsidR="001472C3" w:rsidRPr="001472C3">
        <w:rPr>
          <w:rFonts w:ascii="Times New Roman" w:hAnsi="Times New Roman" w:cs="Times New Roman"/>
        </w:rPr>
        <w:t>esimpulan berdasarkan dalil, kaidah fiqih, dan maqashid syariah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6783E"/>
    <w:multiLevelType w:val="hybridMultilevel"/>
    <w:tmpl w:val="029A2284"/>
    <w:lvl w:ilvl="0" w:tplc="62FE18C4">
      <w:start w:val="1"/>
      <w:numFmt w:val="decimal"/>
      <w:lvlText w:val="%1."/>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386834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028"/>
    <w:rsid w:val="001472C3"/>
    <w:rsid w:val="0017110A"/>
    <w:rsid w:val="0023404F"/>
    <w:rsid w:val="003A6243"/>
    <w:rsid w:val="00BC0C81"/>
    <w:rsid w:val="00C620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C8E84"/>
  <w15:chartTrackingRefBased/>
  <w15:docId w15:val="{DF84E154-AD8B-48BD-835A-852D5862C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028"/>
  </w:style>
  <w:style w:type="paragraph" w:styleId="Heading1">
    <w:name w:val="heading 1"/>
    <w:basedOn w:val="Normal"/>
    <w:next w:val="Normal"/>
    <w:link w:val="Heading1Char"/>
    <w:uiPriority w:val="9"/>
    <w:qFormat/>
    <w:rsid w:val="00C620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20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20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20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0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0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20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20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20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20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2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028"/>
    <w:rPr>
      <w:rFonts w:eastAsiaTheme="majorEastAsia" w:cstheme="majorBidi"/>
      <w:color w:val="272727" w:themeColor="text1" w:themeTint="D8"/>
    </w:rPr>
  </w:style>
  <w:style w:type="paragraph" w:styleId="Title">
    <w:name w:val="Title"/>
    <w:basedOn w:val="Normal"/>
    <w:next w:val="Normal"/>
    <w:link w:val="TitleChar"/>
    <w:uiPriority w:val="10"/>
    <w:qFormat/>
    <w:rsid w:val="00C62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028"/>
    <w:pPr>
      <w:spacing w:before="160"/>
      <w:jc w:val="center"/>
    </w:pPr>
    <w:rPr>
      <w:i/>
      <w:iCs/>
      <w:color w:val="404040" w:themeColor="text1" w:themeTint="BF"/>
    </w:rPr>
  </w:style>
  <w:style w:type="character" w:customStyle="1" w:styleId="QuoteChar">
    <w:name w:val="Quote Char"/>
    <w:basedOn w:val="DefaultParagraphFont"/>
    <w:link w:val="Quote"/>
    <w:uiPriority w:val="29"/>
    <w:rsid w:val="00C62028"/>
    <w:rPr>
      <w:i/>
      <w:iCs/>
      <w:color w:val="404040" w:themeColor="text1" w:themeTint="BF"/>
    </w:rPr>
  </w:style>
  <w:style w:type="paragraph" w:styleId="ListParagraph">
    <w:name w:val="List Paragraph"/>
    <w:basedOn w:val="Normal"/>
    <w:uiPriority w:val="34"/>
    <w:qFormat/>
    <w:rsid w:val="00C62028"/>
    <w:pPr>
      <w:ind w:left="720"/>
      <w:contextualSpacing/>
    </w:pPr>
  </w:style>
  <w:style w:type="character" w:styleId="IntenseEmphasis">
    <w:name w:val="Intense Emphasis"/>
    <w:basedOn w:val="DefaultParagraphFont"/>
    <w:uiPriority w:val="21"/>
    <w:qFormat/>
    <w:rsid w:val="00C62028"/>
    <w:rPr>
      <w:i/>
      <w:iCs/>
      <w:color w:val="2F5496" w:themeColor="accent1" w:themeShade="BF"/>
    </w:rPr>
  </w:style>
  <w:style w:type="paragraph" w:styleId="IntenseQuote">
    <w:name w:val="Intense Quote"/>
    <w:basedOn w:val="Normal"/>
    <w:next w:val="Normal"/>
    <w:link w:val="IntenseQuoteChar"/>
    <w:uiPriority w:val="30"/>
    <w:qFormat/>
    <w:rsid w:val="00C620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028"/>
    <w:rPr>
      <w:i/>
      <w:iCs/>
      <w:color w:val="2F5496" w:themeColor="accent1" w:themeShade="BF"/>
    </w:rPr>
  </w:style>
  <w:style w:type="character" w:styleId="IntenseReference">
    <w:name w:val="Intense Reference"/>
    <w:basedOn w:val="DefaultParagraphFont"/>
    <w:uiPriority w:val="32"/>
    <w:qFormat/>
    <w:rsid w:val="00C62028"/>
    <w:rPr>
      <w:b/>
      <w:bCs/>
      <w:smallCaps/>
      <w:color w:val="2F5496" w:themeColor="accent1" w:themeShade="BF"/>
      <w:spacing w:val="5"/>
    </w:rPr>
  </w:style>
  <w:style w:type="paragraph" w:styleId="FootnoteText">
    <w:name w:val="footnote text"/>
    <w:basedOn w:val="Normal"/>
    <w:link w:val="FootnoteTextChar"/>
    <w:uiPriority w:val="99"/>
    <w:semiHidden/>
    <w:unhideWhenUsed/>
    <w:rsid w:val="00C620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62028"/>
    <w:rPr>
      <w:sz w:val="20"/>
      <w:szCs w:val="20"/>
    </w:rPr>
  </w:style>
  <w:style w:type="character" w:styleId="FootnoteReference">
    <w:name w:val="footnote reference"/>
    <w:basedOn w:val="DefaultParagraphFont"/>
    <w:uiPriority w:val="99"/>
    <w:semiHidden/>
    <w:unhideWhenUsed/>
    <w:rsid w:val="00C6202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EBE04-A6E9-4D79-98ED-AAC68CD95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Nikma Jaenab</dc:creator>
  <cp:keywords/>
  <dc:description/>
  <cp:lastModifiedBy>Nikma Jaenab</cp:lastModifiedBy>
  <cp:revision>1</cp:revision>
  <dcterms:created xsi:type="dcterms:W3CDTF">2026-04-27T01:34:00Z</dcterms:created>
  <dcterms:modified xsi:type="dcterms:W3CDTF">2026-04-27T01:52:00Z</dcterms:modified>
</cp:coreProperties>
</file>