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647C" w14:textId="67F76A00" w:rsidR="00401112" w:rsidRDefault="00560BEA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Nama : Nabila shouniyah </w:t>
      </w:r>
    </w:p>
    <w:p w14:paraId="37EB34C5" w14:textId="3E8FA42C" w:rsidR="00560BEA" w:rsidRDefault="00560BEA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Nim :23051043</w:t>
      </w:r>
    </w:p>
    <w:p w14:paraId="54E81EEE" w14:textId="417A37AA" w:rsidR="00560BEA" w:rsidRPr="00560BEA" w:rsidRDefault="00560BEA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Kelas</w:t>
      </w:r>
      <w:r w:rsidR="002565BA">
        <w:rPr>
          <w:rFonts w:eastAsia="Times New Roman"/>
          <w:kern w:val="0"/>
          <w14:ligatures w14:val="none"/>
        </w:rPr>
        <w:t xml:space="preserve">:6 B Pai </w:t>
      </w:r>
    </w:p>
    <w:p w14:paraId="2837B507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1. Masalah</w:t>
      </w:r>
    </w:p>
    <w:p w14:paraId="7C288643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Apakah menyentuh kulit lawan jenis yang bukan mahram secara langsung (tanpa penghalang) membatalkan </w:t>
      </w:r>
      <w:proofErr w:type="spellStart"/>
      <w:r>
        <w:rPr>
          <w:rFonts w:ascii="Arial" w:hAnsi="Arial"/>
          <w:color w:val="E3E3E3"/>
        </w:rPr>
        <w:t>wudhu</w:t>
      </w:r>
      <w:proofErr w:type="spellEnd"/>
      <w:r>
        <w:rPr>
          <w:rFonts w:ascii="Arial" w:hAnsi="Arial"/>
          <w:color w:val="E3E3E3"/>
        </w:rPr>
        <w:t>?</w:t>
      </w:r>
    </w:p>
    <w:p w14:paraId="39B3A570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2. Pendapat Pertama</w:t>
      </w:r>
    </w:p>
    <w:p w14:paraId="3BDE7F26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 xml:space="preserve">Membatalkan </w:t>
      </w:r>
      <w:proofErr w:type="spellStart"/>
      <w:r>
        <w:rPr>
          <w:rFonts w:ascii="Arial" w:hAnsi="Arial"/>
          <w:b/>
          <w:bCs/>
          <w:color w:val="E3E3E3"/>
        </w:rPr>
        <w:t>wudhu</w:t>
      </w:r>
      <w:proofErr w:type="spellEnd"/>
      <w:r>
        <w:rPr>
          <w:rFonts w:ascii="Arial" w:hAnsi="Arial"/>
          <w:b/>
          <w:bCs/>
          <w:color w:val="E3E3E3"/>
        </w:rPr>
        <w:t xml:space="preserve"> secara mutlak.</w:t>
      </w:r>
      <w:r>
        <w:rPr>
          <w:rFonts w:ascii="Arial" w:hAnsi="Arial"/>
          <w:color w:val="E3E3E3"/>
        </w:rPr>
        <w:t xml:space="preserve"> Baik sentuhan itu dilakukan dengan syahwat maupun tidak, sengaja maupun tidak sengaja, </w:t>
      </w:r>
      <w:proofErr w:type="spellStart"/>
      <w:r>
        <w:rPr>
          <w:rFonts w:ascii="Arial" w:hAnsi="Arial"/>
          <w:color w:val="E3E3E3"/>
        </w:rPr>
        <w:t>wudhu</w:t>
      </w:r>
      <w:proofErr w:type="spellEnd"/>
      <w:r>
        <w:rPr>
          <w:rFonts w:ascii="Arial" w:hAnsi="Arial"/>
          <w:color w:val="E3E3E3"/>
        </w:rPr>
        <w:t xml:space="preserve"> dianggap batal jika terjadi persentuhan kulit antara laki-laki dan perempuan dewasa yang bukan mahram.</w:t>
      </w:r>
    </w:p>
    <w:p w14:paraId="61C096E4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3. Pendapat Kedua</w:t>
      </w:r>
    </w:p>
    <w:p w14:paraId="34698A9C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 xml:space="preserve">Tidak membatalkan </w:t>
      </w:r>
      <w:proofErr w:type="spellStart"/>
      <w:r>
        <w:rPr>
          <w:rFonts w:ascii="Arial" w:hAnsi="Arial"/>
          <w:b/>
          <w:bCs/>
          <w:color w:val="E3E3E3"/>
        </w:rPr>
        <w:t>wudhu</w:t>
      </w:r>
      <w:proofErr w:type="spellEnd"/>
      <w:r>
        <w:rPr>
          <w:rFonts w:ascii="Arial" w:hAnsi="Arial"/>
          <w:b/>
          <w:bCs/>
          <w:color w:val="E3E3E3"/>
        </w:rPr>
        <w:t xml:space="preserve"> secara mutlak.</w:t>
      </w:r>
      <w:r>
        <w:rPr>
          <w:rFonts w:ascii="Arial" w:hAnsi="Arial"/>
          <w:color w:val="E3E3E3"/>
        </w:rPr>
        <w:t xml:space="preserve"> </w:t>
      </w:r>
      <w:proofErr w:type="spellStart"/>
      <w:r>
        <w:rPr>
          <w:rFonts w:ascii="Arial" w:hAnsi="Arial"/>
          <w:color w:val="E3E3E3"/>
        </w:rPr>
        <w:t>Wudhu</w:t>
      </w:r>
      <w:proofErr w:type="spellEnd"/>
      <w:r>
        <w:rPr>
          <w:rFonts w:ascii="Arial" w:hAnsi="Arial"/>
          <w:color w:val="E3E3E3"/>
        </w:rPr>
        <w:t xml:space="preserve"> tetap sah selama tidak keluar </w:t>
      </w:r>
      <w:proofErr w:type="spellStart"/>
      <w:r>
        <w:rPr>
          <w:rFonts w:ascii="Arial" w:hAnsi="Arial"/>
          <w:i/>
          <w:iCs/>
          <w:color w:val="E3E3E3"/>
        </w:rPr>
        <w:t>madzi</w:t>
      </w:r>
      <w:proofErr w:type="spellEnd"/>
      <w:r>
        <w:rPr>
          <w:rFonts w:ascii="Arial" w:hAnsi="Arial"/>
          <w:color w:val="E3E3E3"/>
        </w:rPr>
        <w:t xml:space="preserve"> atau air mani, meskipun terjadi persentuhan kulit antara laki-laki dan perempuan.</w:t>
      </w:r>
    </w:p>
    <w:p w14:paraId="4FF75E15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4. Dalil Pendapat Pertama</w:t>
      </w:r>
    </w:p>
    <w:p w14:paraId="5FE13C8B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>Bersandar pada firman Allah SWT dalam Surah Al-</w:t>
      </w:r>
      <w:proofErr w:type="spellStart"/>
      <w:r>
        <w:rPr>
          <w:rFonts w:ascii="Arial" w:hAnsi="Arial"/>
          <w:color w:val="E3E3E3"/>
        </w:rPr>
        <w:t>Ma'idah</w:t>
      </w:r>
      <w:proofErr w:type="spellEnd"/>
      <w:r>
        <w:rPr>
          <w:rFonts w:ascii="Arial" w:hAnsi="Arial"/>
          <w:color w:val="E3E3E3"/>
        </w:rPr>
        <w:t xml:space="preserve"> ayat 6:</w:t>
      </w:r>
    </w:p>
    <w:p w14:paraId="5EDC966F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>"...</w:t>
      </w:r>
      <w:proofErr w:type="spellStart"/>
      <w:r>
        <w:rPr>
          <w:rFonts w:ascii="Arial" w:hAnsi="Arial"/>
          <w:color w:val="E3E3E3"/>
        </w:rPr>
        <w:t>أَوْ</w:t>
      </w:r>
      <w:proofErr w:type="spellEnd"/>
      <w:r>
        <w:rPr>
          <w:rFonts w:ascii="Arial" w:hAnsi="Arial"/>
          <w:color w:val="E3E3E3"/>
        </w:rPr>
        <w:t xml:space="preserve"> </w:t>
      </w:r>
      <w:proofErr w:type="spellStart"/>
      <w:r>
        <w:rPr>
          <w:rFonts w:ascii="Arial" w:hAnsi="Arial"/>
          <w:color w:val="E3E3E3"/>
        </w:rPr>
        <w:t>لَٰمَسْتُمُ</w:t>
      </w:r>
      <w:proofErr w:type="spellEnd"/>
      <w:r>
        <w:rPr>
          <w:rFonts w:ascii="Arial" w:hAnsi="Arial"/>
          <w:color w:val="E3E3E3"/>
        </w:rPr>
        <w:t xml:space="preserve"> </w:t>
      </w:r>
      <w:proofErr w:type="spellStart"/>
      <w:r>
        <w:rPr>
          <w:rFonts w:ascii="Arial" w:hAnsi="Arial"/>
          <w:color w:val="E3E3E3"/>
        </w:rPr>
        <w:t>النِّسَاءَ</w:t>
      </w:r>
      <w:proofErr w:type="spellEnd"/>
      <w:r>
        <w:rPr>
          <w:rFonts w:ascii="Arial" w:hAnsi="Arial"/>
          <w:color w:val="E3E3E3"/>
        </w:rPr>
        <w:t xml:space="preserve">..." </w:t>
      </w:r>
      <w:r>
        <w:rPr>
          <w:rFonts w:ascii="Arial" w:hAnsi="Arial"/>
          <w:i/>
          <w:iCs/>
          <w:color w:val="E3E3E3"/>
        </w:rPr>
        <w:t>"...atau kamu menyentuh perempuan..."</w:t>
      </w:r>
    </w:p>
    <w:p w14:paraId="4F83F66B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Kata </w:t>
      </w:r>
      <w:proofErr w:type="spellStart"/>
      <w:r>
        <w:rPr>
          <w:rFonts w:ascii="Arial" w:hAnsi="Arial"/>
          <w:i/>
          <w:iCs/>
          <w:color w:val="E3E3E3"/>
        </w:rPr>
        <w:t>laamastum</w:t>
      </w:r>
      <w:proofErr w:type="spellEnd"/>
      <w:r>
        <w:rPr>
          <w:rFonts w:ascii="Arial" w:hAnsi="Arial"/>
          <w:color w:val="E3E3E3"/>
        </w:rPr>
        <w:t xml:space="preserve"> dalam ayat ini diartikan secara </w:t>
      </w:r>
      <w:proofErr w:type="spellStart"/>
      <w:r>
        <w:rPr>
          <w:rFonts w:ascii="Arial" w:hAnsi="Arial"/>
          <w:color w:val="E3E3E3"/>
        </w:rPr>
        <w:t>tekstual</w:t>
      </w:r>
      <w:proofErr w:type="spellEnd"/>
      <w:r>
        <w:rPr>
          <w:rFonts w:ascii="Arial" w:hAnsi="Arial"/>
          <w:color w:val="E3E3E3"/>
        </w:rPr>
        <w:t xml:space="preserve"> (</w:t>
      </w:r>
      <w:r>
        <w:rPr>
          <w:rFonts w:ascii="Arial" w:hAnsi="Arial"/>
          <w:i/>
          <w:iCs/>
          <w:color w:val="E3E3E3"/>
        </w:rPr>
        <w:t>hakiki</w:t>
      </w:r>
      <w:r>
        <w:rPr>
          <w:rFonts w:ascii="Arial" w:hAnsi="Arial"/>
          <w:color w:val="E3E3E3"/>
        </w:rPr>
        <w:t>), yaitu bertemunya kulit dengan kulit.</w:t>
      </w:r>
    </w:p>
    <w:p w14:paraId="14913566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5. Dalil Pendapat Kedua</w:t>
      </w:r>
    </w:p>
    <w:p w14:paraId="21BA4B52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>Bersandar pada hadis Aisyah RA yang diriwayatkan oleh Imam Ahmad dan Abu Dawud:</w:t>
      </w:r>
    </w:p>
    <w:p w14:paraId="02E84449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i/>
          <w:iCs/>
          <w:color w:val="E3E3E3"/>
        </w:rPr>
        <w:t xml:space="preserve">"Bahwasanya Nabi SAW mencium sebagian istri-istrinya, kemudian beliau keluar untuk </w:t>
      </w:r>
      <w:proofErr w:type="spellStart"/>
      <w:r>
        <w:rPr>
          <w:rFonts w:ascii="Arial" w:hAnsi="Arial"/>
          <w:i/>
          <w:iCs/>
          <w:color w:val="E3E3E3"/>
        </w:rPr>
        <w:t>shalat</w:t>
      </w:r>
      <w:proofErr w:type="spellEnd"/>
      <w:r>
        <w:rPr>
          <w:rFonts w:ascii="Arial" w:hAnsi="Arial"/>
          <w:i/>
          <w:iCs/>
          <w:color w:val="E3E3E3"/>
        </w:rPr>
        <w:t xml:space="preserve"> dan tidak </w:t>
      </w:r>
      <w:proofErr w:type="spellStart"/>
      <w:r>
        <w:rPr>
          <w:rFonts w:ascii="Arial" w:hAnsi="Arial"/>
          <w:i/>
          <w:iCs/>
          <w:color w:val="E3E3E3"/>
        </w:rPr>
        <w:t>berwudhu</w:t>
      </w:r>
      <w:proofErr w:type="spellEnd"/>
      <w:r>
        <w:rPr>
          <w:rFonts w:ascii="Arial" w:hAnsi="Arial"/>
          <w:i/>
          <w:iCs/>
          <w:color w:val="E3E3E3"/>
        </w:rPr>
        <w:t xml:space="preserve"> lagi."</w:t>
      </w:r>
      <w:r>
        <w:rPr>
          <w:rFonts w:ascii="Arial" w:hAnsi="Arial"/>
          <w:color w:val="E3E3E3"/>
        </w:rPr>
        <w:t xml:space="preserve"> (HR. Abu Dawud).</w:t>
      </w:r>
    </w:p>
    <w:p w14:paraId="2390608A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Juga hadis saat Aisyah memegang kaki Nabi SAW yang sedang sujud di kegelapan malam, dan Nabi tidak membatalkan </w:t>
      </w:r>
      <w:proofErr w:type="spellStart"/>
      <w:r>
        <w:rPr>
          <w:rFonts w:ascii="Arial" w:hAnsi="Arial"/>
          <w:color w:val="E3E3E3"/>
        </w:rPr>
        <w:t>shalatnya</w:t>
      </w:r>
      <w:proofErr w:type="spellEnd"/>
      <w:r>
        <w:rPr>
          <w:rFonts w:ascii="Arial" w:hAnsi="Arial"/>
          <w:color w:val="E3E3E3"/>
        </w:rPr>
        <w:t>.</w:t>
      </w:r>
    </w:p>
    <w:p w14:paraId="74D45491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6. Metode Pendapat Pertama</w:t>
      </w:r>
    </w:p>
    <w:p w14:paraId="10BD25A1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Menggunakan metode </w:t>
      </w:r>
      <w:r>
        <w:rPr>
          <w:rFonts w:ascii="Arial" w:hAnsi="Arial"/>
          <w:b/>
          <w:bCs/>
          <w:color w:val="E3E3E3"/>
        </w:rPr>
        <w:t>Tafsir Makna Hakiki</w:t>
      </w:r>
      <w:r>
        <w:rPr>
          <w:rFonts w:ascii="Arial" w:hAnsi="Arial"/>
          <w:color w:val="E3E3E3"/>
        </w:rPr>
        <w:t xml:space="preserve">. Mereka mengambil makna </w:t>
      </w:r>
      <w:proofErr w:type="spellStart"/>
      <w:r>
        <w:rPr>
          <w:rFonts w:ascii="Arial" w:hAnsi="Arial"/>
          <w:color w:val="E3E3E3"/>
        </w:rPr>
        <w:t>literal</w:t>
      </w:r>
      <w:proofErr w:type="spellEnd"/>
      <w:r>
        <w:rPr>
          <w:rFonts w:ascii="Arial" w:hAnsi="Arial"/>
          <w:color w:val="E3E3E3"/>
        </w:rPr>
        <w:t xml:space="preserve"> dari kata </w:t>
      </w:r>
      <w:proofErr w:type="spellStart"/>
      <w:r>
        <w:rPr>
          <w:rFonts w:ascii="Arial" w:hAnsi="Arial"/>
          <w:i/>
          <w:iCs/>
          <w:color w:val="E3E3E3"/>
        </w:rPr>
        <w:t>Lamas</w:t>
      </w:r>
      <w:proofErr w:type="spellEnd"/>
      <w:r>
        <w:rPr>
          <w:rFonts w:ascii="Arial" w:hAnsi="Arial"/>
          <w:color w:val="E3E3E3"/>
        </w:rPr>
        <w:t xml:space="preserve"> (menyentuh) dalam Al-</w:t>
      </w:r>
      <w:proofErr w:type="spellStart"/>
      <w:r>
        <w:rPr>
          <w:rFonts w:ascii="Arial" w:hAnsi="Arial"/>
          <w:color w:val="E3E3E3"/>
        </w:rPr>
        <w:t>Qur'an</w:t>
      </w:r>
      <w:proofErr w:type="spellEnd"/>
      <w:r>
        <w:rPr>
          <w:rFonts w:ascii="Arial" w:hAnsi="Arial"/>
          <w:color w:val="E3E3E3"/>
        </w:rPr>
        <w:t xml:space="preserve"> sebagai kontak fisik langsung.</w:t>
      </w:r>
    </w:p>
    <w:p w14:paraId="43595AFE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7. Metode Pendapat Kedua</w:t>
      </w:r>
    </w:p>
    <w:p w14:paraId="5604A361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Menggunakan metode </w:t>
      </w:r>
      <w:r>
        <w:rPr>
          <w:rFonts w:ascii="Arial" w:hAnsi="Arial"/>
          <w:b/>
          <w:bCs/>
          <w:color w:val="E3E3E3"/>
        </w:rPr>
        <w:t xml:space="preserve">Tafsir Makna </w:t>
      </w:r>
      <w:proofErr w:type="spellStart"/>
      <w:r>
        <w:rPr>
          <w:rFonts w:ascii="Arial" w:hAnsi="Arial"/>
          <w:b/>
          <w:bCs/>
          <w:color w:val="E3E3E3"/>
        </w:rPr>
        <w:t>Majazi</w:t>
      </w:r>
      <w:proofErr w:type="spellEnd"/>
      <w:r>
        <w:rPr>
          <w:rFonts w:ascii="Arial" w:hAnsi="Arial"/>
          <w:color w:val="E3E3E3"/>
        </w:rPr>
        <w:t xml:space="preserve"> dan </w:t>
      </w:r>
      <w:proofErr w:type="spellStart"/>
      <w:r>
        <w:rPr>
          <w:rFonts w:ascii="Arial" w:hAnsi="Arial"/>
          <w:b/>
          <w:bCs/>
          <w:color w:val="E3E3E3"/>
        </w:rPr>
        <w:t>Takhshish</w:t>
      </w:r>
      <w:proofErr w:type="spellEnd"/>
      <w:r>
        <w:rPr>
          <w:rFonts w:ascii="Arial" w:hAnsi="Arial"/>
          <w:b/>
          <w:bCs/>
          <w:color w:val="E3E3E3"/>
        </w:rPr>
        <w:t xml:space="preserve"> (Pengkhususan)</w:t>
      </w:r>
      <w:r>
        <w:rPr>
          <w:rFonts w:ascii="Arial" w:hAnsi="Arial"/>
          <w:color w:val="E3E3E3"/>
        </w:rPr>
        <w:t xml:space="preserve">. Mereka mengartikan kata </w:t>
      </w:r>
      <w:proofErr w:type="spellStart"/>
      <w:r>
        <w:rPr>
          <w:rFonts w:ascii="Arial" w:hAnsi="Arial"/>
          <w:i/>
          <w:iCs/>
          <w:color w:val="E3E3E3"/>
        </w:rPr>
        <w:t>Lamas</w:t>
      </w:r>
      <w:proofErr w:type="spellEnd"/>
      <w:r>
        <w:rPr>
          <w:rFonts w:ascii="Arial" w:hAnsi="Arial"/>
          <w:color w:val="E3E3E3"/>
        </w:rPr>
        <w:t xml:space="preserve"> sebagai kiasan untuk hubungan badan (</w:t>
      </w:r>
      <w:proofErr w:type="spellStart"/>
      <w:r>
        <w:rPr>
          <w:rFonts w:ascii="Arial" w:hAnsi="Arial"/>
          <w:i/>
          <w:iCs/>
          <w:color w:val="E3E3E3"/>
        </w:rPr>
        <w:t>jima</w:t>
      </w:r>
      <w:proofErr w:type="spellEnd"/>
      <w:r>
        <w:rPr>
          <w:rFonts w:ascii="Arial" w:hAnsi="Arial"/>
          <w:i/>
          <w:iCs/>
          <w:color w:val="E3E3E3"/>
        </w:rPr>
        <w:t>'</w:t>
      </w:r>
      <w:r>
        <w:rPr>
          <w:rFonts w:ascii="Arial" w:hAnsi="Arial"/>
          <w:color w:val="E3E3E3"/>
        </w:rPr>
        <w:t>), serta menggunakan hadis perbuatan Nabi sebagai penjelas bahwa sentuhan fisik biasa tidak membatalkan.</w:t>
      </w:r>
    </w:p>
    <w:p w14:paraId="0AFCA9AA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8. Alasan Ulama Pertama (Membatalkan)</w:t>
      </w:r>
    </w:p>
    <w:p w14:paraId="1A05A80A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>Karena ayat Al-</w:t>
      </w:r>
      <w:proofErr w:type="spellStart"/>
      <w:r>
        <w:rPr>
          <w:rFonts w:ascii="Arial" w:hAnsi="Arial"/>
          <w:color w:val="E3E3E3"/>
        </w:rPr>
        <w:t>Qur'an</w:t>
      </w:r>
      <w:proofErr w:type="spellEnd"/>
      <w:r>
        <w:rPr>
          <w:rFonts w:ascii="Arial" w:hAnsi="Arial"/>
          <w:color w:val="E3E3E3"/>
        </w:rPr>
        <w:t xml:space="preserve"> menyebutkan "menyentuh perempuan" sebagai salah satu penyebab </w:t>
      </w:r>
      <w:proofErr w:type="spellStart"/>
      <w:r>
        <w:rPr>
          <w:rFonts w:ascii="Arial" w:hAnsi="Arial"/>
          <w:color w:val="E3E3E3"/>
        </w:rPr>
        <w:t>hadats</w:t>
      </w:r>
      <w:proofErr w:type="spellEnd"/>
      <w:r>
        <w:rPr>
          <w:rFonts w:ascii="Arial" w:hAnsi="Arial"/>
          <w:color w:val="E3E3E3"/>
        </w:rPr>
        <w:t xml:space="preserve"> (perlu </w:t>
      </w:r>
      <w:proofErr w:type="spellStart"/>
      <w:r>
        <w:rPr>
          <w:rFonts w:ascii="Arial" w:hAnsi="Arial"/>
          <w:color w:val="E3E3E3"/>
        </w:rPr>
        <w:t>wudhu</w:t>
      </w:r>
      <w:proofErr w:type="spellEnd"/>
      <w:r>
        <w:rPr>
          <w:rFonts w:ascii="Arial" w:hAnsi="Arial"/>
          <w:color w:val="E3E3E3"/>
        </w:rPr>
        <w:t xml:space="preserve">/tayamum) tanpa memberikan syarat syahwat. Maka, </w:t>
      </w:r>
      <w:proofErr w:type="spellStart"/>
      <w:r>
        <w:rPr>
          <w:rFonts w:ascii="Arial" w:hAnsi="Arial"/>
          <w:color w:val="E3E3E3"/>
        </w:rPr>
        <w:t>keumuman</w:t>
      </w:r>
      <w:proofErr w:type="spellEnd"/>
      <w:r>
        <w:rPr>
          <w:rFonts w:ascii="Arial" w:hAnsi="Arial"/>
          <w:color w:val="E3E3E3"/>
        </w:rPr>
        <w:t xml:space="preserve"> ayat tersebut harus dijalankan apa adanya.</w:t>
      </w:r>
    </w:p>
    <w:p w14:paraId="660C53D5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9. Alasan Ulama Kedua (Tidak Membatalkan)</w:t>
      </w:r>
    </w:p>
    <w:p w14:paraId="01F9082C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>Karena pada dasarnya seseorang yang sudah suci (</w:t>
      </w:r>
      <w:proofErr w:type="spellStart"/>
      <w:r>
        <w:rPr>
          <w:rFonts w:ascii="Arial" w:hAnsi="Arial"/>
          <w:color w:val="E3E3E3"/>
        </w:rPr>
        <w:t>berwudhu</w:t>
      </w:r>
      <w:proofErr w:type="spellEnd"/>
      <w:r>
        <w:rPr>
          <w:rFonts w:ascii="Arial" w:hAnsi="Arial"/>
          <w:color w:val="E3E3E3"/>
        </w:rPr>
        <w:t>) tidak bisa dianggap batal kecuali ada dalil yang pasti (</w:t>
      </w:r>
      <w:r>
        <w:rPr>
          <w:rFonts w:ascii="Arial" w:hAnsi="Arial"/>
          <w:i/>
          <w:iCs/>
          <w:color w:val="E3E3E3"/>
        </w:rPr>
        <w:t>yakin</w:t>
      </w:r>
      <w:r>
        <w:rPr>
          <w:rFonts w:ascii="Arial" w:hAnsi="Arial"/>
          <w:color w:val="E3E3E3"/>
        </w:rPr>
        <w:t>). Hadis Nabi yang mencium istrinya menunjukkan bahwa sentuhan fisik tanpa syahwat atau tanpa keluar cairan tidak merusak kesucian.</w:t>
      </w:r>
    </w:p>
    <w:p w14:paraId="49BB21C7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10. Sisi Lemah Pendapat Pertama</w:t>
      </w:r>
    </w:p>
    <w:p w14:paraId="2B0BA610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Kelemahannya terletak pada pengabaian terhadap hadis-hadis </w:t>
      </w:r>
      <w:proofErr w:type="spellStart"/>
      <w:r>
        <w:rPr>
          <w:rFonts w:ascii="Arial" w:hAnsi="Arial"/>
          <w:i/>
          <w:iCs/>
          <w:color w:val="E3E3E3"/>
        </w:rPr>
        <w:t>fi'liyah</w:t>
      </w:r>
      <w:proofErr w:type="spellEnd"/>
      <w:r>
        <w:rPr>
          <w:rFonts w:ascii="Arial" w:hAnsi="Arial"/>
          <w:color w:val="E3E3E3"/>
        </w:rPr>
        <w:t xml:space="preserve"> (perbuatan Nabi) yang menunjukkan Nabi bersentuhan dengan istrinya namun tetap melanjutkan </w:t>
      </w:r>
      <w:proofErr w:type="spellStart"/>
      <w:r>
        <w:rPr>
          <w:rFonts w:ascii="Arial" w:hAnsi="Arial"/>
          <w:color w:val="E3E3E3"/>
        </w:rPr>
        <w:t>shalat</w:t>
      </w:r>
      <w:proofErr w:type="spellEnd"/>
      <w:r>
        <w:rPr>
          <w:rFonts w:ascii="Arial" w:hAnsi="Arial"/>
          <w:color w:val="E3E3E3"/>
        </w:rPr>
        <w:t>.</w:t>
      </w:r>
    </w:p>
    <w:p w14:paraId="78EE8B53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11. Sisi Lemah Pendapat Kedua</w:t>
      </w:r>
    </w:p>
    <w:p w14:paraId="7263F559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Kelemahannya adalah interpretasi kata </w:t>
      </w:r>
      <w:proofErr w:type="spellStart"/>
      <w:r>
        <w:rPr>
          <w:rFonts w:ascii="Arial" w:hAnsi="Arial"/>
          <w:i/>
          <w:iCs/>
          <w:color w:val="E3E3E3"/>
        </w:rPr>
        <w:t>Lamas</w:t>
      </w:r>
      <w:proofErr w:type="spellEnd"/>
      <w:r>
        <w:rPr>
          <w:rFonts w:ascii="Arial" w:hAnsi="Arial"/>
          <w:color w:val="E3E3E3"/>
        </w:rPr>
        <w:t xml:space="preserve"> menjadi </w:t>
      </w:r>
      <w:proofErr w:type="spellStart"/>
      <w:r>
        <w:rPr>
          <w:rFonts w:ascii="Arial" w:hAnsi="Arial"/>
          <w:i/>
          <w:iCs/>
          <w:color w:val="E3E3E3"/>
        </w:rPr>
        <w:t>Jima</w:t>
      </w:r>
      <w:proofErr w:type="spellEnd"/>
      <w:r>
        <w:rPr>
          <w:rFonts w:ascii="Arial" w:hAnsi="Arial"/>
          <w:i/>
          <w:iCs/>
          <w:color w:val="E3E3E3"/>
        </w:rPr>
        <w:t>'</w:t>
      </w:r>
      <w:r>
        <w:rPr>
          <w:rFonts w:ascii="Arial" w:hAnsi="Arial"/>
          <w:color w:val="E3E3E3"/>
        </w:rPr>
        <w:t xml:space="preserve"> dianggap menjauh dari makna asal bahasa (</w:t>
      </w:r>
      <w:proofErr w:type="spellStart"/>
      <w:r>
        <w:rPr>
          <w:rFonts w:ascii="Arial" w:hAnsi="Arial"/>
          <w:color w:val="E3E3E3"/>
        </w:rPr>
        <w:t>literal</w:t>
      </w:r>
      <w:proofErr w:type="spellEnd"/>
      <w:r>
        <w:rPr>
          <w:rFonts w:ascii="Arial" w:hAnsi="Arial"/>
          <w:color w:val="E3E3E3"/>
        </w:rPr>
        <w:t>) yang seharusnya didahulukan sebelum beralih ke makna kiasan.</w:t>
      </w:r>
    </w:p>
    <w:p w14:paraId="7FC83D75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12. Sisi Kuat Pendapat Pertama</w:t>
      </w:r>
    </w:p>
    <w:p w14:paraId="3FEAA186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Sangat kuat dari sisi </w:t>
      </w:r>
      <w:proofErr w:type="spellStart"/>
      <w:r>
        <w:rPr>
          <w:rFonts w:ascii="Arial" w:hAnsi="Arial"/>
          <w:b/>
          <w:bCs/>
          <w:color w:val="E3E3E3"/>
        </w:rPr>
        <w:t>Ihtiyat</w:t>
      </w:r>
      <w:proofErr w:type="spellEnd"/>
      <w:r>
        <w:rPr>
          <w:rFonts w:ascii="Arial" w:hAnsi="Arial"/>
          <w:b/>
          <w:bCs/>
          <w:color w:val="E3E3E3"/>
        </w:rPr>
        <w:t xml:space="preserve"> (Kehati-hatian)</w:t>
      </w:r>
      <w:r>
        <w:rPr>
          <w:rFonts w:ascii="Arial" w:hAnsi="Arial"/>
          <w:color w:val="E3E3E3"/>
        </w:rPr>
        <w:t xml:space="preserve"> dalam ibadah. Menghindari keraguan dengan </w:t>
      </w:r>
      <w:proofErr w:type="spellStart"/>
      <w:r>
        <w:rPr>
          <w:rFonts w:ascii="Arial" w:hAnsi="Arial"/>
          <w:color w:val="E3E3E3"/>
        </w:rPr>
        <w:t>berwudhu</w:t>
      </w:r>
      <w:proofErr w:type="spellEnd"/>
      <w:r>
        <w:rPr>
          <w:rFonts w:ascii="Arial" w:hAnsi="Arial"/>
          <w:color w:val="E3E3E3"/>
        </w:rPr>
        <w:t xml:space="preserve"> kembali jauh lebih aman demi sahnya </w:t>
      </w:r>
      <w:proofErr w:type="spellStart"/>
      <w:r>
        <w:rPr>
          <w:rFonts w:ascii="Arial" w:hAnsi="Arial"/>
          <w:color w:val="E3E3E3"/>
        </w:rPr>
        <w:t>shalat</w:t>
      </w:r>
      <w:proofErr w:type="spellEnd"/>
      <w:r>
        <w:rPr>
          <w:rFonts w:ascii="Arial" w:hAnsi="Arial"/>
          <w:color w:val="E3E3E3"/>
        </w:rPr>
        <w:t>.</w:t>
      </w:r>
    </w:p>
    <w:p w14:paraId="27435A70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13. Sisi Kuat Pendapat Kedua</w:t>
      </w:r>
    </w:p>
    <w:p w14:paraId="5DF13C79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Sangat kuat secara </w:t>
      </w:r>
      <w:r>
        <w:rPr>
          <w:rFonts w:ascii="Arial" w:hAnsi="Arial"/>
          <w:b/>
          <w:bCs/>
          <w:color w:val="E3E3E3"/>
        </w:rPr>
        <w:t>Kontekstual dan Dalil Hadis</w:t>
      </w:r>
      <w:r>
        <w:rPr>
          <w:rFonts w:ascii="Arial" w:hAnsi="Arial"/>
          <w:color w:val="E3E3E3"/>
        </w:rPr>
        <w:t>. Didukung oleh praktik langsung Rasulullah SAW yang menjadi penafsir utama ayat-ayat Al-</w:t>
      </w:r>
      <w:proofErr w:type="spellStart"/>
      <w:r>
        <w:rPr>
          <w:rFonts w:ascii="Arial" w:hAnsi="Arial"/>
          <w:color w:val="E3E3E3"/>
        </w:rPr>
        <w:t>Qur'an</w:t>
      </w:r>
      <w:proofErr w:type="spellEnd"/>
      <w:r>
        <w:rPr>
          <w:rFonts w:ascii="Arial" w:hAnsi="Arial"/>
          <w:color w:val="E3E3E3"/>
        </w:rPr>
        <w:t>.</w:t>
      </w:r>
    </w:p>
    <w:p w14:paraId="0AA9DA3B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14. Persamaan Kedua Pendapat</w:t>
      </w:r>
    </w:p>
    <w:p w14:paraId="3125CEF8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>Keduanya sepakat bahwa jika persentuhan tersebut berlanjut hingga keluarnya cairan (</w:t>
      </w:r>
      <w:proofErr w:type="spellStart"/>
      <w:r>
        <w:rPr>
          <w:rFonts w:ascii="Arial" w:hAnsi="Arial"/>
          <w:color w:val="E3E3E3"/>
        </w:rPr>
        <w:t>madzi</w:t>
      </w:r>
      <w:proofErr w:type="spellEnd"/>
      <w:r>
        <w:rPr>
          <w:rFonts w:ascii="Arial" w:hAnsi="Arial"/>
          <w:color w:val="E3E3E3"/>
        </w:rPr>
        <w:t xml:space="preserve">/mani) atau terjadi hubungan suami istri, maka </w:t>
      </w:r>
      <w:proofErr w:type="spellStart"/>
      <w:r>
        <w:rPr>
          <w:rFonts w:ascii="Arial" w:hAnsi="Arial"/>
          <w:color w:val="E3E3E3"/>
        </w:rPr>
        <w:t>wudhu</w:t>
      </w:r>
      <w:proofErr w:type="spellEnd"/>
      <w:r>
        <w:rPr>
          <w:rFonts w:ascii="Arial" w:hAnsi="Arial"/>
          <w:color w:val="E3E3E3"/>
        </w:rPr>
        <w:t xml:space="preserve"> dan kesucian tersebut </w:t>
      </w:r>
      <w:r>
        <w:rPr>
          <w:rFonts w:ascii="Arial" w:hAnsi="Arial"/>
          <w:b/>
          <w:bCs/>
          <w:color w:val="E3E3E3"/>
        </w:rPr>
        <w:t>pasti batal</w:t>
      </w:r>
      <w:r>
        <w:rPr>
          <w:rFonts w:ascii="Arial" w:hAnsi="Arial"/>
          <w:color w:val="E3E3E3"/>
        </w:rPr>
        <w:t>.</w:t>
      </w:r>
    </w:p>
    <w:p w14:paraId="1281C927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15. Ulama yang Mengatakan Membatalkan</w:t>
      </w:r>
    </w:p>
    <w:p w14:paraId="180E9478" w14:textId="77777777" w:rsidR="00401112" w:rsidRDefault="00401112">
      <w:pPr>
        <w:pStyle w:val="NormalWeb"/>
        <w:numPr>
          <w:ilvl w:val="0"/>
          <w:numId w:val="1"/>
        </w:numPr>
        <w:spacing w:before="120" w:beforeAutospacing="0" w:after="12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 xml:space="preserve">Imam </w:t>
      </w:r>
      <w:proofErr w:type="spellStart"/>
      <w:r>
        <w:rPr>
          <w:rFonts w:ascii="Arial" w:hAnsi="Arial"/>
          <w:b/>
          <w:bCs/>
          <w:color w:val="E3E3E3"/>
        </w:rPr>
        <w:t>Syafi'i</w:t>
      </w:r>
      <w:proofErr w:type="spellEnd"/>
      <w:r>
        <w:rPr>
          <w:rFonts w:ascii="Arial" w:hAnsi="Arial"/>
          <w:color w:val="E3E3E3"/>
        </w:rPr>
        <w:t xml:space="preserve"> (Membatalkan secara mutlak).</w:t>
      </w:r>
    </w:p>
    <w:p w14:paraId="02627506" w14:textId="77777777" w:rsidR="00401112" w:rsidRDefault="00401112">
      <w:pPr>
        <w:pStyle w:val="NormalWeb"/>
        <w:numPr>
          <w:ilvl w:val="0"/>
          <w:numId w:val="1"/>
        </w:numPr>
        <w:spacing w:before="120" w:beforeAutospacing="0" w:after="12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>Imam Malik</w:t>
      </w:r>
      <w:r>
        <w:rPr>
          <w:rFonts w:ascii="Arial" w:hAnsi="Arial"/>
          <w:color w:val="E3E3E3"/>
        </w:rPr>
        <w:t xml:space="preserve"> dan </w:t>
      </w:r>
      <w:r>
        <w:rPr>
          <w:rFonts w:ascii="Arial" w:hAnsi="Arial"/>
          <w:b/>
          <w:bCs/>
          <w:color w:val="E3E3E3"/>
        </w:rPr>
        <w:t xml:space="preserve">Imam Ahmad bin </w:t>
      </w:r>
      <w:proofErr w:type="spellStart"/>
      <w:r>
        <w:rPr>
          <w:rFonts w:ascii="Arial" w:hAnsi="Arial"/>
          <w:b/>
          <w:bCs/>
          <w:color w:val="E3E3E3"/>
        </w:rPr>
        <w:t>Hanbal</w:t>
      </w:r>
      <w:proofErr w:type="spellEnd"/>
      <w:r>
        <w:rPr>
          <w:rFonts w:ascii="Arial" w:hAnsi="Arial"/>
          <w:color w:val="E3E3E3"/>
        </w:rPr>
        <w:t xml:space="preserve"> (Membatalkan jika disertai syahwat).</w:t>
      </w:r>
    </w:p>
    <w:p w14:paraId="163007DA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16. Ulama yang Mengatakan Tidak Membatalkan</w:t>
      </w:r>
    </w:p>
    <w:p w14:paraId="4BA9F12A" w14:textId="77777777" w:rsidR="00401112" w:rsidRDefault="00401112">
      <w:pPr>
        <w:pStyle w:val="NormalWeb"/>
        <w:numPr>
          <w:ilvl w:val="0"/>
          <w:numId w:val="2"/>
        </w:numPr>
        <w:spacing w:before="120" w:beforeAutospacing="0" w:after="12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>Imam Abu Hanifah</w:t>
      </w:r>
      <w:r>
        <w:rPr>
          <w:rFonts w:ascii="Arial" w:hAnsi="Arial"/>
          <w:color w:val="E3E3E3"/>
        </w:rPr>
        <w:t xml:space="preserve"> (Hanafi).</w:t>
      </w:r>
    </w:p>
    <w:p w14:paraId="5195C73A" w14:textId="77777777" w:rsidR="00401112" w:rsidRDefault="00401112">
      <w:pPr>
        <w:pStyle w:val="NormalWeb"/>
        <w:numPr>
          <w:ilvl w:val="0"/>
          <w:numId w:val="2"/>
        </w:numPr>
        <w:spacing w:before="120" w:beforeAutospacing="0" w:after="12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>Ibnu Abbas</w:t>
      </w:r>
      <w:r>
        <w:rPr>
          <w:rFonts w:ascii="Arial" w:hAnsi="Arial"/>
          <w:color w:val="E3E3E3"/>
        </w:rPr>
        <w:t xml:space="preserve"> (Sahabat Nabi).</w:t>
      </w:r>
    </w:p>
    <w:p w14:paraId="40117CAC" w14:textId="56B05D20" w:rsidR="00401112" w:rsidRPr="00544270" w:rsidRDefault="00401112" w:rsidP="00544270">
      <w:pPr>
        <w:pStyle w:val="NormalWeb"/>
        <w:numPr>
          <w:ilvl w:val="0"/>
          <w:numId w:val="2"/>
        </w:numPr>
        <w:spacing w:before="120" w:beforeAutospacing="0" w:after="12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b/>
          <w:bCs/>
          <w:color w:val="E3E3E3"/>
        </w:rPr>
        <w:t xml:space="preserve">Sufyan </w:t>
      </w:r>
      <w:proofErr w:type="spellStart"/>
      <w:r>
        <w:rPr>
          <w:rFonts w:ascii="Arial" w:hAnsi="Arial"/>
          <w:b/>
          <w:bCs/>
          <w:color w:val="E3E3E3"/>
        </w:rPr>
        <w:t>Ats</w:t>
      </w:r>
      <w:proofErr w:type="spellEnd"/>
      <w:r>
        <w:rPr>
          <w:rFonts w:ascii="Arial" w:hAnsi="Arial"/>
          <w:b/>
          <w:bCs/>
          <w:color w:val="E3E3E3"/>
        </w:rPr>
        <w:t>-Tsauri</w:t>
      </w:r>
    </w:p>
    <w:p w14:paraId="79E89757" w14:textId="77777777" w:rsidR="00401112" w:rsidRDefault="00401112">
      <w:pPr>
        <w:pStyle w:val="Judul3"/>
        <w:spacing w:before="420" w:after="120" w:line="360" w:lineRule="atLeast"/>
        <w:rPr>
          <w:rFonts w:ascii="Arial" w:eastAsia="Times New Roman" w:hAnsi="Arial"/>
          <w:color w:val="E3E3E3"/>
          <w:sz w:val="24"/>
          <w:szCs w:val="24"/>
        </w:rPr>
      </w:pPr>
      <w:r>
        <w:rPr>
          <w:rFonts w:ascii="Arial" w:eastAsia="Times New Roman" w:hAnsi="Arial"/>
          <w:color w:val="E3E3E3"/>
          <w:sz w:val="24"/>
          <w:szCs w:val="24"/>
        </w:rPr>
        <w:t>17. Analisis Pendapat Pribadi</w:t>
      </w:r>
    </w:p>
    <w:p w14:paraId="6B02E208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Berdasarkan data di atas, perbedaan ini muncul dari cara ulama memahami kata </w:t>
      </w:r>
      <w:proofErr w:type="spellStart"/>
      <w:r>
        <w:rPr>
          <w:rFonts w:ascii="Arial" w:hAnsi="Arial"/>
          <w:i/>
          <w:iCs/>
          <w:color w:val="E3E3E3"/>
        </w:rPr>
        <w:t>Lamas</w:t>
      </w:r>
      <w:proofErr w:type="spellEnd"/>
      <w:r>
        <w:rPr>
          <w:rFonts w:ascii="Arial" w:hAnsi="Arial"/>
          <w:color w:val="E3E3E3"/>
        </w:rPr>
        <w:t xml:space="preserve"> dalam Al-</w:t>
      </w:r>
      <w:proofErr w:type="spellStart"/>
      <w:r>
        <w:rPr>
          <w:rFonts w:ascii="Arial" w:hAnsi="Arial"/>
          <w:color w:val="E3E3E3"/>
        </w:rPr>
        <w:t>Qur'an</w:t>
      </w:r>
      <w:proofErr w:type="spellEnd"/>
      <w:r>
        <w:rPr>
          <w:rFonts w:ascii="Arial" w:hAnsi="Arial"/>
          <w:color w:val="E3E3E3"/>
        </w:rPr>
        <w:t xml:space="preserve">. Pendapat </w:t>
      </w:r>
      <w:r>
        <w:rPr>
          <w:rFonts w:ascii="Arial" w:hAnsi="Arial"/>
          <w:b/>
          <w:bCs/>
          <w:color w:val="E3E3E3"/>
        </w:rPr>
        <w:t xml:space="preserve">Imam </w:t>
      </w:r>
      <w:proofErr w:type="spellStart"/>
      <w:r>
        <w:rPr>
          <w:rFonts w:ascii="Arial" w:hAnsi="Arial"/>
          <w:b/>
          <w:bCs/>
          <w:color w:val="E3E3E3"/>
        </w:rPr>
        <w:t>Syafi'i</w:t>
      </w:r>
      <w:proofErr w:type="spellEnd"/>
      <w:r>
        <w:rPr>
          <w:rFonts w:ascii="Arial" w:hAnsi="Arial"/>
          <w:color w:val="E3E3E3"/>
        </w:rPr>
        <w:t xml:space="preserve"> (Membatalkan) memberikan kepastian hukum yang sangat hati-hati dan cocok diterapkan untuk menjaga kesucian ibadah secara maksimal. Namun, pendapat </w:t>
      </w:r>
      <w:r>
        <w:rPr>
          <w:rFonts w:ascii="Arial" w:hAnsi="Arial"/>
          <w:b/>
          <w:bCs/>
          <w:color w:val="E3E3E3"/>
        </w:rPr>
        <w:t>Imam Abu Hanifah</w:t>
      </w:r>
      <w:r>
        <w:rPr>
          <w:rFonts w:ascii="Arial" w:hAnsi="Arial"/>
          <w:color w:val="E3E3E3"/>
        </w:rPr>
        <w:t xml:space="preserve"> (Tidak membatalkan) atau jalan tengah </w:t>
      </w:r>
      <w:r>
        <w:rPr>
          <w:rFonts w:ascii="Arial" w:hAnsi="Arial"/>
          <w:b/>
          <w:bCs/>
          <w:color w:val="E3E3E3"/>
        </w:rPr>
        <w:t>Imam Malik</w:t>
      </w:r>
      <w:r>
        <w:rPr>
          <w:rFonts w:ascii="Arial" w:hAnsi="Arial"/>
          <w:color w:val="E3E3E3"/>
        </w:rPr>
        <w:t xml:space="preserve"> (Hanya batal jika syahwat) memberikan kemudahan (</w:t>
      </w:r>
      <w:r>
        <w:rPr>
          <w:rFonts w:ascii="Arial" w:hAnsi="Arial"/>
          <w:i/>
          <w:iCs/>
          <w:color w:val="E3E3E3"/>
        </w:rPr>
        <w:t>rukhsah</w:t>
      </w:r>
      <w:r>
        <w:rPr>
          <w:rFonts w:ascii="Arial" w:hAnsi="Arial"/>
          <w:color w:val="E3E3E3"/>
        </w:rPr>
        <w:t>), terutama dalam kondisi darurat atau tempat yang sangat ramai (seperti saat Tawaf di Makkah) di mana persentuhan sulit dihindari.</w:t>
      </w:r>
    </w:p>
    <w:p w14:paraId="68A64FA7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r>
        <w:rPr>
          <w:rFonts w:ascii="Arial" w:hAnsi="Arial"/>
          <w:color w:val="E3E3E3"/>
        </w:rPr>
        <w:t xml:space="preserve">Secara pribadi, dalam kondisi normal, mengikuti pendapat yang membatalkan adalah bentuk penghormatan terhadap kesucian </w:t>
      </w:r>
      <w:proofErr w:type="spellStart"/>
      <w:r>
        <w:rPr>
          <w:rFonts w:ascii="Arial" w:hAnsi="Arial"/>
          <w:color w:val="E3E3E3"/>
        </w:rPr>
        <w:t>shalat</w:t>
      </w:r>
      <w:proofErr w:type="spellEnd"/>
      <w:r>
        <w:rPr>
          <w:rFonts w:ascii="Arial" w:hAnsi="Arial"/>
          <w:color w:val="E3E3E3"/>
        </w:rPr>
        <w:t xml:space="preserve"> (</w:t>
      </w:r>
      <w:proofErr w:type="spellStart"/>
      <w:r>
        <w:rPr>
          <w:rFonts w:ascii="Arial" w:hAnsi="Arial"/>
          <w:i/>
          <w:iCs/>
          <w:color w:val="E3E3E3"/>
        </w:rPr>
        <w:t>ihtiyat</w:t>
      </w:r>
      <w:proofErr w:type="spellEnd"/>
      <w:r>
        <w:rPr>
          <w:rFonts w:ascii="Arial" w:hAnsi="Arial"/>
          <w:color w:val="E3E3E3"/>
        </w:rPr>
        <w:t xml:space="preserve">). Namun, dalam kondisi sulit, pendapat yang tidak membatalkan memiliki sandaran dalil hadis yang sangat </w:t>
      </w:r>
      <w:proofErr w:type="spellStart"/>
      <w:r>
        <w:rPr>
          <w:rFonts w:ascii="Arial" w:hAnsi="Arial"/>
          <w:color w:val="E3E3E3"/>
        </w:rPr>
        <w:t>otentik</w:t>
      </w:r>
      <w:proofErr w:type="spellEnd"/>
      <w:r>
        <w:rPr>
          <w:rFonts w:ascii="Arial" w:hAnsi="Arial"/>
          <w:color w:val="E3E3E3"/>
        </w:rPr>
        <w:t xml:space="preserve"> dan logis.</w:t>
      </w:r>
    </w:p>
    <w:p w14:paraId="4F4AB885" w14:textId="17586C25" w:rsidR="00401112" w:rsidRPr="005536DA" w:rsidRDefault="00401112">
      <w:pPr>
        <w:spacing w:line="390" w:lineRule="atLeast"/>
        <w:rPr>
          <w:rFonts w:ascii="Arial" w:eastAsia="Times New Roman" w:hAnsi="Arial"/>
          <w:color w:val="E3E3E3"/>
        </w:rPr>
      </w:pPr>
    </w:p>
    <w:p w14:paraId="0095B404" w14:textId="77777777" w:rsidR="00401112" w:rsidRDefault="00401112">
      <w:pPr>
        <w:pStyle w:val="NormalWeb"/>
        <w:spacing w:before="0" w:beforeAutospacing="0" w:after="240" w:afterAutospacing="0" w:line="390" w:lineRule="atLeast"/>
        <w:rPr>
          <w:rFonts w:ascii="Arial" w:hAnsi="Arial"/>
          <w:color w:val="E3E3E3"/>
        </w:rPr>
      </w:pPr>
      <w:proofErr w:type="spellStart"/>
      <w:r>
        <w:rPr>
          <w:rFonts w:ascii="Arial" w:hAnsi="Arial"/>
          <w:b/>
          <w:bCs/>
          <w:color w:val="E3E3E3"/>
        </w:rPr>
        <w:t>Footnote</w:t>
      </w:r>
      <w:proofErr w:type="spellEnd"/>
      <w:r>
        <w:rPr>
          <w:rFonts w:ascii="Arial" w:hAnsi="Arial"/>
          <w:b/>
          <w:bCs/>
          <w:color w:val="E3E3E3"/>
        </w:rPr>
        <w:t>:</w:t>
      </w:r>
      <w:r>
        <w:rPr>
          <w:rFonts w:ascii="Arial" w:hAnsi="Arial"/>
          <w:color w:val="E3E3E3"/>
        </w:rPr>
        <w:t xml:space="preserve"> [^1]: Al-</w:t>
      </w:r>
      <w:proofErr w:type="spellStart"/>
      <w:r>
        <w:rPr>
          <w:rFonts w:ascii="Arial" w:hAnsi="Arial"/>
          <w:color w:val="E3E3E3"/>
        </w:rPr>
        <w:t>Qur’an</w:t>
      </w:r>
      <w:proofErr w:type="spellEnd"/>
      <w:r>
        <w:rPr>
          <w:rFonts w:ascii="Arial" w:hAnsi="Arial"/>
          <w:color w:val="E3E3E3"/>
        </w:rPr>
        <w:t xml:space="preserve"> Al-Karim, Surah Al-</w:t>
      </w:r>
      <w:proofErr w:type="spellStart"/>
      <w:r>
        <w:rPr>
          <w:rFonts w:ascii="Arial" w:hAnsi="Arial"/>
          <w:color w:val="E3E3E3"/>
        </w:rPr>
        <w:t>Ma'idah</w:t>
      </w:r>
      <w:proofErr w:type="spellEnd"/>
      <w:r>
        <w:rPr>
          <w:rFonts w:ascii="Arial" w:hAnsi="Arial"/>
          <w:color w:val="E3E3E3"/>
        </w:rPr>
        <w:t>: 6. [^2]: Al-</w:t>
      </w:r>
      <w:proofErr w:type="spellStart"/>
      <w:r>
        <w:rPr>
          <w:rFonts w:ascii="Arial" w:hAnsi="Arial"/>
          <w:color w:val="E3E3E3"/>
        </w:rPr>
        <w:t>Syafi'i</w:t>
      </w:r>
      <w:proofErr w:type="spellEnd"/>
      <w:r>
        <w:rPr>
          <w:rFonts w:ascii="Arial" w:hAnsi="Arial"/>
          <w:color w:val="E3E3E3"/>
        </w:rPr>
        <w:t xml:space="preserve">, </w:t>
      </w:r>
      <w:r>
        <w:rPr>
          <w:rFonts w:ascii="Arial" w:hAnsi="Arial"/>
          <w:i/>
          <w:iCs/>
          <w:color w:val="E3E3E3"/>
        </w:rPr>
        <w:t>Al-</w:t>
      </w:r>
      <w:proofErr w:type="spellStart"/>
      <w:r>
        <w:rPr>
          <w:rFonts w:ascii="Arial" w:hAnsi="Arial"/>
          <w:i/>
          <w:iCs/>
          <w:color w:val="E3E3E3"/>
        </w:rPr>
        <w:t>Umm</w:t>
      </w:r>
      <w:proofErr w:type="spellEnd"/>
      <w:r>
        <w:rPr>
          <w:rFonts w:ascii="Arial" w:hAnsi="Arial"/>
          <w:color w:val="E3E3E3"/>
        </w:rPr>
        <w:t xml:space="preserve">, Jilid 1, hal. 15. [^3]: Al-Kasani, </w:t>
      </w:r>
      <w:proofErr w:type="spellStart"/>
      <w:r>
        <w:rPr>
          <w:rFonts w:ascii="Arial" w:hAnsi="Arial"/>
          <w:i/>
          <w:iCs/>
          <w:color w:val="E3E3E3"/>
        </w:rPr>
        <w:t>Bada'i</w:t>
      </w:r>
      <w:proofErr w:type="spellEnd"/>
      <w:r>
        <w:rPr>
          <w:rFonts w:ascii="Arial" w:hAnsi="Arial"/>
          <w:i/>
          <w:iCs/>
          <w:color w:val="E3E3E3"/>
        </w:rPr>
        <w:t xml:space="preserve"> </w:t>
      </w:r>
      <w:proofErr w:type="spellStart"/>
      <w:r>
        <w:rPr>
          <w:rFonts w:ascii="Arial" w:hAnsi="Arial"/>
          <w:i/>
          <w:iCs/>
          <w:color w:val="E3E3E3"/>
        </w:rPr>
        <w:t>al-Sana'i</w:t>
      </w:r>
      <w:proofErr w:type="spellEnd"/>
      <w:r>
        <w:rPr>
          <w:rFonts w:ascii="Arial" w:hAnsi="Arial"/>
          <w:color w:val="E3E3E3"/>
        </w:rPr>
        <w:t>, (</w:t>
      </w:r>
      <w:proofErr w:type="spellStart"/>
      <w:r>
        <w:rPr>
          <w:rFonts w:ascii="Arial" w:hAnsi="Arial"/>
          <w:color w:val="E3E3E3"/>
        </w:rPr>
        <w:t>Madzhab</w:t>
      </w:r>
      <w:proofErr w:type="spellEnd"/>
      <w:r>
        <w:rPr>
          <w:rFonts w:ascii="Arial" w:hAnsi="Arial"/>
          <w:color w:val="E3E3E3"/>
        </w:rPr>
        <w:t xml:space="preserve"> Hanafi), Jilid 1, hal. 132. [^4]: Ibnu Rusyd, </w:t>
      </w:r>
      <w:r>
        <w:rPr>
          <w:rFonts w:ascii="Arial" w:hAnsi="Arial"/>
          <w:i/>
          <w:iCs/>
          <w:color w:val="E3E3E3"/>
        </w:rPr>
        <w:t xml:space="preserve">Bidayatul Mujtahid </w:t>
      </w:r>
      <w:proofErr w:type="spellStart"/>
      <w:r>
        <w:rPr>
          <w:rFonts w:ascii="Arial" w:hAnsi="Arial"/>
          <w:i/>
          <w:iCs/>
          <w:color w:val="E3E3E3"/>
        </w:rPr>
        <w:t>wa</w:t>
      </w:r>
      <w:proofErr w:type="spellEnd"/>
      <w:r>
        <w:rPr>
          <w:rFonts w:ascii="Arial" w:hAnsi="Arial"/>
          <w:i/>
          <w:iCs/>
          <w:color w:val="E3E3E3"/>
        </w:rPr>
        <w:t xml:space="preserve"> Nihayatul </w:t>
      </w:r>
      <w:proofErr w:type="spellStart"/>
      <w:r>
        <w:rPr>
          <w:rFonts w:ascii="Arial" w:hAnsi="Arial"/>
          <w:i/>
          <w:iCs/>
          <w:color w:val="E3E3E3"/>
        </w:rPr>
        <w:t>Muqtashid</w:t>
      </w:r>
      <w:proofErr w:type="spellEnd"/>
      <w:r>
        <w:rPr>
          <w:rFonts w:ascii="Arial" w:hAnsi="Arial"/>
          <w:color w:val="E3E3E3"/>
        </w:rPr>
        <w:t xml:space="preserve">, Bab </w:t>
      </w:r>
      <w:proofErr w:type="spellStart"/>
      <w:r>
        <w:rPr>
          <w:rFonts w:ascii="Arial" w:hAnsi="Arial"/>
          <w:color w:val="E3E3E3"/>
        </w:rPr>
        <w:t>Wudhu</w:t>
      </w:r>
      <w:proofErr w:type="spellEnd"/>
      <w:r>
        <w:rPr>
          <w:rFonts w:ascii="Arial" w:hAnsi="Arial"/>
          <w:color w:val="E3E3E3"/>
        </w:rPr>
        <w:t xml:space="preserve">. [^5]: HR. Abu Dawud no. 179 dan </w:t>
      </w:r>
      <w:proofErr w:type="spellStart"/>
      <w:r>
        <w:rPr>
          <w:rFonts w:ascii="Arial" w:hAnsi="Arial"/>
          <w:color w:val="E3E3E3"/>
        </w:rPr>
        <w:t>Tirmidzi</w:t>
      </w:r>
      <w:proofErr w:type="spellEnd"/>
      <w:r>
        <w:rPr>
          <w:rFonts w:ascii="Arial" w:hAnsi="Arial"/>
          <w:color w:val="E3E3E3"/>
        </w:rPr>
        <w:t xml:space="preserve"> no. 86 (Hadis tentang Nabi mencium istri).</w:t>
      </w:r>
    </w:p>
    <w:p w14:paraId="0E0C8A80" w14:textId="77777777" w:rsidR="00401112" w:rsidRDefault="00401112"/>
    <w:sectPr w:rsidR="0040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9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1F34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8076755">
    <w:abstractNumId w:val="0"/>
  </w:num>
  <w:num w:numId="2" w16cid:durableId="1520898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12"/>
    <w:rsid w:val="002565BA"/>
    <w:rsid w:val="00401112"/>
    <w:rsid w:val="00434F8A"/>
    <w:rsid w:val="00544270"/>
    <w:rsid w:val="005536DA"/>
    <w:rsid w:val="00555E42"/>
    <w:rsid w:val="00560BEA"/>
    <w:rsid w:val="007928AE"/>
    <w:rsid w:val="00CA32FD"/>
    <w:rsid w:val="00D7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424E"/>
  <w15:chartTrackingRefBased/>
  <w15:docId w15:val="{ABC8DA97-6836-674B-99FB-D8F4F4C0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0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0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40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0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0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0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0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0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0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0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0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0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0111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0111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0111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0111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0111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0111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0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0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0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0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0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0111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0111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0111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0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0111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01112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4011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011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nabilashouniyah@gmail.com</dc:creator>
  <cp:keywords/>
  <dc:description/>
  <cp:lastModifiedBy>nabilashouniyah@gmail.com</cp:lastModifiedBy>
  <cp:revision>2</cp:revision>
  <dcterms:created xsi:type="dcterms:W3CDTF">2026-04-23T10:21:00Z</dcterms:created>
  <dcterms:modified xsi:type="dcterms:W3CDTF">2026-04-23T10:21:00Z</dcterms:modified>
</cp:coreProperties>
</file>