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9814" w14:textId="4A2993E5" w:rsidR="00BD5307" w:rsidRPr="00D07C62" w:rsidRDefault="00D07C62" w:rsidP="00BF7A97">
      <w:pPr>
        <w:jc w:val="both"/>
        <w:rPr>
          <w:rFonts w:asciiTheme="majorBidi" w:hAnsiTheme="majorBidi" w:cstheme="majorBidi"/>
          <w:sz w:val="24"/>
          <w:szCs w:val="24"/>
        </w:rPr>
      </w:pPr>
      <w:r w:rsidRPr="00D07C62">
        <w:rPr>
          <w:rFonts w:asciiTheme="majorBidi" w:hAnsiTheme="majorBidi" w:cstheme="majorBidi"/>
          <w:sz w:val="24"/>
          <w:szCs w:val="24"/>
        </w:rPr>
        <w:t xml:space="preserve">Hukum menggunakan jasa bayi tabung atau </w:t>
      </w:r>
      <w:r w:rsidRPr="00D07C62">
        <w:rPr>
          <w:rFonts w:asciiTheme="majorBidi" w:hAnsiTheme="majorBidi" w:cstheme="majorBidi"/>
          <w:i/>
          <w:iCs/>
          <w:sz w:val="24"/>
          <w:szCs w:val="24"/>
        </w:rPr>
        <w:t xml:space="preserve">In </w:t>
      </w:r>
      <w:proofErr w:type="spellStart"/>
      <w:r w:rsidRPr="00D07C62">
        <w:rPr>
          <w:rFonts w:asciiTheme="majorBidi" w:hAnsiTheme="majorBidi" w:cstheme="majorBidi"/>
          <w:i/>
          <w:iCs/>
          <w:sz w:val="24"/>
          <w:szCs w:val="24"/>
        </w:rPr>
        <w:t>Vitro</w:t>
      </w:r>
      <w:proofErr w:type="spellEnd"/>
      <w:r w:rsidRPr="00D07C62">
        <w:rPr>
          <w:rFonts w:asciiTheme="majorBidi" w:hAnsiTheme="majorBidi" w:cstheme="majorBidi"/>
          <w:i/>
          <w:iCs/>
          <w:sz w:val="24"/>
          <w:szCs w:val="24"/>
        </w:rPr>
        <w:t xml:space="preserve"> </w:t>
      </w:r>
      <w:proofErr w:type="spellStart"/>
      <w:r w:rsidRPr="00D07C62">
        <w:rPr>
          <w:rFonts w:asciiTheme="majorBidi" w:hAnsiTheme="majorBidi" w:cstheme="majorBidi"/>
          <w:i/>
          <w:iCs/>
          <w:sz w:val="24"/>
          <w:szCs w:val="24"/>
        </w:rPr>
        <w:t>Fertilization</w:t>
      </w:r>
      <w:proofErr w:type="spellEnd"/>
      <w:r w:rsidRPr="00D07C62">
        <w:rPr>
          <w:rFonts w:asciiTheme="majorBidi" w:hAnsiTheme="majorBidi" w:cstheme="majorBidi"/>
          <w:sz w:val="24"/>
          <w:szCs w:val="24"/>
        </w:rPr>
        <w:t xml:space="preserve"> (IVF) di Indonesia terbagi menjadi dua perspektif utama: hukum Islam dan hukum positif (Negara). Secara umum, bayi tabung </w:t>
      </w:r>
      <w:r w:rsidRPr="00D07C62">
        <w:rPr>
          <w:rFonts w:asciiTheme="majorBidi" w:hAnsiTheme="majorBidi" w:cstheme="majorBidi"/>
          <w:b/>
          <w:bCs/>
          <w:sz w:val="24"/>
          <w:szCs w:val="24"/>
        </w:rPr>
        <w:t>diperbolehkan</w:t>
      </w:r>
      <w:r w:rsidRPr="00D07C62">
        <w:rPr>
          <w:rFonts w:asciiTheme="majorBidi" w:hAnsiTheme="majorBidi" w:cstheme="majorBidi"/>
          <w:sz w:val="24"/>
          <w:szCs w:val="24"/>
        </w:rPr>
        <w:t xml:space="preserve"> selama dilakukan oleh pasangan suami istri yang sah dengan benih mereka sendiri. </w:t>
      </w:r>
      <w:r w:rsidR="00BF7A97">
        <w:rPr>
          <w:rStyle w:val="ReferensiCatatanKaki"/>
          <w:rFonts w:asciiTheme="majorBidi" w:hAnsiTheme="majorBidi" w:cstheme="majorBidi"/>
          <w:sz w:val="24"/>
          <w:szCs w:val="24"/>
        </w:rPr>
        <w:footnoteReference w:id="1"/>
      </w:r>
    </w:p>
    <w:p w14:paraId="570D5BCF" w14:textId="16990CA9" w:rsidR="00D07C62" w:rsidRPr="00D07C62" w:rsidRDefault="00D07C62" w:rsidP="00D07C62">
      <w:pPr>
        <w:jc w:val="both"/>
        <w:rPr>
          <w:rFonts w:asciiTheme="majorBidi" w:hAnsiTheme="majorBidi" w:cstheme="majorBidi"/>
          <w:sz w:val="24"/>
          <w:szCs w:val="24"/>
        </w:rPr>
      </w:pPr>
      <w:r w:rsidRPr="00D07C62">
        <w:rPr>
          <w:rFonts w:asciiTheme="majorBidi" w:hAnsiTheme="majorBidi" w:cstheme="majorBidi"/>
          <w:sz w:val="24"/>
          <w:szCs w:val="24"/>
        </w:rPr>
        <w:t xml:space="preserve">Pendapat pertama, Metode bayi tabung </w:t>
      </w:r>
      <w:r w:rsidRPr="00D07C62">
        <w:rPr>
          <w:rFonts w:asciiTheme="majorBidi" w:hAnsiTheme="majorBidi" w:cstheme="majorBidi"/>
          <w:b/>
          <w:bCs/>
          <w:sz w:val="24"/>
          <w:szCs w:val="24"/>
        </w:rPr>
        <w:t>diperbolehkan atau sah</w:t>
      </w:r>
      <w:r w:rsidRPr="00D07C62">
        <w:rPr>
          <w:rFonts w:asciiTheme="majorBidi" w:hAnsiTheme="majorBidi" w:cstheme="majorBidi"/>
          <w:sz w:val="24"/>
          <w:szCs w:val="24"/>
        </w:rPr>
        <w:t xml:space="preserve"> apabila dilakukan oleh pasangan suami-istri yang sah.</w:t>
      </w:r>
    </w:p>
    <w:p w14:paraId="3687FE99" w14:textId="77777777" w:rsidR="00D07C62" w:rsidRPr="00D07C62" w:rsidRDefault="00D07C62" w:rsidP="00D07C62">
      <w:pPr>
        <w:numPr>
          <w:ilvl w:val="0"/>
          <w:numId w:val="1"/>
        </w:numPr>
        <w:jc w:val="both"/>
        <w:rPr>
          <w:rFonts w:asciiTheme="majorBidi" w:hAnsiTheme="majorBidi" w:cstheme="majorBidi"/>
          <w:sz w:val="24"/>
          <w:szCs w:val="24"/>
        </w:rPr>
      </w:pPr>
      <w:r w:rsidRPr="00D07C62">
        <w:rPr>
          <w:rFonts w:asciiTheme="majorBidi" w:hAnsiTheme="majorBidi" w:cstheme="majorBidi"/>
          <w:b/>
          <w:bCs/>
          <w:sz w:val="24"/>
          <w:szCs w:val="24"/>
        </w:rPr>
        <w:t>Syaratnya:</w:t>
      </w:r>
      <w:r w:rsidRPr="00D07C62">
        <w:rPr>
          <w:rFonts w:asciiTheme="majorBidi" w:hAnsiTheme="majorBidi" w:cstheme="majorBidi"/>
          <w:sz w:val="24"/>
          <w:szCs w:val="24"/>
        </w:rPr>
        <w:t xml:space="preserve"> Sel sperma berasal dari suami dan sel telur berasal dari istri sendiri, kemudian embrio hasil pembuahan ditanamkan ke dalam rahim istri tersebut.</w:t>
      </w:r>
    </w:p>
    <w:p w14:paraId="1A3F0ABA" w14:textId="60F117DF" w:rsidR="00D07C62" w:rsidRPr="00D07C62" w:rsidRDefault="00D07C62" w:rsidP="00D07C62">
      <w:pPr>
        <w:numPr>
          <w:ilvl w:val="0"/>
          <w:numId w:val="1"/>
        </w:numPr>
        <w:jc w:val="both"/>
        <w:rPr>
          <w:rFonts w:asciiTheme="majorBidi" w:hAnsiTheme="majorBidi" w:cstheme="majorBidi"/>
          <w:sz w:val="24"/>
          <w:szCs w:val="24"/>
        </w:rPr>
      </w:pPr>
      <w:r w:rsidRPr="00D07C62">
        <w:rPr>
          <w:rFonts w:asciiTheme="majorBidi" w:hAnsiTheme="majorBidi" w:cstheme="majorBidi"/>
          <w:b/>
          <w:bCs/>
          <w:sz w:val="24"/>
          <w:szCs w:val="24"/>
        </w:rPr>
        <w:t>Alasannya:</w:t>
      </w:r>
      <w:r w:rsidRPr="00D07C62">
        <w:rPr>
          <w:rFonts w:asciiTheme="majorBidi" w:hAnsiTheme="majorBidi" w:cstheme="majorBidi"/>
          <w:sz w:val="24"/>
          <w:szCs w:val="24"/>
        </w:rPr>
        <w:t xml:space="preserve"> Prosedur ini dipandang sebagai bentuk ikhtiar medis yang sah untuk mendapatkan keturunan, asalkan tidak melanggar aturan agama.</w:t>
      </w:r>
      <w:r w:rsidR="00BF7A97">
        <w:rPr>
          <w:rStyle w:val="ReferensiCatatanKaki"/>
          <w:rFonts w:asciiTheme="majorBidi" w:hAnsiTheme="majorBidi" w:cstheme="majorBidi"/>
          <w:sz w:val="24"/>
          <w:szCs w:val="24"/>
        </w:rPr>
        <w:footnoteReference w:id="2"/>
      </w:r>
    </w:p>
    <w:p w14:paraId="5F9D0E55" w14:textId="77777777" w:rsidR="00D07C62" w:rsidRPr="00D07C62" w:rsidRDefault="00D07C62" w:rsidP="00D07C62">
      <w:pPr>
        <w:spacing w:after="0" w:line="240" w:lineRule="auto"/>
        <w:jc w:val="both"/>
        <w:rPr>
          <w:rFonts w:asciiTheme="majorBidi" w:eastAsia="Times New Roman" w:hAnsiTheme="majorBidi" w:cstheme="majorBidi"/>
          <w:kern w:val="0"/>
          <w:sz w:val="24"/>
          <w:szCs w:val="24"/>
          <w:lang w:eastAsia="id-ID"/>
          <w14:ligatures w14:val="none"/>
        </w:rPr>
      </w:pPr>
      <w:r w:rsidRPr="00D07C62">
        <w:rPr>
          <w:rFonts w:asciiTheme="majorBidi" w:eastAsia="Times New Roman" w:hAnsiTheme="majorBidi" w:cstheme="majorBidi"/>
          <w:kern w:val="0"/>
          <w:sz w:val="24"/>
          <w:szCs w:val="24"/>
          <w:lang w:eastAsia="id-ID"/>
          <w14:ligatures w14:val="none"/>
        </w:rPr>
        <w:t>Pendapat Kedua: Diharamkan</w:t>
      </w:r>
    </w:p>
    <w:p w14:paraId="273BB470" w14:textId="3495E4DB" w:rsidR="00D07C62" w:rsidRDefault="00D07C62" w:rsidP="00D07C62">
      <w:pPr>
        <w:pStyle w:val="DaftarParagraf"/>
        <w:numPr>
          <w:ilvl w:val="0"/>
          <w:numId w:val="1"/>
        </w:numPr>
        <w:spacing w:after="0" w:line="240" w:lineRule="auto"/>
        <w:jc w:val="both"/>
        <w:rPr>
          <w:rFonts w:asciiTheme="majorBidi" w:eastAsia="Times New Roman" w:hAnsiTheme="majorBidi" w:cstheme="majorBidi"/>
          <w:kern w:val="0"/>
          <w:sz w:val="24"/>
          <w:szCs w:val="24"/>
          <w:lang w:eastAsia="id-ID"/>
          <w14:ligatures w14:val="none"/>
        </w:rPr>
      </w:pPr>
      <w:r w:rsidRPr="00D07C62">
        <w:rPr>
          <w:rFonts w:asciiTheme="majorBidi" w:eastAsia="Times New Roman" w:hAnsiTheme="majorBidi" w:cstheme="majorBidi"/>
          <w:kern w:val="0"/>
          <w:sz w:val="24"/>
          <w:szCs w:val="24"/>
          <w:lang w:eastAsia="id-ID"/>
          <w14:ligatures w14:val="none"/>
        </w:rPr>
        <w:t xml:space="preserve">Metode bayi tabung </w:t>
      </w:r>
      <w:r w:rsidRPr="00D07C62">
        <w:rPr>
          <w:rFonts w:asciiTheme="majorBidi" w:eastAsia="Times New Roman" w:hAnsiTheme="majorBidi" w:cstheme="majorBidi"/>
          <w:b/>
          <w:bCs/>
          <w:kern w:val="0"/>
          <w:sz w:val="24"/>
          <w:szCs w:val="24"/>
          <w:lang w:eastAsia="id-ID"/>
          <w14:ligatures w14:val="none"/>
        </w:rPr>
        <w:t>diharamkan secara mutlak</w:t>
      </w:r>
      <w:r w:rsidRPr="00D07C62">
        <w:rPr>
          <w:rFonts w:asciiTheme="majorBidi" w:eastAsia="Times New Roman" w:hAnsiTheme="majorBidi" w:cstheme="majorBidi"/>
          <w:kern w:val="0"/>
          <w:sz w:val="24"/>
          <w:szCs w:val="24"/>
          <w:lang w:eastAsia="id-ID"/>
          <w14:ligatures w14:val="none"/>
        </w:rPr>
        <w:t xml:space="preserve"> jika prosesnya melibatkan pihak ketiga. Praktik ini haram apabila memenuhi kondisi berikut</w:t>
      </w:r>
      <w:r>
        <w:rPr>
          <w:rFonts w:asciiTheme="majorBidi" w:eastAsia="Times New Roman" w:hAnsiTheme="majorBidi" w:cstheme="majorBidi"/>
          <w:kern w:val="0"/>
          <w:sz w:val="24"/>
          <w:szCs w:val="24"/>
          <w:lang w:eastAsia="id-ID"/>
          <w14:ligatures w14:val="none"/>
        </w:rPr>
        <w:t xml:space="preserve">. </w:t>
      </w:r>
      <w:r w:rsidR="00BF7A97">
        <w:rPr>
          <w:rStyle w:val="ReferensiCatatanKaki"/>
          <w:rFonts w:asciiTheme="majorBidi" w:eastAsia="Times New Roman" w:hAnsiTheme="majorBidi" w:cstheme="majorBidi"/>
          <w:kern w:val="0"/>
          <w:sz w:val="24"/>
          <w:szCs w:val="24"/>
          <w:lang w:eastAsia="id-ID"/>
          <w14:ligatures w14:val="none"/>
        </w:rPr>
        <w:footnoteReference w:id="3"/>
      </w:r>
    </w:p>
    <w:p w14:paraId="1EAC41B8" w14:textId="77777777" w:rsidR="00BF7A97" w:rsidRPr="00BF7A97" w:rsidRDefault="00BF7A97" w:rsidP="00BF7A97">
      <w:pPr>
        <w:spacing w:after="0" w:line="240" w:lineRule="auto"/>
        <w:jc w:val="both"/>
        <w:rPr>
          <w:rFonts w:asciiTheme="majorBidi" w:eastAsia="Times New Roman" w:hAnsiTheme="majorBidi" w:cstheme="majorBidi"/>
          <w:kern w:val="0"/>
          <w:sz w:val="24"/>
          <w:szCs w:val="24"/>
          <w:lang w:eastAsia="id-ID"/>
          <w14:ligatures w14:val="none"/>
        </w:rPr>
      </w:pPr>
    </w:p>
    <w:p w14:paraId="19CCE854" w14:textId="77777777" w:rsidR="00BF7A97" w:rsidRDefault="00BF7A97" w:rsidP="00BF7A97">
      <w:pPr>
        <w:jc w:val="both"/>
        <w:rPr>
          <w:rFonts w:asciiTheme="majorBidi" w:hAnsiTheme="majorBidi" w:cstheme="majorBidi"/>
          <w:sz w:val="24"/>
          <w:szCs w:val="24"/>
        </w:rPr>
      </w:pPr>
      <w:r w:rsidRPr="00BF7A97">
        <w:rPr>
          <w:rFonts w:asciiTheme="majorBidi" w:hAnsiTheme="majorBidi" w:cstheme="majorBidi"/>
          <w:sz w:val="24"/>
          <w:szCs w:val="24"/>
        </w:rPr>
        <w:t xml:space="preserve">Putusan forum Munas NU 1981 ini didasarkan pada </w:t>
      </w:r>
      <w:proofErr w:type="spellStart"/>
      <w:r w:rsidRPr="00BF7A97">
        <w:rPr>
          <w:rFonts w:asciiTheme="majorBidi" w:hAnsiTheme="majorBidi" w:cstheme="majorBidi"/>
          <w:sz w:val="24"/>
          <w:szCs w:val="24"/>
        </w:rPr>
        <w:t>hadits</w:t>
      </w:r>
      <w:proofErr w:type="spellEnd"/>
      <w:r w:rsidRPr="00BF7A97">
        <w:rPr>
          <w:rFonts w:asciiTheme="majorBidi" w:hAnsiTheme="majorBidi" w:cstheme="majorBidi"/>
          <w:sz w:val="24"/>
          <w:szCs w:val="24"/>
        </w:rPr>
        <w:t xml:space="preserve"> yang dikutip dari Tafsir Ibnu Katsir dan Kitab </w:t>
      </w:r>
      <w:proofErr w:type="spellStart"/>
      <w:r w:rsidRPr="00BF7A97">
        <w:rPr>
          <w:rFonts w:asciiTheme="majorBidi" w:hAnsiTheme="majorBidi" w:cstheme="majorBidi"/>
          <w:sz w:val="24"/>
          <w:szCs w:val="24"/>
        </w:rPr>
        <w:t>Hikmatut</w:t>
      </w:r>
      <w:proofErr w:type="spellEnd"/>
      <w:r w:rsidRPr="00BF7A97">
        <w:rPr>
          <w:rFonts w:asciiTheme="majorBidi" w:hAnsiTheme="majorBidi" w:cstheme="majorBidi"/>
          <w:sz w:val="24"/>
          <w:szCs w:val="24"/>
        </w:rPr>
        <w:t xml:space="preserve"> </w:t>
      </w:r>
      <w:proofErr w:type="spellStart"/>
      <w:r w:rsidRPr="00BF7A97">
        <w:rPr>
          <w:rFonts w:asciiTheme="majorBidi" w:hAnsiTheme="majorBidi" w:cstheme="majorBidi"/>
          <w:sz w:val="24"/>
          <w:szCs w:val="24"/>
        </w:rPr>
        <w:t>Tasyri</w:t>
      </w:r>
      <w:proofErr w:type="spellEnd"/>
      <w:r w:rsidRPr="00BF7A97">
        <w:rPr>
          <w:rFonts w:asciiTheme="majorBidi" w:hAnsiTheme="majorBidi" w:cstheme="majorBidi"/>
          <w:sz w:val="24"/>
          <w:szCs w:val="24"/>
        </w:rPr>
        <w:t xml:space="preserve">’ </w:t>
      </w:r>
      <w:proofErr w:type="spellStart"/>
      <w:r w:rsidRPr="00BF7A97">
        <w:rPr>
          <w:rFonts w:asciiTheme="majorBidi" w:hAnsiTheme="majorBidi" w:cstheme="majorBidi"/>
          <w:sz w:val="24"/>
          <w:szCs w:val="24"/>
        </w:rPr>
        <w:t>wa</w:t>
      </w:r>
      <w:proofErr w:type="spellEnd"/>
      <w:r w:rsidRPr="00BF7A97">
        <w:rPr>
          <w:rFonts w:asciiTheme="majorBidi" w:hAnsiTheme="majorBidi" w:cstheme="majorBidi"/>
          <w:sz w:val="24"/>
          <w:szCs w:val="24"/>
        </w:rPr>
        <w:t xml:space="preserve"> </w:t>
      </w:r>
      <w:proofErr w:type="spellStart"/>
      <w:r w:rsidRPr="00BF7A97">
        <w:rPr>
          <w:rFonts w:asciiTheme="majorBidi" w:hAnsiTheme="majorBidi" w:cstheme="majorBidi"/>
          <w:sz w:val="24"/>
          <w:szCs w:val="24"/>
        </w:rPr>
        <w:t>Falsafatuh</w:t>
      </w:r>
      <w:proofErr w:type="spellEnd"/>
      <w:r w:rsidRPr="00BF7A97">
        <w:rPr>
          <w:rFonts w:asciiTheme="majorBidi" w:hAnsiTheme="majorBidi" w:cstheme="majorBidi"/>
          <w:sz w:val="24"/>
          <w:szCs w:val="24"/>
        </w:rPr>
        <w:t xml:space="preserve">. Berikut ini adalah kutipan </w:t>
      </w:r>
      <w:proofErr w:type="spellStart"/>
      <w:r w:rsidRPr="00BF7A97">
        <w:rPr>
          <w:rFonts w:asciiTheme="majorBidi" w:hAnsiTheme="majorBidi" w:cstheme="majorBidi"/>
          <w:sz w:val="24"/>
          <w:szCs w:val="24"/>
        </w:rPr>
        <w:t>hadits</w:t>
      </w:r>
      <w:proofErr w:type="spellEnd"/>
      <w:r w:rsidRPr="00BF7A97">
        <w:rPr>
          <w:rFonts w:asciiTheme="majorBidi" w:hAnsiTheme="majorBidi" w:cstheme="majorBidi"/>
          <w:sz w:val="24"/>
          <w:szCs w:val="24"/>
        </w:rPr>
        <w:t xml:space="preserve"> dari Tafsir Ibnu Katsir:</w:t>
      </w:r>
    </w:p>
    <w:p w14:paraId="0C001730" w14:textId="4155F60B" w:rsidR="00BF7A97" w:rsidRDefault="00BF7A97" w:rsidP="00BF7A97">
      <w:pPr>
        <w:jc w:val="right"/>
        <w:rPr>
          <w:rFonts w:asciiTheme="majorBidi" w:hAnsiTheme="majorBidi" w:cstheme="majorBidi"/>
          <w:sz w:val="24"/>
          <w:szCs w:val="24"/>
        </w:rPr>
      </w:pPr>
      <w:r w:rsidRPr="00BF7A97">
        <w:rPr>
          <w:rFonts w:asciiTheme="majorBidi" w:hAnsiTheme="majorBidi" w:cstheme="majorBidi"/>
          <w:sz w:val="24"/>
          <w:szCs w:val="24"/>
        </w:rPr>
        <w:t xml:space="preserve"> </w:t>
      </w:r>
      <w:r w:rsidRPr="00BF7A97">
        <w:rPr>
          <w:rFonts w:asciiTheme="majorBidi" w:hAnsiTheme="majorBidi" w:cstheme="majorBidi"/>
          <w:sz w:val="24"/>
          <w:szCs w:val="24"/>
          <w:rtl/>
        </w:rPr>
        <w:t>عَنِ ابْنِ عَبَّاسٍ قَالَ قَالَ رَسُوْلُ اللهِ مَا مِنْ ذَنْبٍ بَعْدَ الشِّرْكِ أَعْظَمُ مِنْ نُطْفَةٍ وَضَعَهَا رَجُلٌ فِيْ رَحِمٍ لاَ يَحِلُّ لَهُ</w:t>
      </w:r>
      <w:r w:rsidRPr="00BF7A97">
        <w:rPr>
          <w:rFonts w:asciiTheme="majorBidi" w:hAnsiTheme="majorBidi" w:cstheme="majorBidi"/>
          <w:sz w:val="24"/>
          <w:szCs w:val="24"/>
        </w:rPr>
        <w:t xml:space="preserve">  </w:t>
      </w:r>
    </w:p>
    <w:p w14:paraId="5E159D02" w14:textId="7E354F68" w:rsidR="00C325D8" w:rsidRDefault="00BF7A97" w:rsidP="00C325D8">
      <w:pPr>
        <w:jc w:val="both"/>
        <w:rPr>
          <w:rFonts w:asciiTheme="majorBidi" w:hAnsiTheme="majorBidi" w:cstheme="majorBidi"/>
          <w:sz w:val="24"/>
          <w:szCs w:val="24"/>
        </w:rPr>
      </w:pPr>
      <w:r w:rsidRPr="00BF7A97">
        <w:rPr>
          <w:rFonts w:asciiTheme="majorBidi" w:hAnsiTheme="majorBidi" w:cstheme="majorBidi"/>
          <w:sz w:val="24"/>
          <w:szCs w:val="24"/>
        </w:rPr>
        <w:t>Artinya, “Dari Ibnu Abbas, ia berkata, “Rasulullah SAW bersabda, ‘Tidak ada dosa yang lebih besar setelah syirik daripada mani yang ditempatkan seorang laki-laki (berzina) di dalam rahim perempuan yang tidak halal baginya,” (Ibnu Katsir, Tafsir Al-Qur’an Al-‘Azhim, [Kairo, Darul Hadits: 2003), Juz III, halaman 50).</w:t>
      </w:r>
      <w:r>
        <w:rPr>
          <w:rFonts w:asciiTheme="majorBidi" w:hAnsiTheme="majorBidi" w:cstheme="majorBidi"/>
          <w:sz w:val="24"/>
          <w:szCs w:val="24"/>
        </w:rPr>
        <w:t xml:space="preserve"> </w:t>
      </w:r>
      <w:r w:rsidR="00C325D8">
        <w:rPr>
          <w:rStyle w:val="ReferensiCatatanKaki"/>
          <w:rFonts w:asciiTheme="majorBidi" w:hAnsiTheme="majorBidi" w:cstheme="majorBidi"/>
          <w:sz w:val="24"/>
          <w:szCs w:val="24"/>
        </w:rPr>
        <w:footnoteReference w:id="4"/>
      </w:r>
    </w:p>
    <w:p w14:paraId="6216DAC2" w14:textId="7CB35A3D" w:rsidR="00D227BA" w:rsidRDefault="00D227BA" w:rsidP="00D227BA">
      <w:pPr>
        <w:jc w:val="both"/>
        <w:rPr>
          <w:rFonts w:asciiTheme="majorBidi" w:hAnsiTheme="majorBidi" w:cstheme="majorBidi"/>
          <w:sz w:val="24"/>
          <w:szCs w:val="24"/>
        </w:rPr>
      </w:pPr>
      <w:r w:rsidRPr="00D227BA">
        <w:rPr>
          <w:rFonts w:asciiTheme="majorBidi" w:hAnsiTheme="majorBidi" w:cstheme="majorBidi"/>
          <w:sz w:val="24"/>
          <w:szCs w:val="24"/>
        </w:rPr>
        <w:t xml:space="preserve">Hukum bayi tabung, jika menggunakan benih suami istri kemudian ditransplantasikan </w:t>
      </w:r>
      <w:proofErr w:type="spellStart"/>
      <w:r w:rsidRPr="00D227BA">
        <w:rPr>
          <w:rFonts w:asciiTheme="majorBidi" w:hAnsiTheme="majorBidi" w:cstheme="majorBidi"/>
          <w:sz w:val="24"/>
          <w:szCs w:val="24"/>
        </w:rPr>
        <w:t>kedalam</w:t>
      </w:r>
      <w:proofErr w:type="spellEnd"/>
      <w:r w:rsidRPr="00D227BA">
        <w:rPr>
          <w:rFonts w:asciiTheme="majorBidi" w:hAnsiTheme="majorBidi" w:cstheme="majorBidi"/>
          <w:sz w:val="24"/>
          <w:szCs w:val="24"/>
        </w:rPr>
        <w:t xml:space="preserve"> rahim istri maka hukumnya boleh, dan status anaknya adalah sah. Namun, jika benihnya bukan dari suami istri, atau benih dari suami istri tetapi ditransplantasikan </w:t>
      </w:r>
      <w:proofErr w:type="spellStart"/>
      <w:r w:rsidRPr="00D227BA">
        <w:rPr>
          <w:rFonts w:asciiTheme="majorBidi" w:hAnsiTheme="majorBidi" w:cstheme="majorBidi"/>
          <w:sz w:val="24"/>
          <w:szCs w:val="24"/>
        </w:rPr>
        <w:t>kedalam</w:t>
      </w:r>
      <w:proofErr w:type="spellEnd"/>
      <w:r w:rsidRPr="00D227BA">
        <w:rPr>
          <w:rFonts w:asciiTheme="majorBidi" w:hAnsiTheme="majorBidi" w:cstheme="majorBidi"/>
          <w:sz w:val="24"/>
          <w:szCs w:val="24"/>
        </w:rPr>
        <w:t xml:space="preserve"> rahim wanita lain adalah hukumnya haram, maka status hukumnya adalah anak zina atau anak angkat. sebagaimana UU No. 36 Tahun 2009 dan hasil </w:t>
      </w:r>
      <w:proofErr w:type="spellStart"/>
      <w:r w:rsidRPr="00D227BA">
        <w:rPr>
          <w:rFonts w:asciiTheme="majorBidi" w:hAnsiTheme="majorBidi" w:cstheme="majorBidi"/>
          <w:sz w:val="24"/>
          <w:szCs w:val="24"/>
        </w:rPr>
        <w:t>bahtsul</w:t>
      </w:r>
      <w:proofErr w:type="spellEnd"/>
      <w:r w:rsidRPr="00D227BA">
        <w:rPr>
          <w:rFonts w:asciiTheme="majorBidi" w:hAnsiTheme="majorBidi" w:cstheme="majorBidi"/>
          <w:sz w:val="24"/>
          <w:szCs w:val="24"/>
        </w:rPr>
        <w:t xml:space="preserve"> </w:t>
      </w:r>
      <w:proofErr w:type="spellStart"/>
      <w:r w:rsidRPr="00D227BA">
        <w:rPr>
          <w:rFonts w:asciiTheme="majorBidi" w:hAnsiTheme="majorBidi" w:cstheme="majorBidi"/>
          <w:sz w:val="24"/>
          <w:szCs w:val="24"/>
        </w:rPr>
        <w:t>masail</w:t>
      </w:r>
      <w:proofErr w:type="spellEnd"/>
      <w:r w:rsidRPr="00D227BA">
        <w:rPr>
          <w:rFonts w:asciiTheme="majorBidi" w:hAnsiTheme="majorBidi" w:cstheme="majorBidi"/>
          <w:sz w:val="24"/>
          <w:szCs w:val="24"/>
        </w:rPr>
        <w:t xml:space="preserve"> NU</w:t>
      </w:r>
    </w:p>
    <w:p w14:paraId="16C9BE55" w14:textId="5D5A4287" w:rsidR="00C325D8" w:rsidRDefault="00C325D8" w:rsidP="00C325D8">
      <w:pPr>
        <w:jc w:val="both"/>
        <w:rPr>
          <w:rFonts w:asciiTheme="majorBidi" w:hAnsiTheme="majorBidi" w:cstheme="majorBidi"/>
          <w:sz w:val="24"/>
          <w:szCs w:val="24"/>
        </w:rPr>
      </w:pPr>
      <w:r w:rsidRPr="00C325D8">
        <w:rPr>
          <w:rFonts w:asciiTheme="majorBidi" w:hAnsiTheme="majorBidi" w:cstheme="majorBidi"/>
          <w:sz w:val="24"/>
          <w:szCs w:val="24"/>
        </w:rPr>
        <w:t>Bayi tabung dari pasangan suami-</w:t>
      </w:r>
      <w:proofErr w:type="spellStart"/>
      <w:r w:rsidRPr="00C325D8">
        <w:rPr>
          <w:rFonts w:asciiTheme="majorBidi" w:hAnsiTheme="majorBidi" w:cstheme="majorBidi"/>
          <w:sz w:val="24"/>
          <w:szCs w:val="24"/>
        </w:rPr>
        <w:t>isteri</w:t>
      </w:r>
      <w:proofErr w:type="spellEnd"/>
      <w:r w:rsidRPr="00C325D8">
        <w:rPr>
          <w:rFonts w:asciiTheme="majorBidi" w:hAnsiTheme="majorBidi" w:cstheme="majorBidi"/>
          <w:sz w:val="24"/>
          <w:szCs w:val="24"/>
        </w:rPr>
        <w:t xml:space="preserve"> dengan titipan rahim </w:t>
      </w:r>
      <w:proofErr w:type="spellStart"/>
      <w:r w:rsidRPr="00C325D8">
        <w:rPr>
          <w:rFonts w:asciiTheme="majorBidi" w:hAnsiTheme="majorBidi" w:cstheme="majorBidi"/>
          <w:sz w:val="24"/>
          <w:szCs w:val="24"/>
        </w:rPr>
        <w:t>isteri</w:t>
      </w:r>
      <w:proofErr w:type="spellEnd"/>
      <w:r w:rsidRPr="00C325D8">
        <w:rPr>
          <w:rFonts w:asciiTheme="majorBidi" w:hAnsiTheme="majorBidi" w:cstheme="majorBidi"/>
          <w:sz w:val="24"/>
          <w:szCs w:val="24"/>
        </w:rPr>
        <w:t xml:space="preserve"> yang lain (misalnya dari </w:t>
      </w:r>
      <w:proofErr w:type="spellStart"/>
      <w:r w:rsidRPr="00C325D8">
        <w:rPr>
          <w:rFonts w:asciiTheme="majorBidi" w:hAnsiTheme="majorBidi" w:cstheme="majorBidi"/>
          <w:sz w:val="24"/>
          <w:szCs w:val="24"/>
        </w:rPr>
        <w:t>isteri</w:t>
      </w:r>
      <w:proofErr w:type="spellEnd"/>
      <w:r w:rsidRPr="00C325D8">
        <w:rPr>
          <w:rFonts w:asciiTheme="majorBidi" w:hAnsiTheme="majorBidi" w:cstheme="majorBidi"/>
          <w:sz w:val="24"/>
          <w:szCs w:val="24"/>
        </w:rPr>
        <w:t xml:space="preserve"> kedua dititipkan pada </w:t>
      </w:r>
      <w:proofErr w:type="spellStart"/>
      <w:r w:rsidRPr="00C325D8">
        <w:rPr>
          <w:rFonts w:asciiTheme="majorBidi" w:hAnsiTheme="majorBidi" w:cstheme="majorBidi"/>
          <w:sz w:val="24"/>
          <w:szCs w:val="24"/>
        </w:rPr>
        <w:t>isteri</w:t>
      </w:r>
      <w:proofErr w:type="spellEnd"/>
      <w:r w:rsidRPr="00C325D8">
        <w:rPr>
          <w:rFonts w:asciiTheme="majorBidi" w:hAnsiTheme="majorBidi" w:cstheme="majorBidi"/>
          <w:sz w:val="24"/>
          <w:szCs w:val="24"/>
        </w:rPr>
        <w:t xml:space="preserve"> pertama) hukumnya haram </w:t>
      </w:r>
      <w:proofErr w:type="spellStart"/>
      <w:r w:rsidRPr="00C325D8">
        <w:rPr>
          <w:rFonts w:asciiTheme="majorBidi" w:hAnsiTheme="majorBidi" w:cstheme="majorBidi"/>
          <w:sz w:val="24"/>
          <w:szCs w:val="24"/>
        </w:rPr>
        <w:t>beraasarkan</w:t>
      </w:r>
      <w:proofErr w:type="spellEnd"/>
      <w:r w:rsidRPr="00C325D8">
        <w:rPr>
          <w:rFonts w:asciiTheme="majorBidi" w:hAnsiTheme="majorBidi" w:cstheme="majorBidi"/>
          <w:sz w:val="24"/>
          <w:szCs w:val="24"/>
        </w:rPr>
        <w:t xml:space="preserve"> kaidah </w:t>
      </w:r>
      <w:proofErr w:type="spellStart"/>
      <w:r w:rsidRPr="00C325D8">
        <w:rPr>
          <w:rFonts w:asciiTheme="majorBidi" w:hAnsiTheme="majorBidi" w:cstheme="majorBidi"/>
          <w:i/>
          <w:iCs/>
          <w:sz w:val="24"/>
          <w:szCs w:val="24"/>
        </w:rPr>
        <w:t>Saddaz-zari’ah</w:t>
      </w:r>
      <w:proofErr w:type="spellEnd"/>
      <w:r w:rsidRPr="00C325D8">
        <w:rPr>
          <w:rFonts w:asciiTheme="majorBidi" w:hAnsiTheme="majorBidi" w:cstheme="majorBidi"/>
          <w:i/>
          <w:iCs/>
          <w:sz w:val="24"/>
          <w:szCs w:val="24"/>
        </w:rPr>
        <w:t>,</w:t>
      </w:r>
      <w:r w:rsidRPr="00C325D8">
        <w:rPr>
          <w:rFonts w:asciiTheme="majorBidi" w:hAnsiTheme="majorBidi" w:cstheme="majorBidi"/>
          <w:sz w:val="24"/>
          <w:szCs w:val="24"/>
        </w:rPr>
        <w:t> sebab hal ini akan menimbulkan masalah yang rumit dalam kaitannya dengan masalah warisan (khususnya antara anak yang dilahirkan dengan ibu yang mempunyai ovum dan ibu yang mengandung kemudian melahirkannya, dan sebaliknya)</w:t>
      </w:r>
      <w:r>
        <w:rPr>
          <w:rFonts w:asciiTheme="majorBidi" w:hAnsiTheme="majorBidi" w:cstheme="majorBidi"/>
          <w:sz w:val="24"/>
          <w:szCs w:val="24"/>
        </w:rPr>
        <w:t>.</w:t>
      </w:r>
      <w:r>
        <w:rPr>
          <w:rStyle w:val="ReferensiCatatanKaki"/>
          <w:rFonts w:asciiTheme="majorBidi" w:hAnsiTheme="majorBidi" w:cstheme="majorBidi"/>
          <w:sz w:val="24"/>
          <w:szCs w:val="24"/>
        </w:rPr>
        <w:footnoteReference w:id="5"/>
      </w:r>
    </w:p>
    <w:p w14:paraId="6C249CFF" w14:textId="394CFA16" w:rsidR="00C325D8" w:rsidRDefault="00C325D8" w:rsidP="00FA1EFB">
      <w:pPr>
        <w:jc w:val="both"/>
        <w:rPr>
          <w:rFonts w:asciiTheme="majorBidi" w:hAnsiTheme="majorBidi" w:cstheme="majorBidi"/>
          <w:b/>
          <w:bCs/>
          <w:sz w:val="24"/>
          <w:szCs w:val="24"/>
        </w:rPr>
      </w:pPr>
      <w:r w:rsidRPr="00C325D8">
        <w:rPr>
          <w:rFonts w:asciiTheme="majorBidi" w:hAnsiTheme="majorBidi" w:cstheme="majorBidi"/>
          <w:sz w:val="24"/>
          <w:szCs w:val="24"/>
        </w:rPr>
        <w:t>Dalam hukum Islam, teknologi bayi tabung (</w:t>
      </w:r>
      <w:r w:rsidRPr="00C325D8">
        <w:rPr>
          <w:rFonts w:asciiTheme="majorBidi" w:hAnsiTheme="majorBidi" w:cstheme="majorBidi"/>
          <w:i/>
          <w:iCs/>
          <w:sz w:val="24"/>
          <w:szCs w:val="24"/>
        </w:rPr>
        <w:t xml:space="preserve">In </w:t>
      </w:r>
      <w:proofErr w:type="spellStart"/>
      <w:r w:rsidRPr="00C325D8">
        <w:rPr>
          <w:rFonts w:asciiTheme="majorBidi" w:hAnsiTheme="majorBidi" w:cstheme="majorBidi"/>
          <w:i/>
          <w:iCs/>
          <w:sz w:val="24"/>
          <w:szCs w:val="24"/>
        </w:rPr>
        <w:t>Vitro</w:t>
      </w:r>
      <w:proofErr w:type="spellEnd"/>
      <w:r w:rsidRPr="00C325D8">
        <w:rPr>
          <w:rFonts w:asciiTheme="majorBidi" w:hAnsiTheme="majorBidi" w:cstheme="majorBidi"/>
          <w:i/>
          <w:iCs/>
          <w:sz w:val="24"/>
          <w:szCs w:val="24"/>
        </w:rPr>
        <w:t xml:space="preserve"> </w:t>
      </w:r>
      <w:proofErr w:type="spellStart"/>
      <w:r w:rsidRPr="00C325D8">
        <w:rPr>
          <w:rFonts w:asciiTheme="majorBidi" w:hAnsiTheme="majorBidi" w:cstheme="majorBidi"/>
          <w:i/>
          <w:iCs/>
          <w:sz w:val="24"/>
          <w:szCs w:val="24"/>
        </w:rPr>
        <w:t>Fertilization</w:t>
      </w:r>
      <w:proofErr w:type="spellEnd"/>
      <w:r w:rsidRPr="00C325D8">
        <w:rPr>
          <w:rFonts w:asciiTheme="majorBidi" w:hAnsiTheme="majorBidi" w:cstheme="majorBidi"/>
          <w:sz w:val="24"/>
          <w:szCs w:val="24"/>
        </w:rPr>
        <w:t xml:space="preserve">) tidak </w:t>
      </w:r>
      <w:proofErr w:type="spellStart"/>
      <w:r w:rsidRPr="00C325D8">
        <w:rPr>
          <w:rFonts w:asciiTheme="majorBidi" w:hAnsiTheme="majorBidi" w:cstheme="majorBidi"/>
          <w:sz w:val="24"/>
          <w:szCs w:val="24"/>
        </w:rPr>
        <w:t>dihukumi</w:t>
      </w:r>
      <w:proofErr w:type="spellEnd"/>
      <w:r w:rsidRPr="00C325D8">
        <w:rPr>
          <w:rFonts w:asciiTheme="majorBidi" w:hAnsiTheme="majorBidi" w:cstheme="majorBidi"/>
          <w:sz w:val="24"/>
          <w:szCs w:val="24"/>
        </w:rPr>
        <w:t xml:space="preserve"> haram secara mutlak. Praktik ini </w:t>
      </w:r>
      <w:r w:rsidRPr="00C325D8">
        <w:rPr>
          <w:rFonts w:asciiTheme="majorBidi" w:hAnsiTheme="majorBidi" w:cstheme="majorBidi"/>
          <w:b/>
          <w:bCs/>
          <w:sz w:val="24"/>
          <w:szCs w:val="24"/>
        </w:rPr>
        <w:t xml:space="preserve">dilarang atau diharamkan jika menggunakan sperma atau sel </w:t>
      </w:r>
      <w:r w:rsidRPr="00C325D8">
        <w:rPr>
          <w:rFonts w:asciiTheme="majorBidi" w:hAnsiTheme="majorBidi" w:cstheme="majorBidi"/>
          <w:b/>
          <w:bCs/>
          <w:sz w:val="24"/>
          <w:szCs w:val="24"/>
        </w:rPr>
        <w:lastRenderedPageBreak/>
        <w:t xml:space="preserve">telur dari </w:t>
      </w:r>
      <w:proofErr w:type="spellStart"/>
      <w:r w:rsidRPr="00C325D8">
        <w:rPr>
          <w:rFonts w:asciiTheme="majorBidi" w:hAnsiTheme="majorBidi" w:cstheme="majorBidi"/>
          <w:b/>
          <w:bCs/>
          <w:sz w:val="24"/>
          <w:szCs w:val="24"/>
        </w:rPr>
        <w:t>pendonor</w:t>
      </w:r>
      <w:proofErr w:type="spellEnd"/>
      <w:r w:rsidRPr="00C325D8">
        <w:rPr>
          <w:rFonts w:asciiTheme="majorBidi" w:hAnsiTheme="majorBidi" w:cstheme="majorBidi"/>
          <w:b/>
          <w:bCs/>
          <w:sz w:val="24"/>
          <w:szCs w:val="24"/>
        </w:rPr>
        <w:t xml:space="preserve"> (pihak ketiga)</w:t>
      </w:r>
      <w:r w:rsidRPr="00C325D8">
        <w:rPr>
          <w:rFonts w:asciiTheme="majorBidi" w:hAnsiTheme="majorBidi" w:cstheme="majorBidi"/>
          <w:sz w:val="24"/>
          <w:szCs w:val="24"/>
        </w:rPr>
        <w:t>, menggunakan ibu titipan (</w:t>
      </w:r>
      <w:proofErr w:type="spellStart"/>
      <w:r w:rsidRPr="00C325D8">
        <w:rPr>
          <w:rFonts w:asciiTheme="majorBidi" w:hAnsiTheme="majorBidi" w:cstheme="majorBidi"/>
          <w:i/>
          <w:iCs/>
          <w:sz w:val="24"/>
          <w:szCs w:val="24"/>
        </w:rPr>
        <w:t>surrogate</w:t>
      </w:r>
      <w:proofErr w:type="spellEnd"/>
      <w:r w:rsidRPr="00C325D8">
        <w:rPr>
          <w:rFonts w:asciiTheme="majorBidi" w:hAnsiTheme="majorBidi" w:cstheme="majorBidi"/>
          <w:i/>
          <w:iCs/>
          <w:sz w:val="24"/>
          <w:szCs w:val="24"/>
        </w:rPr>
        <w:t xml:space="preserve"> </w:t>
      </w:r>
      <w:proofErr w:type="spellStart"/>
      <w:r w:rsidRPr="00C325D8">
        <w:rPr>
          <w:rFonts w:asciiTheme="majorBidi" w:hAnsiTheme="majorBidi" w:cstheme="majorBidi"/>
          <w:i/>
          <w:iCs/>
          <w:sz w:val="24"/>
          <w:szCs w:val="24"/>
        </w:rPr>
        <w:t>mother</w:t>
      </w:r>
      <w:proofErr w:type="spellEnd"/>
      <w:r w:rsidRPr="00C325D8">
        <w:rPr>
          <w:rFonts w:asciiTheme="majorBidi" w:hAnsiTheme="majorBidi" w:cstheme="majorBidi"/>
          <w:sz w:val="24"/>
          <w:szCs w:val="24"/>
        </w:rPr>
        <w:t>), atau sperma suami yang telah meninggal.</w:t>
      </w:r>
      <w:r>
        <w:rPr>
          <w:rFonts w:asciiTheme="majorBidi" w:hAnsiTheme="majorBidi" w:cstheme="majorBidi"/>
          <w:sz w:val="24"/>
          <w:szCs w:val="24"/>
        </w:rPr>
        <w:t xml:space="preserve"> </w:t>
      </w:r>
      <w:r w:rsidRPr="00C325D8">
        <w:rPr>
          <w:rFonts w:asciiTheme="majorBidi" w:hAnsiTheme="majorBidi" w:cstheme="majorBidi"/>
          <w:sz w:val="24"/>
          <w:szCs w:val="24"/>
        </w:rPr>
        <w:t>Larangan bayi tabung didasarkan pada dalil</w:t>
      </w:r>
      <w:r w:rsidR="00FA1EFB">
        <w:rPr>
          <w:rFonts w:asciiTheme="majorBidi" w:hAnsiTheme="majorBidi" w:cstheme="majorBidi"/>
          <w:sz w:val="24"/>
          <w:szCs w:val="24"/>
        </w:rPr>
        <w:t xml:space="preserve"> </w:t>
      </w:r>
      <w:r w:rsidR="00FA1EFB">
        <w:rPr>
          <w:rFonts w:asciiTheme="majorBidi" w:hAnsiTheme="majorBidi" w:cstheme="majorBidi"/>
          <w:b/>
          <w:bCs/>
          <w:sz w:val="24"/>
          <w:szCs w:val="24"/>
        </w:rPr>
        <w:t>:</w:t>
      </w:r>
    </w:p>
    <w:p w14:paraId="26672D9E" w14:textId="77777777" w:rsidR="00D227BA" w:rsidRPr="00C325D8" w:rsidRDefault="00D227BA" w:rsidP="00D227BA">
      <w:pPr>
        <w:pStyle w:val="DaftarParagraf"/>
        <w:jc w:val="both"/>
        <w:rPr>
          <w:rFonts w:asciiTheme="majorBidi" w:hAnsiTheme="majorBidi" w:cstheme="majorBidi"/>
          <w:b/>
          <w:bCs/>
          <w:sz w:val="24"/>
          <w:szCs w:val="24"/>
        </w:rPr>
      </w:pPr>
    </w:p>
    <w:p w14:paraId="217F93B0" w14:textId="77777777" w:rsidR="00C325D8" w:rsidRDefault="00C325D8" w:rsidP="00C325D8">
      <w:pPr>
        <w:pStyle w:val="DaftarParagraf"/>
        <w:jc w:val="right"/>
        <w:rPr>
          <w:rFonts w:asciiTheme="majorBidi" w:hAnsiTheme="majorBidi" w:cstheme="majorBidi"/>
          <w:sz w:val="24"/>
          <w:szCs w:val="24"/>
        </w:rPr>
      </w:pPr>
      <w:r w:rsidRPr="00C325D8">
        <w:rPr>
          <w:rFonts w:asciiTheme="majorBidi" w:hAnsiTheme="majorBidi" w:cstheme="majorBidi"/>
          <w:sz w:val="24"/>
          <w:szCs w:val="24"/>
          <w:rtl/>
        </w:rPr>
        <w:t>نِسَاۤؤُكُمْ حَرْثٌ لَّكُمْۖ فَأْتُوْا حَرْثَكُمْ اَنّٰى شِئْتُمْۖ وَقَدِّمُوْا لِاَنْفُسِكُمْۗ وَاتَّقُوا اللّٰهَ وَاعْلَمُوْٓا اَنَّكُمْ مُّلٰقُوْهُۗ وَبَشِّرِ الْمُؤْمِنِيْنَ ۝٢٢٣</w:t>
      </w:r>
    </w:p>
    <w:p w14:paraId="2A2E0EEF" w14:textId="2CEBBF71" w:rsidR="00C325D8" w:rsidRPr="00C325D8" w:rsidRDefault="00C325D8" w:rsidP="00C325D8">
      <w:pPr>
        <w:pStyle w:val="DaftarParagraf"/>
        <w:jc w:val="both"/>
        <w:rPr>
          <w:rFonts w:asciiTheme="majorBidi" w:hAnsiTheme="majorBidi" w:cstheme="majorBidi"/>
          <w:sz w:val="24"/>
          <w:szCs w:val="24"/>
        </w:rPr>
      </w:pPr>
      <w:r w:rsidRPr="00C325D8">
        <w:rPr>
          <w:rFonts w:asciiTheme="majorBidi" w:hAnsiTheme="majorBidi" w:cstheme="majorBidi"/>
          <w:sz w:val="24"/>
          <w:szCs w:val="24"/>
        </w:rPr>
        <w:t xml:space="preserve">Allah SWT berfirman: </w:t>
      </w:r>
      <w:r w:rsidRPr="00C325D8">
        <w:rPr>
          <w:rFonts w:asciiTheme="majorBidi" w:hAnsiTheme="majorBidi" w:cstheme="majorBidi"/>
          <w:i/>
          <w:iCs/>
          <w:sz w:val="24"/>
          <w:szCs w:val="24"/>
        </w:rPr>
        <w:t>”Istri-istrimu adalah ladang bagimu, maka datangilah ladangmu itu kapan saja dan dengan cara yang kamu sukai.”</w:t>
      </w:r>
      <w:r>
        <w:rPr>
          <w:rStyle w:val="ReferensiCatatanKaki"/>
          <w:rFonts w:asciiTheme="majorBidi" w:hAnsiTheme="majorBidi" w:cstheme="majorBidi"/>
          <w:i/>
          <w:iCs/>
          <w:sz w:val="24"/>
          <w:szCs w:val="24"/>
        </w:rPr>
        <w:footnoteReference w:id="6"/>
      </w:r>
    </w:p>
    <w:p w14:paraId="68193963" w14:textId="68DB4410" w:rsidR="00C325D8" w:rsidRDefault="00C325D8" w:rsidP="00C325D8">
      <w:pPr>
        <w:jc w:val="both"/>
        <w:rPr>
          <w:rFonts w:asciiTheme="majorBidi" w:hAnsiTheme="majorBidi" w:cstheme="majorBidi"/>
          <w:sz w:val="24"/>
          <w:szCs w:val="24"/>
        </w:rPr>
      </w:pPr>
      <w:r w:rsidRPr="00C325D8">
        <w:rPr>
          <w:rFonts w:asciiTheme="majorBidi" w:hAnsiTheme="majorBidi" w:cstheme="majorBidi"/>
          <w:sz w:val="24"/>
          <w:szCs w:val="24"/>
        </w:rPr>
        <w:t xml:space="preserve">Pendapat yang membolehkan menggunakan metode </w:t>
      </w:r>
      <w:proofErr w:type="spellStart"/>
      <w:r w:rsidRPr="00C325D8">
        <w:rPr>
          <w:rFonts w:asciiTheme="majorBidi" w:hAnsiTheme="majorBidi" w:cstheme="majorBidi"/>
          <w:b/>
          <w:bCs/>
          <w:sz w:val="24"/>
          <w:szCs w:val="24"/>
        </w:rPr>
        <w:t>Istishab</w:t>
      </w:r>
      <w:proofErr w:type="spellEnd"/>
      <w:r w:rsidRPr="00C325D8">
        <w:rPr>
          <w:rFonts w:asciiTheme="majorBidi" w:hAnsiTheme="majorBidi" w:cstheme="majorBidi"/>
          <w:sz w:val="24"/>
          <w:szCs w:val="24"/>
        </w:rPr>
        <w:t xml:space="preserve"> (menetapkan hukum asal suatu perkara hingga ada dalil yang mengubahnya) atau </w:t>
      </w:r>
      <w:proofErr w:type="spellStart"/>
      <w:r w:rsidRPr="00C325D8">
        <w:rPr>
          <w:rFonts w:asciiTheme="majorBidi" w:hAnsiTheme="majorBidi" w:cstheme="majorBidi"/>
          <w:b/>
          <w:bCs/>
          <w:sz w:val="24"/>
          <w:szCs w:val="24"/>
        </w:rPr>
        <w:t>Bara’ah</w:t>
      </w:r>
      <w:proofErr w:type="spellEnd"/>
      <w:r w:rsidRPr="00C325D8">
        <w:rPr>
          <w:rFonts w:asciiTheme="majorBidi" w:hAnsiTheme="majorBidi" w:cstheme="majorBidi"/>
          <w:b/>
          <w:bCs/>
          <w:sz w:val="24"/>
          <w:szCs w:val="24"/>
        </w:rPr>
        <w:t xml:space="preserve"> </w:t>
      </w:r>
      <w:proofErr w:type="spellStart"/>
      <w:r w:rsidRPr="00C325D8">
        <w:rPr>
          <w:rFonts w:asciiTheme="majorBidi" w:hAnsiTheme="majorBidi" w:cstheme="majorBidi"/>
          <w:b/>
          <w:bCs/>
          <w:sz w:val="24"/>
          <w:szCs w:val="24"/>
        </w:rPr>
        <w:t>Ashliyyah</w:t>
      </w:r>
      <w:proofErr w:type="spellEnd"/>
      <w:r w:rsidRPr="00C325D8">
        <w:rPr>
          <w:rFonts w:asciiTheme="majorBidi" w:hAnsiTheme="majorBidi" w:cstheme="majorBidi"/>
          <w:sz w:val="24"/>
          <w:szCs w:val="24"/>
        </w:rPr>
        <w:t xml:space="preserve"> (prinsip dasar bahwa segala sesuatu pada asalnya mubah/boleh sampai ada dalil yang mengharamkannya).</w:t>
      </w:r>
      <w:r>
        <w:rPr>
          <w:rFonts w:asciiTheme="majorBidi" w:hAnsiTheme="majorBidi" w:cstheme="majorBidi"/>
          <w:sz w:val="24"/>
          <w:szCs w:val="24"/>
        </w:rPr>
        <w:t xml:space="preserve"> </w:t>
      </w:r>
      <w:r w:rsidR="00C06FB3">
        <w:rPr>
          <w:rStyle w:val="ReferensiCatatanKaki"/>
          <w:rFonts w:asciiTheme="majorBidi" w:hAnsiTheme="majorBidi" w:cstheme="majorBidi"/>
          <w:sz w:val="24"/>
          <w:szCs w:val="24"/>
        </w:rPr>
        <w:footnoteReference w:id="7"/>
      </w:r>
    </w:p>
    <w:p w14:paraId="4DA24D04" w14:textId="39F26F18" w:rsidR="00C06FB3" w:rsidRDefault="00C06FB3" w:rsidP="00C06FB3">
      <w:pPr>
        <w:jc w:val="both"/>
        <w:rPr>
          <w:rFonts w:asciiTheme="majorBidi" w:hAnsiTheme="majorBidi" w:cstheme="majorBidi"/>
          <w:sz w:val="24"/>
          <w:szCs w:val="24"/>
        </w:rPr>
      </w:pPr>
      <w:r w:rsidRPr="00C06FB3">
        <w:rPr>
          <w:rFonts w:asciiTheme="majorBidi" w:hAnsiTheme="majorBidi" w:cstheme="majorBidi"/>
          <w:sz w:val="24"/>
          <w:szCs w:val="24"/>
        </w:rPr>
        <w:t xml:space="preserve">Pendapat yang melarang biasanya menggunakan metode </w:t>
      </w:r>
      <w:proofErr w:type="spellStart"/>
      <w:r w:rsidRPr="00C06FB3">
        <w:rPr>
          <w:rFonts w:asciiTheme="majorBidi" w:hAnsiTheme="majorBidi" w:cstheme="majorBidi"/>
          <w:b/>
          <w:bCs/>
          <w:sz w:val="24"/>
          <w:szCs w:val="24"/>
        </w:rPr>
        <w:t>Sadd</w:t>
      </w:r>
      <w:proofErr w:type="spellEnd"/>
      <w:r w:rsidRPr="00C06FB3">
        <w:rPr>
          <w:rFonts w:asciiTheme="majorBidi" w:hAnsiTheme="majorBidi" w:cstheme="majorBidi"/>
          <w:b/>
          <w:bCs/>
          <w:sz w:val="24"/>
          <w:szCs w:val="24"/>
        </w:rPr>
        <w:t xml:space="preserve"> </w:t>
      </w:r>
      <w:proofErr w:type="spellStart"/>
      <w:r w:rsidRPr="00C06FB3">
        <w:rPr>
          <w:rFonts w:asciiTheme="majorBidi" w:hAnsiTheme="majorBidi" w:cstheme="majorBidi"/>
          <w:b/>
          <w:bCs/>
          <w:sz w:val="24"/>
          <w:szCs w:val="24"/>
        </w:rPr>
        <w:t>ad-Dzari’ah</w:t>
      </w:r>
      <w:proofErr w:type="spellEnd"/>
      <w:r w:rsidRPr="00C06FB3">
        <w:rPr>
          <w:rFonts w:asciiTheme="majorBidi" w:hAnsiTheme="majorBidi" w:cstheme="majorBidi"/>
          <w:sz w:val="24"/>
          <w:szCs w:val="24"/>
        </w:rPr>
        <w:t xml:space="preserve"> (menutup jalan yang berpotensi membawa kepada keburukan/maksiat) atau </w:t>
      </w:r>
      <w:proofErr w:type="spellStart"/>
      <w:r w:rsidRPr="00C06FB3">
        <w:rPr>
          <w:rFonts w:asciiTheme="majorBidi" w:hAnsiTheme="majorBidi" w:cstheme="majorBidi"/>
          <w:b/>
          <w:bCs/>
          <w:sz w:val="24"/>
          <w:szCs w:val="24"/>
        </w:rPr>
        <w:t>Istishab</w:t>
      </w:r>
      <w:proofErr w:type="spellEnd"/>
      <w:r w:rsidRPr="00C06FB3">
        <w:rPr>
          <w:rFonts w:asciiTheme="majorBidi" w:hAnsiTheme="majorBidi" w:cstheme="majorBidi"/>
          <w:sz w:val="24"/>
          <w:szCs w:val="24"/>
        </w:rPr>
        <w:t xml:space="preserve"> bentuk kedua (menolak keberlangsungan hukum tertentu) dan berpegang pada prinsip kehati-hatian.</w:t>
      </w:r>
      <w:r>
        <w:rPr>
          <w:rFonts w:asciiTheme="majorBidi" w:hAnsiTheme="majorBidi" w:cstheme="majorBidi"/>
          <w:sz w:val="24"/>
          <w:szCs w:val="24"/>
        </w:rPr>
        <w:t xml:space="preserve"> </w:t>
      </w:r>
      <w:r>
        <w:rPr>
          <w:rStyle w:val="ReferensiCatatanKaki"/>
          <w:rFonts w:asciiTheme="majorBidi" w:hAnsiTheme="majorBidi" w:cstheme="majorBidi"/>
          <w:sz w:val="24"/>
          <w:szCs w:val="24"/>
        </w:rPr>
        <w:footnoteReference w:id="8"/>
      </w:r>
    </w:p>
    <w:p w14:paraId="1889A95C" w14:textId="3A47C94E" w:rsidR="00483BDF" w:rsidRDefault="00483BDF" w:rsidP="00483BDF">
      <w:pPr>
        <w:jc w:val="both"/>
        <w:rPr>
          <w:rFonts w:asciiTheme="majorBidi" w:hAnsiTheme="majorBidi" w:cstheme="majorBidi"/>
          <w:sz w:val="24"/>
          <w:szCs w:val="24"/>
        </w:rPr>
      </w:pPr>
      <w:r w:rsidRPr="00483BDF">
        <w:rPr>
          <w:rFonts w:asciiTheme="majorBidi" w:hAnsiTheme="majorBidi" w:cstheme="majorBidi"/>
          <w:sz w:val="24"/>
          <w:szCs w:val="24"/>
        </w:rPr>
        <w:t>Ulama membolehkan program bayi tabung karena melihatnya sebagai bentuk ikhtiar medis untuk mendapatkan keturunan. Kebolehan ini bersyarat:</w:t>
      </w:r>
    </w:p>
    <w:p w14:paraId="43CE2857" w14:textId="77777777" w:rsidR="00483BDF" w:rsidRPr="00483BDF" w:rsidRDefault="00483BDF" w:rsidP="00483BDF">
      <w:pPr>
        <w:pStyle w:val="DaftarParagraf"/>
        <w:numPr>
          <w:ilvl w:val="0"/>
          <w:numId w:val="4"/>
        </w:numPr>
        <w:jc w:val="both"/>
        <w:rPr>
          <w:rFonts w:asciiTheme="majorBidi" w:hAnsiTheme="majorBidi" w:cstheme="majorBidi"/>
          <w:sz w:val="24"/>
          <w:szCs w:val="24"/>
        </w:rPr>
      </w:pPr>
      <w:r w:rsidRPr="00483BDF">
        <w:rPr>
          <w:rFonts w:asciiTheme="majorBidi" w:hAnsiTheme="majorBidi" w:cstheme="majorBidi"/>
          <w:b/>
          <w:bCs/>
          <w:sz w:val="24"/>
          <w:szCs w:val="24"/>
        </w:rPr>
        <w:t>Murni Suami-Istri Sah:</w:t>
      </w:r>
      <w:r w:rsidRPr="00483BDF">
        <w:rPr>
          <w:rFonts w:asciiTheme="majorBidi" w:hAnsiTheme="majorBidi" w:cstheme="majorBidi"/>
          <w:sz w:val="24"/>
          <w:szCs w:val="24"/>
        </w:rPr>
        <w:t xml:space="preserve"> Sel sperma berasal dari suami dan sel telur (ovum) berasal dari istri yang terikat pernikahan sah</w:t>
      </w:r>
      <w:r>
        <w:rPr>
          <w:rFonts w:asciiTheme="majorBidi" w:hAnsiTheme="majorBidi" w:cstheme="majorBidi"/>
          <w:sz w:val="24"/>
          <w:szCs w:val="24"/>
        </w:rPr>
        <w:t>.</w:t>
      </w:r>
    </w:p>
    <w:p w14:paraId="561EE464" w14:textId="71437436" w:rsidR="00483BDF" w:rsidRPr="00483BDF" w:rsidRDefault="00483BDF" w:rsidP="00483BDF">
      <w:pPr>
        <w:pStyle w:val="DaftarParagraf"/>
        <w:numPr>
          <w:ilvl w:val="0"/>
          <w:numId w:val="4"/>
        </w:numPr>
        <w:jc w:val="both"/>
        <w:rPr>
          <w:rFonts w:asciiTheme="majorBidi" w:hAnsiTheme="majorBidi" w:cstheme="majorBidi"/>
          <w:sz w:val="24"/>
          <w:szCs w:val="24"/>
        </w:rPr>
      </w:pPr>
      <w:r w:rsidRPr="00483BDF">
        <w:rPr>
          <w:rFonts w:asciiTheme="majorBidi" w:hAnsiTheme="majorBidi" w:cstheme="majorBidi"/>
          <w:b/>
          <w:bCs/>
          <w:sz w:val="24"/>
          <w:szCs w:val="24"/>
        </w:rPr>
        <w:t>Ditanam di Rahim Sendiri:</w:t>
      </w:r>
      <w:r w:rsidRPr="00483BDF">
        <w:rPr>
          <w:rFonts w:asciiTheme="majorBidi" w:hAnsiTheme="majorBidi" w:cstheme="majorBidi"/>
          <w:sz w:val="24"/>
          <w:szCs w:val="24"/>
        </w:rPr>
        <w:t xml:space="preserve"> Embrio hasil pembuahan di luar tubuh hanya boleh ditanam dan dikandung di dalam rahim istri pemilik sel telur tersebut.</w:t>
      </w:r>
    </w:p>
    <w:p w14:paraId="51D0D0C9" w14:textId="5849D721" w:rsidR="00483BDF" w:rsidRDefault="00483BDF" w:rsidP="00483BDF">
      <w:pPr>
        <w:pStyle w:val="DaftarParagraf"/>
        <w:numPr>
          <w:ilvl w:val="0"/>
          <w:numId w:val="4"/>
        </w:numPr>
        <w:jc w:val="both"/>
        <w:rPr>
          <w:rFonts w:asciiTheme="majorBidi" w:hAnsiTheme="majorBidi" w:cstheme="majorBidi"/>
          <w:sz w:val="24"/>
          <w:szCs w:val="24"/>
        </w:rPr>
      </w:pPr>
      <w:r w:rsidRPr="00483BDF">
        <w:rPr>
          <w:rFonts w:asciiTheme="majorBidi" w:hAnsiTheme="majorBidi" w:cstheme="majorBidi"/>
          <w:b/>
          <w:bCs/>
          <w:sz w:val="24"/>
          <w:szCs w:val="24"/>
        </w:rPr>
        <w:t>Ikhtiar Medis:</w:t>
      </w:r>
      <w:r w:rsidRPr="00483BDF">
        <w:rPr>
          <w:rFonts w:asciiTheme="majorBidi" w:hAnsiTheme="majorBidi" w:cstheme="majorBidi"/>
          <w:sz w:val="24"/>
          <w:szCs w:val="24"/>
        </w:rPr>
        <w:t xml:space="preserve"> Selama tidak melanggar syariat, proses bayi tabung adalah pengobatan yang sah atas dasar kaidah agama dan medis.</w:t>
      </w:r>
      <w:r>
        <w:rPr>
          <w:rStyle w:val="ReferensiCatatanKaki"/>
          <w:rFonts w:asciiTheme="majorBidi" w:hAnsiTheme="majorBidi" w:cstheme="majorBidi"/>
          <w:sz w:val="24"/>
          <w:szCs w:val="24"/>
        </w:rPr>
        <w:footnoteReference w:id="9"/>
      </w:r>
    </w:p>
    <w:p w14:paraId="58331705" w14:textId="6E2365F8" w:rsidR="00483BDF" w:rsidRDefault="00483BDF" w:rsidP="00483BDF">
      <w:pPr>
        <w:jc w:val="both"/>
        <w:rPr>
          <w:rFonts w:asciiTheme="majorBidi" w:hAnsiTheme="majorBidi" w:cstheme="majorBidi"/>
          <w:sz w:val="24"/>
          <w:szCs w:val="24"/>
        </w:rPr>
      </w:pPr>
      <w:r w:rsidRPr="00483BDF">
        <w:rPr>
          <w:rFonts w:asciiTheme="majorBidi" w:hAnsiTheme="majorBidi" w:cstheme="majorBidi"/>
          <w:sz w:val="24"/>
          <w:szCs w:val="24"/>
        </w:rPr>
        <w:t>Ulama mengharamkan bayi tabung jika prosesnya keluar dari koridor syariat Islam dan prinsip menjaga keturunan (nasab). Larangan ini berlaku karena beberapa faktor:</w:t>
      </w:r>
      <w:r>
        <w:rPr>
          <w:rFonts w:asciiTheme="majorBidi" w:hAnsiTheme="majorBidi" w:cstheme="majorBidi"/>
          <w:sz w:val="24"/>
          <w:szCs w:val="24"/>
        </w:rPr>
        <w:t xml:space="preserve"> </w:t>
      </w:r>
    </w:p>
    <w:p w14:paraId="54FBB5D7" w14:textId="5DEB6E76" w:rsidR="00483BDF" w:rsidRPr="00483BDF" w:rsidRDefault="00483BDF" w:rsidP="00483BDF">
      <w:pPr>
        <w:pStyle w:val="DaftarParagraf"/>
        <w:numPr>
          <w:ilvl w:val="0"/>
          <w:numId w:val="5"/>
        </w:numPr>
        <w:jc w:val="both"/>
        <w:rPr>
          <w:rFonts w:asciiTheme="majorBidi" w:hAnsiTheme="majorBidi" w:cstheme="majorBidi"/>
          <w:sz w:val="24"/>
          <w:szCs w:val="24"/>
        </w:rPr>
      </w:pPr>
      <w:r w:rsidRPr="00483BDF">
        <w:rPr>
          <w:rFonts w:asciiTheme="majorBidi" w:hAnsiTheme="majorBidi" w:cstheme="majorBidi"/>
          <w:b/>
          <w:bCs/>
          <w:sz w:val="24"/>
          <w:szCs w:val="24"/>
        </w:rPr>
        <w:lastRenderedPageBreak/>
        <w:t>Melibatkan Pihak Ketiga (Donor):</w:t>
      </w:r>
      <w:r w:rsidRPr="00483BDF">
        <w:rPr>
          <w:rFonts w:asciiTheme="majorBidi" w:hAnsiTheme="majorBidi" w:cstheme="majorBidi"/>
          <w:sz w:val="24"/>
          <w:szCs w:val="24"/>
        </w:rPr>
        <w:t xml:space="preserve"> Jika sperma atau sel telur berasal dari orang lain (donor), statusnya disamakan dengan zina karena melibatkan pihak yang bukan muhrim.</w:t>
      </w:r>
    </w:p>
    <w:p w14:paraId="577BD591" w14:textId="1B5CC396" w:rsidR="00483BDF" w:rsidRPr="00483BDF" w:rsidRDefault="00483BDF" w:rsidP="00483BDF">
      <w:pPr>
        <w:pStyle w:val="DaftarParagraf"/>
        <w:numPr>
          <w:ilvl w:val="0"/>
          <w:numId w:val="5"/>
        </w:numPr>
        <w:jc w:val="both"/>
        <w:rPr>
          <w:rFonts w:asciiTheme="majorBidi" w:hAnsiTheme="majorBidi" w:cstheme="majorBidi"/>
          <w:sz w:val="24"/>
          <w:szCs w:val="24"/>
        </w:rPr>
      </w:pPr>
      <w:r w:rsidRPr="00483BDF">
        <w:rPr>
          <w:rFonts w:asciiTheme="majorBidi" w:hAnsiTheme="majorBidi" w:cstheme="majorBidi"/>
          <w:b/>
          <w:bCs/>
          <w:sz w:val="24"/>
          <w:szCs w:val="24"/>
        </w:rPr>
        <w:t>Tercampurnya Nasab:</w:t>
      </w:r>
      <w:r w:rsidRPr="00483BDF">
        <w:rPr>
          <w:rFonts w:asciiTheme="majorBidi" w:hAnsiTheme="majorBidi" w:cstheme="majorBidi"/>
          <w:sz w:val="24"/>
          <w:szCs w:val="24"/>
        </w:rPr>
        <w:t xml:space="preserve"> Penggunaan donor sperma/ovum menimbulkan masalah rumit terkait status anak dan hukum waris di kemudian hari.</w:t>
      </w:r>
    </w:p>
    <w:p w14:paraId="61E38738" w14:textId="51F4FB52" w:rsidR="00483BDF" w:rsidRDefault="00483BDF" w:rsidP="00483BDF">
      <w:pPr>
        <w:pStyle w:val="DaftarParagraf"/>
        <w:numPr>
          <w:ilvl w:val="0"/>
          <w:numId w:val="5"/>
        </w:numPr>
        <w:jc w:val="both"/>
        <w:rPr>
          <w:rFonts w:asciiTheme="majorBidi" w:hAnsiTheme="majorBidi" w:cstheme="majorBidi"/>
          <w:sz w:val="24"/>
          <w:szCs w:val="24"/>
        </w:rPr>
      </w:pPr>
      <w:r w:rsidRPr="00483BDF">
        <w:rPr>
          <w:rFonts w:asciiTheme="majorBidi" w:hAnsiTheme="majorBidi" w:cstheme="majorBidi"/>
          <w:b/>
          <w:bCs/>
          <w:sz w:val="24"/>
          <w:szCs w:val="24"/>
        </w:rPr>
        <w:t>Sewa Rahim (</w:t>
      </w:r>
      <w:proofErr w:type="spellStart"/>
      <w:r w:rsidRPr="00483BDF">
        <w:rPr>
          <w:rFonts w:asciiTheme="majorBidi" w:hAnsiTheme="majorBidi" w:cstheme="majorBidi"/>
          <w:b/>
          <w:bCs/>
          <w:sz w:val="24"/>
          <w:szCs w:val="24"/>
        </w:rPr>
        <w:t>Surrogacy</w:t>
      </w:r>
      <w:proofErr w:type="spellEnd"/>
      <w:r w:rsidRPr="00483BDF">
        <w:rPr>
          <w:rFonts w:asciiTheme="majorBidi" w:hAnsiTheme="majorBidi" w:cstheme="majorBidi"/>
          <w:b/>
          <w:bCs/>
          <w:sz w:val="24"/>
          <w:szCs w:val="24"/>
        </w:rPr>
        <w:t>):</w:t>
      </w:r>
      <w:r w:rsidRPr="00483BDF">
        <w:rPr>
          <w:rFonts w:asciiTheme="majorBidi" w:hAnsiTheme="majorBidi" w:cstheme="majorBidi"/>
          <w:sz w:val="24"/>
          <w:szCs w:val="24"/>
        </w:rPr>
        <w:t xml:space="preserve"> Membuahi sperma dan sel telur suami-istri sah, lalu dititipkan kepada rahim wanita lain, hukumnya haram karena berpotensi merusak nasab dan menimbulkan konflik ibu biologis dan ibu yang melahirkan</w:t>
      </w:r>
      <w:r>
        <w:rPr>
          <w:rStyle w:val="ReferensiCatatanKaki"/>
          <w:rFonts w:asciiTheme="majorBidi" w:hAnsiTheme="majorBidi" w:cstheme="majorBidi"/>
          <w:sz w:val="24"/>
          <w:szCs w:val="24"/>
        </w:rPr>
        <w:footnoteReference w:id="10"/>
      </w:r>
    </w:p>
    <w:p w14:paraId="050ACB49" w14:textId="0E81E13E" w:rsidR="00483BDF" w:rsidRPr="00483BDF" w:rsidRDefault="00483BDF" w:rsidP="00483BDF">
      <w:pPr>
        <w:jc w:val="both"/>
        <w:rPr>
          <w:rFonts w:asciiTheme="majorBidi" w:hAnsiTheme="majorBidi" w:cstheme="majorBidi"/>
          <w:sz w:val="24"/>
          <w:szCs w:val="24"/>
        </w:rPr>
      </w:pPr>
      <w:r w:rsidRPr="00483BDF">
        <w:rPr>
          <w:rFonts w:asciiTheme="majorBidi" w:hAnsiTheme="majorBidi" w:cstheme="majorBidi"/>
          <w:sz w:val="24"/>
          <w:szCs w:val="24"/>
        </w:rPr>
        <w:t>Pendapat yang membolehkan biasanya bersandar pada argumen bahwa teknologi hanyalah alat bantu. Kelemahan pendapat ini terletak pada aspek-aspek berikut:</w:t>
      </w:r>
    </w:p>
    <w:p w14:paraId="0A25653F" w14:textId="77777777" w:rsidR="00483BDF" w:rsidRPr="00483BDF" w:rsidRDefault="00483BDF" w:rsidP="00483BDF">
      <w:pPr>
        <w:numPr>
          <w:ilvl w:val="0"/>
          <w:numId w:val="6"/>
        </w:numPr>
        <w:jc w:val="both"/>
        <w:rPr>
          <w:rFonts w:asciiTheme="majorBidi" w:hAnsiTheme="majorBidi" w:cstheme="majorBidi"/>
          <w:sz w:val="24"/>
          <w:szCs w:val="24"/>
        </w:rPr>
      </w:pPr>
      <w:r w:rsidRPr="00483BDF">
        <w:rPr>
          <w:rFonts w:asciiTheme="majorBidi" w:hAnsiTheme="majorBidi" w:cstheme="majorBidi"/>
          <w:b/>
          <w:bCs/>
          <w:sz w:val="24"/>
          <w:szCs w:val="24"/>
        </w:rPr>
        <w:t>Mengabaikan Hakikat Ibu dan Nasab:</w:t>
      </w:r>
      <w:r w:rsidRPr="00483BDF">
        <w:rPr>
          <w:rFonts w:asciiTheme="majorBidi" w:hAnsiTheme="majorBidi" w:cstheme="majorBidi"/>
          <w:sz w:val="24"/>
          <w:szCs w:val="24"/>
        </w:rPr>
        <w:t xml:space="preserve"> Pendapat ini terlalu fokus pada sel telur dan sperma (genetika), namun mengabaikan ibu biologis yang mengandung dan melahirkan. Padahal, dalam Islam, hakikat seorang ibu merujuk pada proses mengandung dan melahirkan, sebagaimana tertuang dalam Surat Al-</w:t>
      </w:r>
      <w:proofErr w:type="spellStart"/>
      <w:r w:rsidRPr="00483BDF">
        <w:rPr>
          <w:rFonts w:asciiTheme="majorBidi" w:hAnsiTheme="majorBidi" w:cstheme="majorBidi"/>
          <w:sz w:val="24"/>
          <w:szCs w:val="24"/>
        </w:rPr>
        <w:t>Ahqaf</w:t>
      </w:r>
      <w:proofErr w:type="spellEnd"/>
      <w:r w:rsidRPr="00483BDF">
        <w:rPr>
          <w:rFonts w:asciiTheme="majorBidi" w:hAnsiTheme="majorBidi" w:cstheme="majorBidi"/>
          <w:sz w:val="24"/>
          <w:szCs w:val="24"/>
        </w:rPr>
        <w:t xml:space="preserve"> ayat 15.</w:t>
      </w:r>
    </w:p>
    <w:p w14:paraId="57A9DE6D" w14:textId="77777777" w:rsidR="00483BDF" w:rsidRPr="00483BDF" w:rsidRDefault="00483BDF" w:rsidP="00483BDF">
      <w:pPr>
        <w:numPr>
          <w:ilvl w:val="0"/>
          <w:numId w:val="6"/>
        </w:numPr>
        <w:jc w:val="both"/>
        <w:rPr>
          <w:rFonts w:asciiTheme="majorBidi" w:hAnsiTheme="majorBidi" w:cstheme="majorBidi"/>
          <w:sz w:val="24"/>
          <w:szCs w:val="24"/>
        </w:rPr>
      </w:pPr>
      <w:r w:rsidRPr="00483BDF">
        <w:rPr>
          <w:rFonts w:asciiTheme="majorBidi" w:hAnsiTheme="majorBidi" w:cstheme="majorBidi"/>
          <w:b/>
          <w:bCs/>
          <w:sz w:val="24"/>
          <w:szCs w:val="24"/>
        </w:rPr>
        <w:t>Kekaburan Hukum Waris:</w:t>
      </w:r>
      <w:r w:rsidRPr="00483BDF">
        <w:rPr>
          <w:rFonts w:asciiTheme="majorBidi" w:hAnsiTheme="majorBidi" w:cstheme="majorBidi"/>
          <w:sz w:val="24"/>
          <w:szCs w:val="24"/>
        </w:rPr>
        <w:t xml:space="preserve"> Timbul kerancuan hukum apakah anak tersebut menjadi ahli waris dari ibu genetis atau ibu yang melahirkannya. Hal ini bertentangan dengan prinsip syariat Islam (</w:t>
      </w:r>
      <w:proofErr w:type="spellStart"/>
      <w:r w:rsidRPr="00483BDF">
        <w:rPr>
          <w:rFonts w:asciiTheme="majorBidi" w:hAnsiTheme="majorBidi" w:cstheme="majorBidi"/>
          <w:i/>
          <w:iCs/>
          <w:sz w:val="24"/>
          <w:szCs w:val="24"/>
        </w:rPr>
        <w:t>Maqashid</w:t>
      </w:r>
      <w:proofErr w:type="spellEnd"/>
      <w:r w:rsidRPr="00483BDF">
        <w:rPr>
          <w:rFonts w:asciiTheme="majorBidi" w:hAnsiTheme="majorBidi" w:cstheme="majorBidi"/>
          <w:i/>
          <w:iCs/>
          <w:sz w:val="24"/>
          <w:szCs w:val="24"/>
        </w:rPr>
        <w:t xml:space="preserve"> Syariah</w:t>
      </w:r>
      <w:r w:rsidRPr="00483BDF">
        <w:rPr>
          <w:rFonts w:asciiTheme="majorBidi" w:hAnsiTheme="majorBidi" w:cstheme="majorBidi"/>
          <w:sz w:val="24"/>
          <w:szCs w:val="24"/>
        </w:rPr>
        <w:t>) dalam menjaga keturunan.</w:t>
      </w:r>
    </w:p>
    <w:p w14:paraId="2AC6F2CF" w14:textId="411AF2DD" w:rsidR="00483BDF" w:rsidRDefault="00483BDF" w:rsidP="00483BDF">
      <w:pPr>
        <w:numPr>
          <w:ilvl w:val="0"/>
          <w:numId w:val="6"/>
        </w:numPr>
        <w:jc w:val="both"/>
        <w:rPr>
          <w:rFonts w:asciiTheme="majorBidi" w:hAnsiTheme="majorBidi" w:cstheme="majorBidi"/>
          <w:sz w:val="24"/>
          <w:szCs w:val="24"/>
        </w:rPr>
      </w:pPr>
      <w:r w:rsidRPr="00483BDF">
        <w:rPr>
          <w:rFonts w:asciiTheme="majorBidi" w:hAnsiTheme="majorBidi" w:cstheme="majorBidi"/>
          <w:b/>
          <w:bCs/>
          <w:sz w:val="24"/>
          <w:szCs w:val="24"/>
        </w:rPr>
        <w:t>Pintu Menuju Perzinaan (</w:t>
      </w:r>
      <w:proofErr w:type="spellStart"/>
      <w:r w:rsidRPr="00483BDF">
        <w:rPr>
          <w:rFonts w:asciiTheme="majorBidi" w:hAnsiTheme="majorBidi" w:cstheme="majorBidi"/>
          <w:b/>
          <w:bCs/>
          <w:i/>
          <w:iCs/>
          <w:sz w:val="24"/>
          <w:szCs w:val="24"/>
        </w:rPr>
        <w:t>Sadd</w:t>
      </w:r>
      <w:proofErr w:type="spellEnd"/>
      <w:r w:rsidRPr="00483BDF">
        <w:rPr>
          <w:rFonts w:asciiTheme="majorBidi" w:hAnsiTheme="majorBidi" w:cstheme="majorBidi"/>
          <w:b/>
          <w:bCs/>
          <w:i/>
          <w:iCs/>
          <w:sz w:val="24"/>
          <w:szCs w:val="24"/>
        </w:rPr>
        <w:t xml:space="preserve"> </w:t>
      </w:r>
      <w:proofErr w:type="spellStart"/>
      <w:r w:rsidRPr="00483BDF">
        <w:rPr>
          <w:rFonts w:asciiTheme="majorBidi" w:hAnsiTheme="majorBidi" w:cstheme="majorBidi"/>
          <w:b/>
          <w:bCs/>
          <w:i/>
          <w:iCs/>
          <w:sz w:val="24"/>
          <w:szCs w:val="24"/>
        </w:rPr>
        <w:t>adz-Dzari'ah</w:t>
      </w:r>
      <w:proofErr w:type="spellEnd"/>
      <w:r w:rsidRPr="00483BDF">
        <w:rPr>
          <w:rFonts w:asciiTheme="majorBidi" w:hAnsiTheme="majorBidi" w:cstheme="majorBidi"/>
          <w:b/>
          <w:bCs/>
          <w:sz w:val="24"/>
          <w:szCs w:val="24"/>
        </w:rPr>
        <w:t>):</w:t>
      </w:r>
      <w:r w:rsidRPr="00483BDF">
        <w:rPr>
          <w:rFonts w:asciiTheme="majorBidi" w:hAnsiTheme="majorBidi" w:cstheme="majorBidi"/>
          <w:sz w:val="24"/>
          <w:szCs w:val="24"/>
        </w:rPr>
        <w:t xml:space="preserve"> Praktik peminjaman rahim membuka peluang terjadinya percampuran nasab dan transaksi komersial organ reproduksi yang dilarang dalam syariat.</w:t>
      </w:r>
      <w:r w:rsidR="00D227BA">
        <w:rPr>
          <w:rStyle w:val="ReferensiCatatanKaki"/>
          <w:rFonts w:asciiTheme="majorBidi" w:hAnsiTheme="majorBidi" w:cstheme="majorBidi"/>
          <w:sz w:val="24"/>
          <w:szCs w:val="24"/>
        </w:rPr>
        <w:footnoteReference w:id="11"/>
      </w:r>
    </w:p>
    <w:p w14:paraId="1802ECD7" w14:textId="48DAD749" w:rsidR="00D227BA" w:rsidRPr="00D227BA" w:rsidRDefault="00D227BA" w:rsidP="00D227BA">
      <w:pPr>
        <w:ind w:left="360"/>
        <w:jc w:val="both"/>
        <w:rPr>
          <w:rFonts w:asciiTheme="majorBidi" w:hAnsiTheme="majorBidi" w:cstheme="majorBidi"/>
          <w:sz w:val="24"/>
          <w:szCs w:val="24"/>
        </w:rPr>
      </w:pPr>
      <w:r w:rsidRPr="00D227BA">
        <w:rPr>
          <w:rFonts w:asciiTheme="majorBidi" w:hAnsiTheme="majorBidi" w:cstheme="majorBidi"/>
          <w:sz w:val="24"/>
          <w:szCs w:val="24"/>
        </w:rPr>
        <w:t xml:space="preserve">Pendapat yang melarang atau mengharamkan ini merupakan </w:t>
      </w:r>
      <w:r w:rsidRPr="00D227BA">
        <w:rPr>
          <w:rFonts w:asciiTheme="majorBidi" w:hAnsiTheme="majorBidi" w:cstheme="majorBidi"/>
          <w:i/>
          <w:iCs/>
          <w:sz w:val="24"/>
          <w:szCs w:val="24"/>
        </w:rPr>
        <w:t>jumhur</w:t>
      </w:r>
      <w:r w:rsidRPr="00D227BA">
        <w:rPr>
          <w:rFonts w:asciiTheme="majorBidi" w:hAnsiTheme="majorBidi" w:cstheme="majorBidi"/>
          <w:sz w:val="24"/>
          <w:szCs w:val="24"/>
        </w:rPr>
        <w:t xml:space="preserve"> (mayoritas) ulama dan menjadi ketetapan resmi lembaga fatwa, seperti </w:t>
      </w:r>
      <w:hyperlink r:id="rId8" w:tgtFrame="_blank" w:history="1">
        <w:r w:rsidRPr="00D227BA">
          <w:rPr>
            <w:rStyle w:val="Hyperlink"/>
            <w:rFonts w:asciiTheme="majorBidi" w:hAnsiTheme="majorBidi" w:cstheme="majorBidi"/>
            <w:sz w:val="24"/>
            <w:szCs w:val="24"/>
          </w:rPr>
          <w:t>Fatwa MUI tentang Bayi Tabung</w:t>
        </w:r>
      </w:hyperlink>
      <w:r w:rsidRPr="00D227BA">
        <w:rPr>
          <w:rFonts w:asciiTheme="majorBidi" w:hAnsiTheme="majorBidi" w:cstheme="majorBidi"/>
          <w:sz w:val="24"/>
          <w:szCs w:val="24"/>
        </w:rPr>
        <w:t>. Kritik atau celah kelemahan dari pandangan ini terletak pada:</w:t>
      </w:r>
    </w:p>
    <w:p w14:paraId="4344B85E" w14:textId="77777777" w:rsidR="00D227BA" w:rsidRPr="00D227BA" w:rsidRDefault="00D227BA" w:rsidP="00D227BA">
      <w:pPr>
        <w:numPr>
          <w:ilvl w:val="0"/>
          <w:numId w:val="7"/>
        </w:numPr>
        <w:jc w:val="both"/>
        <w:rPr>
          <w:rFonts w:asciiTheme="majorBidi" w:hAnsiTheme="majorBidi" w:cstheme="majorBidi"/>
          <w:sz w:val="24"/>
          <w:szCs w:val="24"/>
        </w:rPr>
      </w:pPr>
      <w:r w:rsidRPr="00D227BA">
        <w:rPr>
          <w:rFonts w:asciiTheme="majorBidi" w:hAnsiTheme="majorBidi" w:cstheme="majorBidi"/>
          <w:b/>
          <w:bCs/>
          <w:sz w:val="24"/>
          <w:szCs w:val="24"/>
        </w:rPr>
        <w:t xml:space="preserve">Tidak Ada </w:t>
      </w:r>
      <w:proofErr w:type="spellStart"/>
      <w:r w:rsidRPr="00D227BA">
        <w:rPr>
          <w:rFonts w:asciiTheme="majorBidi" w:hAnsiTheme="majorBidi" w:cstheme="majorBidi"/>
          <w:b/>
          <w:bCs/>
          <w:sz w:val="24"/>
          <w:szCs w:val="24"/>
        </w:rPr>
        <w:t>Nash</w:t>
      </w:r>
      <w:proofErr w:type="spellEnd"/>
      <w:r w:rsidRPr="00D227BA">
        <w:rPr>
          <w:rFonts w:asciiTheme="majorBidi" w:hAnsiTheme="majorBidi" w:cstheme="majorBidi"/>
          <w:b/>
          <w:bCs/>
          <w:sz w:val="24"/>
          <w:szCs w:val="24"/>
        </w:rPr>
        <w:t xml:space="preserve"> yang </w:t>
      </w:r>
      <w:proofErr w:type="spellStart"/>
      <w:r w:rsidRPr="00D227BA">
        <w:rPr>
          <w:rFonts w:asciiTheme="majorBidi" w:hAnsiTheme="majorBidi" w:cstheme="majorBidi"/>
          <w:b/>
          <w:bCs/>
          <w:sz w:val="24"/>
          <w:szCs w:val="24"/>
        </w:rPr>
        <w:t>Sharih</w:t>
      </w:r>
      <w:proofErr w:type="spellEnd"/>
      <w:r w:rsidRPr="00D227BA">
        <w:rPr>
          <w:rFonts w:asciiTheme="majorBidi" w:hAnsiTheme="majorBidi" w:cstheme="majorBidi"/>
          <w:b/>
          <w:bCs/>
          <w:sz w:val="24"/>
          <w:szCs w:val="24"/>
        </w:rPr>
        <w:t xml:space="preserve"> (Teks Pasti):</w:t>
      </w:r>
      <w:r w:rsidRPr="00D227BA">
        <w:rPr>
          <w:rFonts w:asciiTheme="majorBidi" w:hAnsiTheme="majorBidi" w:cstheme="majorBidi"/>
          <w:sz w:val="24"/>
          <w:szCs w:val="24"/>
        </w:rPr>
        <w:t xml:space="preserve"> Tidak ada ayat Al-Qur'an maupun Hadis Nabi yang secara eksplisit menyebut kata "sewa rahim" atau melarangnya secara langsung pada masa-masa awal Islam. Hal ini menjadikannya dalil yang bersifat ijtihadi.</w:t>
      </w:r>
    </w:p>
    <w:p w14:paraId="3E61B3D5" w14:textId="27AAB335" w:rsidR="00D227BA" w:rsidRDefault="00D227BA" w:rsidP="00D227BA">
      <w:pPr>
        <w:numPr>
          <w:ilvl w:val="0"/>
          <w:numId w:val="7"/>
        </w:numPr>
        <w:jc w:val="both"/>
        <w:rPr>
          <w:rFonts w:asciiTheme="majorBidi" w:hAnsiTheme="majorBidi" w:cstheme="majorBidi"/>
          <w:sz w:val="24"/>
          <w:szCs w:val="24"/>
        </w:rPr>
      </w:pPr>
      <w:r w:rsidRPr="00D227BA">
        <w:rPr>
          <w:rFonts w:asciiTheme="majorBidi" w:hAnsiTheme="majorBidi" w:cstheme="majorBidi"/>
          <w:b/>
          <w:bCs/>
          <w:sz w:val="24"/>
          <w:szCs w:val="24"/>
        </w:rPr>
        <w:t>Tuntutan Keadaan Darurat (</w:t>
      </w:r>
      <w:r w:rsidRPr="00D227BA">
        <w:rPr>
          <w:rFonts w:asciiTheme="majorBidi" w:hAnsiTheme="majorBidi" w:cstheme="majorBidi"/>
          <w:b/>
          <w:bCs/>
          <w:i/>
          <w:iCs/>
          <w:sz w:val="24"/>
          <w:szCs w:val="24"/>
        </w:rPr>
        <w:t>Hajat</w:t>
      </w:r>
      <w:r w:rsidRPr="00D227BA">
        <w:rPr>
          <w:rFonts w:asciiTheme="majorBidi" w:hAnsiTheme="majorBidi" w:cstheme="majorBidi"/>
          <w:b/>
          <w:bCs/>
          <w:sz w:val="24"/>
          <w:szCs w:val="24"/>
        </w:rPr>
        <w:t>):</w:t>
      </w:r>
      <w:r w:rsidRPr="00D227BA">
        <w:rPr>
          <w:rFonts w:asciiTheme="majorBidi" w:hAnsiTheme="majorBidi" w:cstheme="majorBidi"/>
          <w:sz w:val="24"/>
          <w:szCs w:val="24"/>
        </w:rPr>
        <w:t xml:space="preserve"> Bagi pasangan suami istri yang rahimnya diangkat akibat penyakit (kanker, </w:t>
      </w:r>
      <w:proofErr w:type="spellStart"/>
      <w:r w:rsidRPr="00D227BA">
        <w:rPr>
          <w:rFonts w:asciiTheme="majorBidi" w:hAnsiTheme="majorBidi" w:cstheme="majorBidi"/>
          <w:sz w:val="24"/>
          <w:szCs w:val="24"/>
        </w:rPr>
        <w:t>dll</w:t>
      </w:r>
      <w:proofErr w:type="spellEnd"/>
      <w:r w:rsidRPr="00D227BA">
        <w:rPr>
          <w:rFonts w:asciiTheme="majorBidi" w:hAnsiTheme="majorBidi" w:cstheme="majorBidi"/>
          <w:sz w:val="24"/>
          <w:szCs w:val="24"/>
        </w:rPr>
        <w:t xml:space="preserve">) atau memiliki kelainan medis mutlak, pengharaman total ini terasa sangat berat untuk mendapatkan keturunan. Kelompok yang membolehkan melihat ini sebagai bentuk </w:t>
      </w:r>
      <w:r w:rsidRPr="00D227BA">
        <w:rPr>
          <w:rFonts w:asciiTheme="majorBidi" w:hAnsiTheme="majorBidi" w:cstheme="majorBidi"/>
          <w:i/>
          <w:iCs/>
          <w:sz w:val="24"/>
          <w:szCs w:val="24"/>
        </w:rPr>
        <w:t>ikhtiar</w:t>
      </w:r>
      <w:r w:rsidRPr="00D227BA">
        <w:rPr>
          <w:rFonts w:asciiTheme="majorBidi" w:hAnsiTheme="majorBidi" w:cstheme="majorBidi"/>
          <w:sz w:val="24"/>
          <w:szCs w:val="24"/>
        </w:rPr>
        <w:t xml:space="preserve"> medis yang sah selama benih (sperma dan sel telur) berasal dari pasangan suami istri sah dan ditanam di rahim istri sendiri.</w:t>
      </w:r>
      <w:r>
        <w:rPr>
          <w:rStyle w:val="ReferensiCatatanKaki"/>
          <w:rFonts w:asciiTheme="majorBidi" w:hAnsiTheme="majorBidi" w:cstheme="majorBidi"/>
          <w:sz w:val="24"/>
          <w:szCs w:val="24"/>
        </w:rPr>
        <w:footnoteReference w:id="12"/>
      </w:r>
    </w:p>
    <w:p w14:paraId="503FF12D" w14:textId="77777777" w:rsidR="00D227BA" w:rsidRPr="00D227BA" w:rsidRDefault="00D227BA" w:rsidP="00D227BA">
      <w:pPr>
        <w:ind w:left="360"/>
        <w:jc w:val="both"/>
        <w:rPr>
          <w:rFonts w:asciiTheme="majorBidi" w:hAnsiTheme="majorBidi" w:cstheme="majorBidi"/>
          <w:sz w:val="24"/>
          <w:szCs w:val="24"/>
        </w:rPr>
      </w:pPr>
    </w:p>
    <w:p w14:paraId="37AC46BE" w14:textId="7BCBE499" w:rsidR="00D227BA" w:rsidRDefault="00D227BA" w:rsidP="00D227BA">
      <w:pPr>
        <w:ind w:left="360"/>
        <w:jc w:val="both"/>
        <w:rPr>
          <w:rFonts w:asciiTheme="majorBidi" w:hAnsiTheme="majorBidi" w:cstheme="majorBidi"/>
          <w:sz w:val="24"/>
          <w:szCs w:val="24"/>
        </w:rPr>
      </w:pPr>
      <w:r>
        <w:rPr>
          <w:rFonts w:asciiTheme="majorBidi" w:hAnsiTheme="majorBidi" w:cstheme="majorBidi"/>
          <w:sz w:val="24"/>
          <w:szCs w:val="24"/>
        </w:rPr>
        <w:t xml:space="preserve">Karena </w:t>
      </w:r>
      <w:r w:rsidRPr="00BF7A97">
        <w:rPr>
          <w:rFonts w:asciiTheme="majorBidi" w:hAnsiTheme="majorBidi" w:cstheme="majorBidi"/>
          <w:sz w:val="24"/>
          <w:szCs w:val="24"/>
        </w:rPr>
        <w:t xml:space="preserve">Putusan forum Munas NU 1981 ini didasarkan pada </w:t>
      </w:r>
      <w:proofErr w:type="spellStart"/>
      <w:r w:rsidRPr="00BF7A97">
        <w:rPr>
          <w:rFonts w:asciiTheme="majorBidi" w:hAnsiTheme="majorBidi" w:cstheme="majorBidi"/>
          <w:sz w:val="24"/>
          <w:szCs w:val="24"/>
        </w:rPr>
        <w:t>hadits</w:t>
      </w:r>
      <w:proofErr w:type="spellEnd"/>
      <w:r w:rsidRPr="00BF7A97">
        <w:rPr>
          <w:rFonts w:asciiTheme="majorBidi" w:hAnsiTheme="majorBidi" w:cstheme="majorBidi"/>
          <w:sz w:val="24"/>
          <w:szCs w:val="24"/>
        </w:rPr>
        <w:t xml:space="preserve"> yang dikutip dari Tafsir Ibnu Katsir dan Kitab </w:t>
      </w:r>
      <w:proofErr w:type="spellStart"/>
      <w:r w:rsidRPr="00BF7A97">
        <w:rPr>
          <w:rFonts w:asciiTheme="majorBidi" w:hAnsiTheme="majorBidi" w:cstheme="majorBidi"/>
          <w:sz w:val="24"/>
          <w:szCs w:val="24"/>
        </w:rPr>
        <w:t>Hikmatut</w:t>
      </w:r>
      <w:proofErr w:type="spellEnd"/>
      <w:r w:rsidRPr="00BF7A97">
        <w:rPr>
          <w:rFonts w:asciiTheme="majorBidi" w:hAnsiTheme="majorBidi" w:cstheme="majorBidi"/>
          <w:sz w:val="24"/>
          <w:szCs w:val="24"/>
        </w:rPr>
        <w:t xml:space="preserve"> </w:t>
      </w:r>
      <w:proofErr w:type="spellStart"/>
      <w:r w:rsidRPr="00BF7A97">
        <w:rPr>
          <w:rFonts w:asciiTheme="majorBidi" w:hAnsiTheme="majorBidi" w:cstheme="majorBidi"/>
          <w:sz w:val="24"/>
          <w:szCs w:val="24"/>
        </w:rPr>
        <w:t>Tasyri</w:t>
      </w:r>
      <w:proofErr w:type="spellEnd"/>
      <w:r w:rsidRPr="00BF7A97">
        <w:rPr>
          <w:rFonts w:asciiTheme="majorBidi" w:hAnsiTheme="majorBidi" w:cstheme="majorBidi"/>
          <w:sz w:val="24"/>
          <w:szCs w:val="24"/>
        </w:rPr>
        <w:t xml:space="preserve">’ </w:t>
      </w:r>
      <w:proofErr w:type="spellStart"/>
      <w:r w:rsidRPr="00BF7A97">
        <w:rPr>
          <w:rFonts w:asciiTheme="majorBidi" w:hAnsiTheme="majorBidi" w:cstheme="majorBidi"/>
          <w:sz w:val="24"/>
          <w:szCs w:val="24"/>
        </w:rPr>
        <w:t>wa</w:t>
      </w:r>
      <w:proofErr w:type="spellEnd"/>
      <w:r w:rsidRPr="00BF7A97">
        <w:rPr>
          <w:rFonts w:asciiTheme="majorBidi" w:hAnsiTheme="majorBidi" w:cstheme="majorBidi"/>
          <w:sz w:val="24"/>
          <w:szCs w:val="24"/>
        </w:rPr>
        <w:t xml:space="preserve"> </w:t>
      </w:r>
      <w:proofErr w:type="spellStart"/>
      <w:r w:rsidRPr="00BF7A97">
        <w:rPr>
          <w:rFonts w:asciiTheme="majorBidi" w:hAnsiTheme="majorBidi" w:cstheme="majorBidi"/>
          <w:sz w:val="24"/>
          <w:szCs w:val="24"/>
        </w:rPr>
        <w:t>Falsafatuh</w:t>
      </w:r>
      <w:proofErr w:type="spellEnd"/>
      <w:r w:rsidRPr="00BF7A97">
        <w:rPr>
          <w:rFonts w:asciiTheme="majorBidi" w:hAnsiTheme="majorBidi" w:cstheme="majorBidi"/>
          <w:sz w:val="24"/>
          <w:szCs w:val="24"/>
        </w:rPr>
        <w:t>.</w:t>
      </w:r>
    </w:p>
    <w:p w14:paraId="247C7C05" w14:textId="0713E740" w:rsidR="00D227BA" w:rsidRPr="00FA1EFB" w:rsidRDefault="00D227BA" w:rsidP="00FA1EFB">
      <w:pPr>
        <w:jc w:val="both"/>
        <w:rPr>
          <w:rFonts w:asciiTheme="majorBidi" w:hAnsiTheme="majorBidi" w:cstheme="majorBidi"/>
          <w:sz w:val="24"/>
          <w:szCs w:val="24"/>
        </w:rPr>
      </w:pPr>
      <w:r>
        <w:rPr>
          <w:rFonts w:asciiTheme="majorBidi" w:hAnsiTheme="majorBidi" w:cstheme="majorBidi"/>
          <w:sz w:val="24"/>
          <w:szCs w:val="24"/>
        </w:rPr>
        <w:lastRenderedPageBreak/>
        <w:t xml:space="preserve">Karena </w:t>
      </w:r>
      <w:r w:rsidRPr="00C325D8">
        <w:rPr>
          <w:rFonts w:asciiTheme="majorBidi" w:hAnsiTheme="majorBidi" w:cstheme="majorBidi"/>
          <w:sz w:val="24"/>
          <w:szCs w:val="24"/>
        </w:rPr>
        <w:t>Larangan bayi tabung didasarkan pada dalil</w:t>
      </w:r>
      <w:r w:rsidR="00FA1EFB">
        <w:rPr>
          <w:rFonts w:asciiTheme="majorBidi" w:hAnsiTheme="majorBidi" w:cstheme="majorBidi"/>
          <w:sz w:val="24"/>
          <w:szCs w:val="24"/>
        </w:rPr>
        <w:t xml:space="preserve"> </w:t>
      </w:r>
      <w:r w:rsidRPr="00FA1EFB">
        <w:rPr>
          <w:rFonts w:asciiTheme="majorBidi" w:hAnsiTheme="majorBidi" w:cstheme="majorBidi"/>
          <w:sz w:val="24"/>
          <w:szCs w:val="24"/>
        </w:rPr>
        <w:t>Kejelasan Nasab dan Kehormatan Pernikahan (QS. Al-Baqarah: 223)</w:t>
      </w:r>
    </w:p>
    <w:p w14:paraId="56AEA175" w14:textId="77777777" w:rsidR="00D227BA" w:rsidRDefault="00D227BA" w:rsidP="00D227BA">
      <w:pPr>
        <w:pStyle w:val="DaftarParagraf"/>
        <w:jc w:val="right"/>
        <w:rPr>
          <w:rFonts w:asciiTheme="majorBidi" w:hAnsiTheme="majorBidi" w:cstheme="majorBidi"/>
          <w:sz w:val="24"/>
          <w:szCs w:val="24"/>
        </w:rPr>
      </w:pPr>
      <w:r w:rsidRPr="00C325D8">
        <w:rPr>
          <w:rFonts w:asciiTheme="majorBidi" w:hAnsiTheme="majorBidi" w:cstheme="majorBidi"/>
          <w:sz w:val="24"/>
          <w:szCs w:val="24"/>
          <w:rtl/>
        </w:rPr>
        <w:t>نِسَاۤؤُكُمْ حَرْثٌ لَّكُمْۖ فَأْتُوْا حَرْثَكُمْ اَنّٰى شِئْتُمْۖ وَقَدِّمُوْا لِاَنْفُسِكُمْۗ وَاتَّقُوا اللّٰهَ وَاعْلَمُوْٓا اَنَّكُمْ مُّلٰقُوْهُۗ وَبَشِّرِ الْمُؤْمِنِيْنَ ۝٢٢٣</w:t>
      </w:r>
    </w:p>
    <w:p w14:paraId="0474F6F3" w14:textId="5922F6F8" w:rsidR="00D227BA" w:rsidRDefault="00D227BA" w:rsidP="00D227BA">
      <w:pPr>
        <w:pStyle w:val="DaftarParagraf"/>
        <w:jc w:val="both"/>
        <w:rPr>
          <w:rFonts w:asciiTheme="majorBidi" w:hAnsiTheme="majorBidi" w:cstheme="majorBidi"/>
          <w:i/>
          <w:iCs/>
          <w:sz w:val="24"/>
          <w:szCs w:val="24"/>
        </w:rPr>
      </w:pPr>
      <w:r w:rsidRPr="00C325D8">
        <w:rPr>
          <w:rFonts w:asciiTheme="majorBidi" w:hAnsiTheme="majorBidi" w:cstheme="majorBidi"/>
          <w:sz w:val="24"/>
          <w:szCs w:val="24"/>
        </w:rPr>
        <w:t xml:space="preserve">Allah SWT berfirman: </w:t>
      </w:r>
      <w:r w:rsidRPr="00C325D8">
        <w:rPr>
          <w:rFonts w:asciiTheme="majorBidi" w:hAnsiTheme="majorBidi" w:cstheme="majorBidi"/>
          <w:i/>
          <w:iCs/>
          <w:sz w:val="24"/>
          <w:szCs w:val="24"/>
        </w:rPr>
        <w:t>”Istri-istrimu adalah ladang bagimu, maka datangilah ladangmu itu kapan saja dan dengan cara yang kamu sukai.”</w:t>
      </w:r>
    </w:p>
    <w:p w14:paraId="72350876" w14:textId="626744EC" w:rsidR="00FA1EFB" w:rsidRDefault="00FA1EFB" w:rsidP="00FA1EFB">
      <w:pPr>
        <w:jc w:val="both"/>
        <w:rPr>
          <w:rFonts w:asciiTheme="majorBidi" w:hAnsiTheme="majorBidi" w:cstheme="majorBidi"/>
          <w:sz w:val="24"/>
          <w:szCs w:val="24"/>
        </w:rPr>
      </w:pPr>
      <w:r w:rsidRPr="00FA1EFB">
        <w:rPr>
          <w:rFonts w:asciiTheme="majorBidi" w:hAnsiTheme="majorBidi" w:cstheme="majorBidi"/>
          <w:sz w:val="24"/>
          <w:szCs w:val="24"/>
        </w:rPr>
        <w:t>Praktik penggunaan jasa bayi atau sewa rahim (</w:t>
      </w:r>
      <w:proofErr w:type="spellStart"/>
      <w:r w:rsidRPr="00FA1EFB">
        <w:rPr>
          <w:rFonts w:asciiTheme="majorBidi" w:hAnsiTheme="majorBidi" w:cstheme="majorBidi"/>
          <w:i/>
          <w:iCs/>
          <w:sz w:val="24"/>
          <w:szCs w:val="24"/>
        </w:rPr>
        <w:t>surrogate</w:t>
      </w:r>
      <w:proofErr w:type="spellEnd"/>
      <w:r w:rsidRPr="00FA1EFB">
        <w:rPr>
          <w:rFonts w:asciiTheme="majorBidi" w:hAnsiTheme="majorBidi" w:cstheme="majorBidi"/>
          <w:i/>
          <w:iCs/>
          <w:sz w:val="24"/>
          <w:szCs w:val="24"/>
        </w:rPr>
        <w:t xml:space="preserve"> </w:t>
      </w:r>
      <w:proofErr w:type="spellStart"/>
      <w:r w:rsidRPr="00FA1EFB">
        <w:rPr>
          <w:rFonts w:asciiTheme="majorBidi" w:hAnsiTheme="majorBidi" w:cstheme="majorBidi"/>
          <w:i/>
          <w:iCs/>
          <w:sz w:val="24"/>
          <w:szCs w:val="24"/>
        </w:rPr>
        <w:t>mother</w:t>
      </w:r>
      <w:proofErr w:type="spellEnd"/>
      <w:r w:rsidRPr="00FA1EFB">
        <w:rPr>
          <w:rFonts w:asciiTheme="majorBidi" w:hAnsiTheme="majorBidi" w:cstheme="majorBidi"/>
          <w:sz w:val="24"/>
          <w:szCs w:val="24"/>
        </w:rPr>
        <w:t xml:space="preserve">) dalam Islam adalah isu kontemporer </w:t>
      </w:r>
      <w:proofErr w:type="spellStart"/>
      <w:r w:rsidRPr="00FA1EFB">
        <w:rPr>
          <w:rFonts w:asciiTheme="majorBidi" w:hAnsiTheme="majorBidi" w:cstheme="majorBidi"/>
          <w:sz w:val="24"/>
          <w:szCs w:val="24"/>
        </w:rPr>
        <w:t>ijtihadiyah</w:t>
      </w:r>
      <w:proofErr w:type="spellEnd"/>
      <w:r w:rsidRPr="00FA1EFB">
        <w:rPr>
          <w:rFonts w:asciiTheme="majorBidi" w:hAnsiTheme="majorBidi" w:cstheme="majorBidi"/>
          <w:sz w:val="24"/>
          <w:szCs w:val="24"/>
        </w:rPr>
        <w:t xml:space="preserve">. Kedua pendapat, baik yang membolehkan (dengan syarat ketat) maupun mengharamkan, memiliki persamaan prinsip: </w:t>
      </w:r>
      <w:r w:rsidRPr="00FA1EFB">
        <w:rPr>
          <w:rFonts w:asciiTheme="majorBidi" w:hAnsiTheme="majorBidi" w:cstheme="majorBidi"/>
          <w:b/>
          <w:bCs/>
          <w:sz w:val="24"/>
          <w:szCs w:val="24"/>
        </w:rPr>
        <w:t>menolak keras campur tangan pihak ketiga (donor sperma/ovum)</w:t>
      </w:r>
      <w:r w:rsidRPr="00FA1EFB">
        <w:rPr>
          <w:rFonts w:asciiTheme="majorBidi" w:hAnsiTheme="majorBidi" w:cstheme="majorBidi"/>
          <w:sz w:val="24"/>
          <w:szCs w:val="24"/>
        </w:rPr>
        <w:t xml:space="preserve"> dan sepakat bahwa proses kehamilan harus sah secara hukum.</w:t>
      </w:r>
      <w:r>
        <w:rPr>
          <w:rFonts w:asciiTheme="majorBidi" w:hAnsiTheme="majorBidi" w:cstheme="majorBidi"/>
          <w:sz w:val="24"/>
          <w:szCs w:val="24"/>
        </w:rPr>
        <w:t xml:space="preserve"> </w:t>
      </w:r>
      <w:r>
        <w:rPr>
          <w:rStyle w:val="ReferensiCatatanKaki"/>
          <w:rFonts w:asciiTheme="majorBidi" w:hAnsiTheme="majorBidi" w:cstheme="majorBidi"/>
          <w:sz w:val="24"/>
          <w:szCs w:val="24"/>
        </w:rPr>
        <w:footnoteReference w:id="13"/>
      </w:r>
    </w:p>
    <w:p w14:paraId="776BB0D4" w14:textId="453D1D15" w:rsidR="00FA1EFB" w:rsidRDefault="00FA1EFB" w:rsidP="00FA1EFB">
      <w:pPr>
        <w:jc w:val="both"/>
        <w:rPr>
          <w:rFonts w:asciiTheme="majorBidi" w:hAnsiTheme="majorBidi" w:cstheme="majorBidi"/>
          <w:sz w:val="24"/>
          <w:szCs w:val="24"/>
        </w:rPr>
      </w:pPr>
      <w:r w:rsidRPr="00FA1EFB">
        <w:rPr>
          <w:rFonts w:asciiTheme="majorBidi" w:hAnsiTheme="majorBidi" w:cstheme="majorBidi"/>
          <w:sz w:val="24"/>
          <w:szCs w:val="24"/>
        </w:rPr>
        <w:t xml:space="preserve">Para ulama dan lembaga fatwa kontemporer, seperti </w:t>
      </w:r>
      <w:r w:rsidRPr="00FA1EFB">
        <w:rPr>
          <w:rFonts w:asciiTheme="majorBidi" w:hAnsiTheme="majorBidi" w:cstheme="majorBidi"/>
          <w:b/>
          <w:bCs/>
          <w:sz w:val="24"/>
          <w:szCs w:val="24"/>
        </w:rPr>
        <w:t>Majelis Ulama Indonesia (MUI)</w:t>
      </w:r>
      <w:r w:rsidRPr="00FA1EFB">
        <w:rPr>
          <w:rFonts w:asciiTheme="majorBidi" w:hAnsiTheme="majorBidi" w:cstheme="majorBidi"/>
          <w:sz w:val="24"/>
          <w:szCs w:val="24"/>
        </w:rPr>
        <w:t xml:space="preserve"> dan </w:t>
      </w:r>
      <w:proofErr w:type="spellStart"/>
      <w:r w:rsidRPr="00FA1EFB">
        <w:rPr>
          <w:rFonts w:asciiTheme="majorBidi" w:hAnsiTheme="majorBidi" w:cstheme="majorBidi"/>
          <w:b/>
          <w:bCs/>
          <w:sz w:val="24"/>
          <w:szCs w:val="24"/>
        </w:rPr>
        <w:t>Majma'ul</w:t>
      </w:r>
      <w:proofErr w:type="spellEnd"/>
      <w:r w:rsidRPr="00FA1EFB">
        <w:rPr>
          <w:rFonts w:asciiTheme="majorBidi" w:hAnsiTheme="majorBidi" w:cstheme="majorBidi"/>
          <w:b/>
          <w:bCs/>
          <w:sz w:val="24"/>
          <w:szCs w:val="24"/>
        </w:rPr>
        <w:t xml:space="preserve"> Fiqh </w:t>
      </w:r>
      <w:proofErr w:type="spellStart"/>
      <w:r w:rsidRPr="00FA1EFB">
        <w:rPr>
          <w:rFonts w:asciiTheme="majorBidi" w:hAnsiTheme="majorBidi" w:cstheme="majorBidi"/>
          <w:b/>
          <w:bCs/>
          <w:sz w:val="24"/>
          <w:szCs w:val="24"/>
        </w:rPr>
        <w:t>al</w:t>
      </w:r>
      <w:proofErr w:type="spellEnd"/>
      <w:r w:rsidRPr="00FA1EFB">
        <w:rPr>
          <w:rFonts w:asciiTheme="majorBidi" w:hAnsiTheme="majorBidi" w:cstheme="majorBidi"/>
          <w:b/>
          <w:bCs/>
          <w:sz w:val="24"/>
          <w:szCs w:val="24"/>
        </w:rPr>
        <w:t xml:space="preserve"> Islami</w:t>
      </w:r>
      <w:r w:rsidRPr="00FA1EFB">
        <w:rPr>
          <w:rFonts w:asciiTheme="majorBidi" w:hAnsiTheme="majorBidi" w:cstheme="majorBidi"/>
          <w:sz w:val="24"/>
          <w:szCs w:val="24"/>
        </w:rPr>
        <w:t xml:space="preserve"> (Organisasi Konferensi Islam), membolehkan program bayi tabung. Syarat utamanya adalah sperma dan sel telur berasal dari pasangan suami istri yang sah, dan embrionya tidak dititipkan di rahim perempuan lain</w:t>
      </w:r>
      <w:r>
        <w:rPr>
          <w:rFonts w:asciiTheme="majorBidi" w:hAnsiTheme="majorBidi" w:cstheme="majorBidi"/>
          <w:sz w:val="24"/>
          <w:szCs w:val="24"/>
        </w:rPr>
        <w:t xml:space="preserve"> .</w:t>
      </w:r>
    </w:p>
    <w:p w14:paraId="1D2E0F78" w14:textId="77777777" w:rsidR="00FA1EFB" w:rsidRPr="00FA1EFB" w:rsidRDefault="00FA1EFB" w:rsidP="00FA1EFB">
      <w:pPr>
        <w:jc w:val="both"/>
        <w:rPr>
          <w:rFonts w:asciiTheme="majorBidi" w:hAnsiTheme="majorBidi" w:cstheme="majorBidi"/>
          <w:sz w:val="24"/>
          <w:szCs w:val="24"/>
        </w:rPr>
      </w:pPr>
      <w:r w:rsidRPr="00FA1EFB">
        <w:rPr>
          <w:rFonts w:asciiTheme="majorBidi" w:hAnsiTheme="majorBidi" w:cstheme="majorBidi"/>
          <w:b/>
          <w:bCs/>
          <w:sz w:val="24"/>
          <w:szCs w:val="24"/>
        </w:rPr>
        <w:t>Ulama yang Membolehkan</w:t>
      </w:r>
    </w:p>
    <w:p w14:paraId="0B141D21" w14:textId="77777777" w:rsidR="00FA1EFB" w:rsidRPr="00FA1EFB" w:rsidRDefault="00FA1EFB" w:rsidP="00FA1EFB">
      <w:pPr>
        <w:numPr>
          <w:ilvl w:val="0"/>
          <w:numId w:val="9"/>
        </w:numPr>
        <w:jc w:val="both"/>
        <w:rPr>
          <w:rFonts w:asciiTheme="majorBidi" w:hAnsiTheme="majorBidi" w:cstheme="majorBidi"/>
          <w:sz w:val="24"/>
          <w:szCs w:val="24"/>
        </w:rPr>
      </w:pPr>
      <w:r w:rsidRPr="00FA1EFB">
        <w:rPr>
          <w:rFonts w:asciiTheme="majorBidi" w:hAnsiTheme="majorBidi" w:cstheme="majorBidi"/>
          <w:b/>
          <w:bCs/>
          <w:sz w:val="24"/>
          <w:szCs w:val="24"/>
        </w:rPr>
        <w:t xml:space="preserve">Syekh Ali </w:t>
      </w:r>
      <w:proofErr w:type="spellStart"/>
      <w:r w:rsidRPr="00FA1EFB">
        <w:rPr>
          <w:rFonts w:asciiTheme="majorBidi" w:hAnsiTheme="majorBidi" w:cstheme="majorBidi"/>
          <w:b/>
          <w:bCs/>
          <w:sz w:val="24"/>
          <w:szCs w:val="24"/>
        </w:rPr>
        <w:t>Jum'ah</w:t>
      </w:r>
      <w:proofErr w:type="spellEnd"/>
      <w:r w:rsidRPr="00FA1EFB">
        <w:rPr>
          <w:rFonts w:asciiTheme="majorBidi" w:hAnsiTheme="majorBidi" w:cstheme="majorBidi"/>
          <w:sz w:val="24"/>
          <w:szCs w:val="24"/>
        </w:rPr>
        <w:t xml:space="preserve"> (mantan Mufti Mesir dan ulama </w:t>
      </w:r>
      <w:proofErr w:type="spellStart"/>
      <w:r w:rsidRPr="00FA1EFB">
        <w:rPr>
          <w:rFonts w:asciiTheme="majorBidi" w:hAnsiTheme="majorBidi" w:cstheme="majorBidi"/>
          <w:sz w:val="24"/>
          <w:szCs w:val="24"/>
        </w:rPr>
        <w:t>Al-Azhar</w:t>
      </w:r>
      <w:proofErr w:type="spellEnd"/>
      <w:r w:rsidRPr="00FA1EFB">
        <w:rPr>
          <w:rFonts w:asciiTheme="majorBidi" w:hAnsiTheme="majorBidi" w:cstheme="majorBidi"/>
          <w:sz w:val="24"/>
          <w:szCs w:val="24"/>
        </w:rPr>
        <w:t>): Berpendapat bahwa bayi tabung sah dan diperbolehkan agama selama dilakukan oleh pasangan suami istri yang sah.</w:t>
      </w:r>
    </w:p>
    <w:p w14:paraId="1DAE26C0" w14:textId="4E41C25A" w:rsidR="00FA1EFB" w:rsidRDefault="00FA1EFB" w:rsidP="00FA1EFB">
      <w:pPr>
        <w:numPr>
          <w:ilvl w:val="0"/>
          <w:numId w:val="9"/>
        </w:numPr>
        <w:jc w:val="both"/>
        <w:rPr>
          <w:rFonts w:asciiTheme="majorBidi" w:hAnsiTheme="majorBidi" w:cstheme="majorBidi"/>
          <w:sz w:val="24"/>
          <w:szCs w:val="24"/>
        </w:rPr>
      </w:pPr>
      <w:r w:rsidRPr="00FA1EFB">
        <w:rPr>
          <w:rFonts w:asciiTheme="majorBidi" w:hAnsiTheme="majorBidi" w:cstheme="majorBidi"/>
          <w:b/>
          <w:bCs/>
          <w:sz w:val="24"/>
          <w:szCs w:val="24"/>
        </w:rPr>
        <w:t>K.H. Hasan Basri</w:t>
      </w:r>
      <w:r w:rsidRPr="00FA1EFB">
        <w:rPr>
          <w:rFonts w:asciiTheme="majorBidi" w:hAnsiTheme="majorBidi" w:cstheme="majorBidi"/>
          <w:sz w:val="24"/>
          <w:szCs w:val="24"/>
        </w:rPr>
        <w:t xml:space="preserve"> (mantan Ketua Umum MUI): Mengemukakan bahwa proses kelahiran melalui bayi tabung dibolehkan asalkan sperma dan sel telurnya berasal dari pasangan suami istri</w:t>
      </w:r>
      <w:r>
        <w:rPr>
          <w:rFonts w:asciiTheme="majorBidi" w:hAnsiTheme="majorBidi" w:cstheme="majorBidi"/>
          <w:sz w:val="24"/>
          <w:szCs w:val="24"/>
        </w:rPr>
        <w:t xml:space="preserve">. </w:t>
      </w:r>
      <w:r>
        <w:rPr>
          <w:rStyle w:val="ReferensiCatatanKaki"/>
          <w:rFonts w:asciiTheme="majorBidi" w:hAnsiTheme="majorBidi" w:cstheme="majorBidi"/>
          <w:sz w:val="24"/>
          <w:szCs w:val="24"/>
        </w:rPr>
        <w:footnoteReference w:id="14"/>
      </w:r>
    </w:p>
    <w:p w14:paraId="7445F403" w14:textId="77777777" w:rsidR="00091A5A" w:rsidRPr="00091A5A" w:rsidRDefault="00091A5A" w:rsidP="00091A5A">
      <w:pPr>
        <w:jc w:val="both"/>
        <w:rPr>
          <w:rFonts w:asciiTheme="majorBidi" w:hAnsiTheme="majorBidi" w:cstheme="majorBidi"/>
          <w:sz w:val="24"/>
          <w:szCs w:val="24"/>
        </w:rPr>
      </w:pPr>
      <w:r w:rsidRPr="00091A5A">
        <w:rPr>
          <w:rFonts w:asciiTheme="majorBidi" w:hAnsiTheme="majorBidi" w:cstheme="majorBidi"/>
          <w:sz w:val="24"/>
          <w:szCs w:val="24"/>
        </w:rPr>
        <w:t xml:space="preserve">Berikut adalah </w:t>
      </w:r>
      <w:proofErr w:type="spellStart"/>
      <w:r w:rsidRPr="00091A5A">
        <w:rPr>
          <w:rFonts w:asciiTheme="majorBidi" w:hAnsiTheme="majorBidi" w:cstheme="majorBidi"/>
          <w:sz w:val="24"/>
          <w:szCs w:val="24"/>
        </w:rPr>
        <w:t>rincian</w:t>
      </w:r>
      <w:proofErr w:type="spellEnd"/>
      <w:r w:rsidRPr="00091A5A">
        <w:rPr>
          <w:rFonts w:asciiTheme="majorBidi" w:hAnsiTheme="majorBidi" w:cstheme="majorBidi"/>
          <w:sz w:val="24"/>
          <w:szCs w:val="24"/>
        </w:rPr>
        <w:t xml:space="preserve"> ulama dan lembaga yang mengharamkan praktik bayi tabung dengan kondisi tertentu:</w:t>
      </w:r>
    </w:p>
    <w:p w14:paraId="3D8CC4CC" w14:textId="77777777" w:rsidR="00091A5A" w:rsidRDefault="00091A5A" w:rsidP="00091A5A">
      <w:pPr>
        <w:numPr>
          <w:ilvl w:val="0"/>
          <w:numId w:val="10"/>
        </w:numPr>
        <w:jc w:val="both"/>
        <w:rPr>
          <w:rFonts w:asciiTheme="majorBidi" w:hAnsiTheme="majorBidi" w:cstheme="majorBidi"/>
          <w:sz w:val="24"/>
          <w:szCs w:val="24"/>
        </w:rPr>
      </w:pPr>
      <w:r w:rsidRPr="00091A5A">
        <w:rPr>
          <w:rFonts w:asciiTheme="majorBidi" w:hAnsiTheme="majorBidi" w:cstheme="majorBidi"/>
          <w:b/>
          <w:bCs/>
          <w:sz w:val="24"/>
          <w:szCs w:val="24"/>
        </w:rPr>
        <w:t>Pendapat Mayoritas Ulama (</w:t>
      </w:r>
      <w:proofErr w:type="spellStart"/>
      <w:r w:rsidRPr="00091A5A">
        <w:rPr>
          <w:rFonts w:asciiTheme="majorBidi" w:hAnsiTheme="majorBidi" w:cstheme="majorBidi"/>
          <w:b/>
          <w:bCs/>
          <w:sz w:val="24"/>
          <w:szCs w:val="24"/>
        </w:rPr>
        <w:t>Syafi'iyah</w:t>
      </w:r>
      <w:proofErr w:type="spellEnd"/>
      <w:r w:rsidRPr="00091A5A">
        <w:rPr>
          <w:rFonts w:asciiTheme="majorBidi" w:hAnsiTheme="majorBidi" w:cstheme="majorBidi"/>
          <w:b/>
          <w:bCs/>
          <w:sz w:val="24"/>
          <w:szCs w:val="24"/>
        </w:rPr>
        <w:t xml:space="preserve">, </w:t>
      </w:r>
      <w:proofErr w:type="spellStart"/>
      <w:r w:rsidRPr="00091A5A">
        <w:rPr>
          <w:rFonts w:asciiTheme="majorBidi" w:hAnsiTheme="majorBidi" w:cstheme="majorBidi"/>
          <w:b/>
          <w:bCs/>
          <w:sz w:val="24"/>
          <w:szCs w:val="24"/>
        </w:rPr>
        <w:t>Malikiyah</w:t>
      </w:r>
      <w:proofErr w:type="spellEnd"/>
      <w:r w:rsidRPr="00091A5A">
        <w:rPr>
          <w:rFonts w:asciiTheme="majorBidi" w:hAnsiTheme="majorBidi" w:cstheme="majorBidi"/>
          <w:b/>
          <w:bCs/>
          <w:sz w:val="24"/>
          <w:szCs w:val="24"/>
        </w:rPr>
        <w:t xml:space="preserve">, dan </w:t>
      </w:r>
      <w:proofErr w:type="spellStart"/>
      <w:r w:rsidRPr="00091A5A">
        <w:rPr>
          <w:rFonts w:asciiTheme="majorBidi" w:hAnsiTheme="majorBidi" w:cstheme="majorBidi"/>
          <w:b/>
          <w:bCs/>
          <w:sz w:val="24"/>
          <w:szCs w:val="24"/>
        </w:rPr>
        <w:t>Zaidiyah</w:t>
      </w:r>
      <w:proofErr w:type="spellEnd"/>
      <w:r w:rsidRPr="00091A5A">
        <w:rPr>
          <w:rFonts w:asciiTheme="majorBidi" w:hAnsiTheme="majorBidi" w:cstheme="majorBidi"/>
          <w:b/>
          <w:bCs/>
          <w:sz w:val="24"/>
          <w:szCs w:val="24"/>
        </w:rPr>
        <w:t>):</w:t>
      </w:r>
    </w:p>
    <w:p w14:paraId="26DE9354" w14:textId="5C668E90" w:rsidR="00091A5A" w:rsidRPr="00091A5A" w:rsidRDefault="00091A5A" w:rsidP="00091A5A">
      <w:pPr>
        <w:ind w:left="720"/>
        <w:jc w:val="both"/>
        <w:rPr>
          <w:rFonts w:asciiTheme="majorBidi" w:hAnsiTheme="majorBidi" w:cstheme="majorBidi"/>
          <w:sz w:val="24"/>
          <w:szCs w:val="24"/>
        </w:rPr>
      </w:pPr>
      <w:r w:rsidRPr="00091A5A">
        <w:rPr>
          <w:rFonts w:asciiTheme="majorBidi" w:hAnsiTheme="majorBidi" w:cstheme="majorBidi"/>
          <w:sz w:val="24"/>
          <w:szCs w:val="24"/>
        </w:rPr>
        <w:t xml:space="preserve">Ulama dari mazhab ini mengharamkan proses pengambilan dan pemindahan sel sperma secara mutlak ke rahim, karena dalam pandangan </w:t>
      </w:r>
      <w:proofErr w:type="spellStart"/>
      <w:r w:rsidRPr="00091A5A">
        <w:rPr>
          <w:rFonts w:asciiTheme="majorBidi" w:hAnsiTheme="majorBidi" w:cstheme="majorBidi"/>
          <w:sz w:val="24"/>
          <w:szCs w:val="24"/>
        </w:rPr>
        <w:t>fiqih</w:t>
      </w:r>
      <w:proofErr w:type="spellEnd"/>
      <w:r w:rsidRPr="00091A5A">
        <w:rPr>
          <w:rFonts w:asciiTheme="majorBidi" w:hAnsiTheme="majorBidi" w:cstheme="majorBidi"/>
          <w:sz w:val="24"/>
          <w:szCs w:val="24"/>
        </w:rPr>
        <w:t xml:space="preserve"> klasik hal tersebut tidak dibenarkan tanpa adanya akad.</w:t>
      </w:r>
    </w:p>
    <w:p w14:paraId="2CB2681C" w14:textId="77777777" w:rsidR="00091A5A" w:rsidRPr="00091A5A" w:rsidRDefault="00091A5A" w:rsidP="00091A5A">
      <w:pPr>
        <w:numPr>
          <w:ilvl w:val="0"/>
          <w:numId w:val="10"/>
        </w:numPr>
        <w:jc w:val="both"/>
        <w:rPr>
          <w:rFonts w:asciiTheme="majorBidi" w:hAnsiTheme="majorBidi" w:cstheme="majorBidi"/>
          <w:sz w:val="24"/>
          <w:szCs w:val="24"/>
        </w:rPr>
      </w:pPr>
      <w:r w:rsidRPr="00091A5A">
        <w:rPr>
          <w:rFonts w:asciiTheme="majorBidi" w:hAnsiTheme="majorBidi" w:cstheme="majorBidi"/>
          <w:b/>
          <w:bCs/>
          <w:sz w:val="24"/>
          <w:szCs w:val="24"/>
        </w:rPr>
        <w:t>Majelis Ulama Indonesia (MUI):</w:t>
      </w:r>
    </w:p>
    <w:p w14:paraId="6AA1A40B" w14:textId="5350C4F3" w:rsidR="00091A5A" w:rsidRPr="00091A5A" w:rsidRDefault="00091A5A" w:rsidP="00091A5A">
      <w:pPr>
        <w:ind w:left="720"/>
        <w:jc w:val="both"/>
        <w:rPr>
          <w:rFonts w:asciiTheme="majorBidi" w:hAnsiTheme="majorBidi" w:cstheme="majorBidi"/>
          <w:sz w:val="24"/>
          <w:szCs w:val="24"/>
        </w:rPr>
      </w:pPr>
      <w:r w:rsidRPr="00091A5A">
        <w:rPr>
          <w:rFonts w:asciiTheme="majorBidi" w:hAnsiTheme="majorBidi" w:cstheme="majorBidi"/>
          <w:sz w:val="24"/>
          <w:szCs w:val="24"/>
        </w:rPr>
        <w:t xml:space="preserve">MUI menetapkan bahwa bayi tabung dengan sperma atau ovum dari pihak ketiga (donor) hukumnya </w:t>
      </w:r>
      <w:r w:rsidRPr="00091A5A">
        <w:rPr>
          <w:rFonts w:asciiTheme="majorBidi" w:hAnsiTheme="majorBidi" w:cstheme="majorBidi"/>
          <w:b/>
          <w:bCs/>
          <w:sz w:val="24"/>
          <w:szCs w:val="24"/>
        </w:rPr>
        <w:t>haram</w:t>
      </w:r>
      <w:r w:rsidRPr="00091A5A">
        <w:rPr>
          <w:rFonts w:asciiTheme="majorBidi" w:hAnsiTheme="majorBidi" w:cstheme="majorBidi"/>
          <w:sz w:val="24"/>
          <w:szCs w:val="24"/>
        </w:rPr>
        <w:t>. Selain itu, metode bayi tabung yang embrionya dititipkan atau dicangkokkan ke rahim wanita lain juga diharamkan. Status anak yang dihasilkan</w:t>
      </w:r>
      <w:r>
        <w:rPr>
          <w:rFonts w:asciiTheme="majorBidi" w:hAnsiTheme="majorBidi" w:cstheme="majorBidi"/>
          <w:sz w:val="24"/>
          <w:szCs w:val="24"/>
        </w:rPr>
        <w:t xml:space="preserve"> </w:t>
      </w:r>
      <w:r w:rsidRPr="00091A5A">
        <w:rPr>
          <w:rFonts w:asciiTheme="majorBidi" w:hAnsiTheme="majorBidi" w:cstheme="majorBidi"/>
          <w:sz w:val="24"/>
          <w:szCs w:val="24"/>
        </w:rPr>
        <w:t>dari sperma donor disamakan dengan anak hasil zina.</w:t>
      </w:r>
    </w:p>
    <w:p w14:paraId="14C51635" w14:textId="77777777" w:rsidR="00091A5A" w:rsidRPr="00091A5A" w:rsidRDefault="00091A5A" w:rsidP="00091A5A">
      <w:pPr>
        <w:numPr>
          <w:ilvl w:val="0"/>
          <w:numId w:val="10"/>
        </w:numPr>
        <w:jc w:val="both"/>
        <w:rPr>
          <w:rFonts w:asciiTheme="majorBidi" w:hAnsiTheme="majorBidi" w:cstheme="majorBidi"/>
          <w:sz w:val="24"/>
          <w:szCs w:val="24"/>
        </w:rPr>
      </w:pPr>
      <w:proofErr w:type="spellStart"/>
      <w:r w:rsidRPr="00091A5A">
        <w:rPr>
          <w:rFonts w:asciiTheme="majorBidi" w:hAnsiTheme="majorBidi" w:cstheme="majorBidi"/>
          <w:b/>
          <w:bCs/>
          <w:sz w:val="24"/>
          <w:szCs w:val="24"/>
        </w:rPr>
        <w:t>Nahdlatul</w:t>
      </w:r>
      <w:proofErr w:type="spellEnd"/>
      <w:r w:rsidRPr="00091A5A">
        <w:rPr>
          <w:rFonts w:asciiTheme="majorBidi" w:hAnsiTheme="majorBidi" w:cstheme="majorBidi"/>
          <w:b/>
          <w:bCs/>
          <w:sz w:val="24"/>
          <w:szCs w:val="24"/>
        </w:rPr>
        <w:t xml:space="preserve"> Ulama (NU):</w:t>
      </w:r>
    </w:p>
    <w:p w14:paraId="561F1C9A" w14:textId="67F1BEE7" w:rsidR="00091A5A" w:rsidRPr="00091A5A" w:rsidRDefault="00091A5A" w:rsidP="00091A5A">
      <w:pPr>
        <w:ind w:left="720"/>
        <w:jc w:val="both"/>
        <w:rPr>
          <w:rFonts w:asciiTheme="majorBidi" w:hAnsiTheme="majorBidi" w:cstheme="majorBidi"/>
          <w:sz w:val="24"/>
          <w:szCs w:val="24"/>
        </w:rPr>
      </w:pPr>
      <w:r w:rsidRPr="00091A5A">
        <w:rPr>
          <w:rFonts w:asciiTheme="majorBidi" w:hAnsiTheme="majorBidi" w:cstheme="majorBidi"/>
          <w:sz w:val="24"/>
          <w:szCs w:val="24"/>
        </w:rPr>
        <w:t xml:space="preserve">Melalui forum </w:t>
      </w:r>
      <w:proofErr w:type="spellStart"/>
      <w:r w:rsidRPr="00091A5A">
        <w:rPr>
          <w:rFonts w:asciiTheme="majorBidi" w:hAnsiTheme="majorBidi" w:cstheme="majorBidi"/>
          <w:sz w:val="24"/>
          <w:szCs w:val="24"/>
        </w:rPr>
        <w:t>Bahtsul</w:t>
      </w:r>
      <w:proofErr w:type="spellEnd"/>
      <w:r w:rsidRPr="00091A5A">
        <w:rPr>
          <w:rFonts w:asciiTheme="majorBidi" w:hAnsiTheme="majorBidi" w:cstheme="majorBidi"/>
          <w:sz w:val="24"/>
          <w:szCs w:val="24"/>
        </w:rPr>
        <w:t xml:space="preserve"> </w:t>
      </w:r>
      <w:proofErr w:type="spellStart"/>
      <w:r w:rsidRPr="00091A5A">
        <w:rPr>
          <w:rFonts w:asciiTheme="majorBidi" w:hAnsiTheme="majorBidi" w:cstheme="majorBidi"/>
          <w:sz w:val="24"/>
          <w:szCs w:val="24"/>
        </w:rPr>
        <w:t>Masail</w:t>
      </w:r>
      <w:proofErr w:type="spellEnd"/>
      <w:r w:rsidRPr="00091A5A">
        <w:rPr>
          <w:rFonts w:asciiTheme="majorBidi" w:hAnsiTheme="majorBidi" w:cstheme="majorBidi"/>
          <w:sz w:val="24"/>
          <w:szCs w:val="24"/>
        </w:rPr>
        <w:t xml:space="preserve">, NU merinci bahwa bayi tabung hukumnya </w:t>
      </w:r>
      <w:r w:rsidRPr="00091A5A">
        <w:rPr>
          <w:rFonts w:asciiTheme="majorBidi" w:hAnsiTheme="majorBidi" w:cstheme="majorBidi"/>
          <w:b/>
          <w:bCs/>
          <w:sz w:val="24"/>
          <w:szCs w:val="24"/>
        </w:rPr>
        <w:t>haram</w:t>
      </w:r>
      <w:r w:rsidRPr="00091A5A">
        <w:rPr>
          <w:rFonts w:asciiTheme="majorBidi" w:hAnsiTheme="majorBidi" w:cstheme="majorBidi"/>
          <w:sz w:val="24"/>
          <w:szCs w:val="24"/>
        </w:rPr>
        <w:t xml:space="preserve"> apabila benih (sperma atau ovum) berasal dari selain suami-istri yang sah, atau </w:t>
      </w:r>
      <w:r w:rsidRPr="00091A5A">
        <w:rPr>
          <w:rFonts w:asciiTheme="majorBidi" w:hAnsiTheme="majorBidi" w:cstheme="majorBidi"/>
          <w:sz w:val="24"/>
          <w:szCs w:val="24"/>
        </w:rPr>
        <w:lastRenderedPageBreak/>
        <w:t>menggunakan benih dari pasangan suami-istri tetapi ditransplantasikan ke dalam rahim wanita lain (seperti ibu pengganti/</w:t>
      </w:r>
      <w:proofErr w:type="spellStart"/>
      <w:r w:rsidRPr="00091A5A">
        <w:rPr>
          <w:rFonts w:asciiTheme="majorBidi" w:hAnsiTheme="majorBidi" w:cstheme="majorBidi"/>
          <w:sz w:val="24"/>
          <w:szCs w:val="24"/>
        </w:rPr>
        <w:t>surrogate</w:t>
      </w:r>
      <w:proofErr w:type="spellEnd"/>
      <w:r w:rsidRPr="00091A5A">
        <w:rPr>
          <w:rFonts w:asciiTheme="majorBidi" w:hAnsiTheme="majorBidi" w:cstheme="majorBidi"/>
          <w:sz w:val="24"/>
          <w:szCs w:val="24"/>
        </w:rPr>
        <w:t xml:space="preserve"> </w:t>
      </w:r>
      <w:proofErr w:type="spellStart"/>
      <w:r w:rsidRPr="00091A5A">
        <w:rPr>
          <w:rFonts w:asciiTheme="majorBidi" w:hAnsiTheme="majorBidi" w:cstheme="majorBidi"/>
          <w:sz w:val="24"/>
          <w:szCs w:val="24"/>
        </w:rPr>
        <w:t>mother</w:t>
      </w:r>
      <w:proofErr w:type="spellEnd"/>
      <w:r w:rsidRPr="00091A5A">
        <w:rPr>
          <w:rFonts w:asciiTheme="majorBidi" w:hAnsiTheme="majorBidi" w:cstheme="majorBidi"/>
          <w:sz w:val="24"/>
          <w:szCs w:val="24"/>
        </w:rPr>
        <w:t>).</w:t>
      </w:r>
    </w:p>
    <w:p w14:paraId="02991B49" w14:textId="77777777" w:rsidR="00091A5A" w:rsidRPr="00091A5A" w:rsidRDefault="00091A5A" w:rsidP="00091A5A">
      <w:pPr>
        <w:numPr>
          <w:ilvl w:val="0"/>
          <w:numId w:val="10"/>
        </w:numPr>
        <w:jc w:val="both"/>
        <w:rPr>
          <w:rFonts w:asciiTheme="majorBidi" w:hAnsiTheme="majorBidi" w:cstheme="majorBidi"/>
          <w:sz w:val="24"/>
          <w:szCs w:val="24"/>
        </w:rPr>
      </w:pPr>
      <w:r w:rsidRPr="00091A5A">
        <w:rPr>
          <w:rFonts w:asciiTheme="majorBidi" w:hAnsiTheme="majorBidi" w:cstheme="majorBidi"/>
          <w:b/>
          <w:bCs/>
          <w:sz w:val="24"/>
          <w:szCs w:val="24"/>
        </w:rPr>
        <w:t>Ulama/Pakar Fikih Kontemporer (Fatwa As-</w:t>
      </w:r>
      <w:proofErr w:type="spellStart"/>
      <w:r w:rsidRPr="00091A5A">
        <w:rPr>
          <w:rFonts w:asciiTheme="majorBidi" w:hAnsiTheme="majorBidi" w:cstheme="majorBidi"/>
          <w:b/>
          <w:bCs/>
          <w:sz w:val="24"/>
          <w:szCs w:val="24"/>
        </w:rPr>
        <w:t>Sya'rawi</w:t>
      </w:r>
      <w:proofErr w:type="spellEnd"/>
      <w:r w:rsidRPr="00091A5A">
        <w:rPr>
          <w:rFonts w:asciiTheme="majorBidi" w:hAnsiTheme="majorBidi" w:cstheme="majorBidi"/>
          <w:b/>
          <w:bCs/>
          <w:sz w:val="24"/>
          <w:szCs w:val="24"/>
        </w:rPr>
        <w:t>, Yusuf Al-</w:t>
      </w:r>
      <w:proofErr w:type="spellStart"/>
      <w:r w:rsidRPr="00091A5A">
        <w:rPr>
          <w:rFonts w:asciiTheme="majorBidi" w:hAnsiTheme="majorBidi" w:cstheme="majorBidi"/>
          <w:b/>
          <w:bCs/>
          <w:sz w:val="24"/>
          <w:szCs w:val="24"/>
        </w:rPr>
        <w:t>Qaradhawi</w:t>
      </w:r>
      <w:proofErr w:type="spellEnd"/>
      <w:r w:rsidRPr="00091A5A">
        <w:rPr>
          <w:rFonts w:asciiTheme="majorBidi" w:hAnsiTheme="majorBidi" w:cstheme="majorBidi"/>
          <w:b/>
          <w:bCs/>
          <w:sz w:val="24"/>
          <w:szCs w:val="24"/>
        </w:rPr>
        <w:t xml:space="preserve">, </w:t>
      </w:r>
      <w:proofErr w:type="spellStart"/>
      <w:r w:rsidRPr="00091A5A">
        <w:rPr>
          <w:rFonts w:asciiTheme="majorBidi" w:hAnsiTheme="majorBidi" w:cstheme="majorBidi"/>
          <w:b/>
          <w:bCs/>
          <w:sz w:val="24"/>
          <w:szCs w:val="24"/>
        </w:rPr>
        <w:t>dll</w:t>
      </w:r>
      <w:proofErr w:type="spellEnd"/>
      <w:r w:rsidRPr="00091A5A">
        <w:rPr>
          <w:rFonts w:asciiTheme="majorBidi" w:hAnsiTheme="majorBidi" w:cstheme="majorBidi"/>
          <w:b/>
          <w:bCs/>
          <w:sz w:val="24"/>
          <w:szCs w:val="24"/>
        </w:rPr>
        <w:t>):</w:t>
      </w:r>
      <w:r w:rsidRPr="00091A5A">
        <w:rPr>
          <w:rFonts w:asciiTheme="majorBidi" w:hAnsiTheme="majorBidi" w:cstheme="majorBidi"/>
          <w:sz w:val="24"/>
          <w:szCs w:val="24"/>
        </w:rPr>
        <w:br/>
        <w:t xml:space="preserve">Kalangan ulama modern menegaskan </w:t>
      </w:r>
      <w:proofErr w:type="spellStart"/>
      <w:r w:rsidRPr="00091A5A">
        <w:rPr>
          <w:rFonts w:asciiTheme="majorBidi" w:hAnsiTheme="majorBidi" w:cstheme="majorBidi"/>
          <w:sz w:val="24"/>
          <w:szCs w:val="24"/>
        </w:rPr>
        <w:t>keharaman</w:t>
      </w:r>
      <w:proofErr w:type="spellEnd"/>
      <w:r w:rsidRPr="00091A5A">
        <w:rPr>
          <w:rFonts w:asciiTheme="majorBidi" w:hAnsiTheme="majorBidi" w:cstheme="majorBidi"/>
          <w:sz w:val="24"/>
          <w:szCs w:val="24"/>
        </w:rPr>
        <w:t xml:space="preserve"> mutlak jika bayi tabung melibatkan sperma atau sel telur dari </w:t>
      </w:r>
      <w:proofErr w:type="spellStart"/>
      <w:r w:rsidRPr="00091A5A">
        <w:rPr>
          <w:rFonts w:asciiTheme="majorBidi" w:hAnsiTheme="majorBidi" w:cstheme="majorBidi"/>
          <w:sz w:val="24"/>
          <w:szCs w:val="24"/>
        </w:rPr>
        <w:t>pendonor</w:t>
      </w:r>
      <w:proofErr w:type="spellEnd"/>
      <w:r w:rsidRPr="00091A5A">
        <w:rPr>
          <w:rFonts w:asciiTheme="majorBidi" w:hAnsiTheme="majorBidi" w:cstheme="majorBidi"/>
          <w:sz w:val="24"/>
          <w:szCs w:val="24"/>
        </w:rPr>
        <w:t xml:space="preserve">. Hal ini didasarkan pada prinsip perlindungan nasab (garis keturunan) dan kaidah </w:t>
      </w:r>
      <w:proofErr w:type="spellStart"/>
      <w:r w:rsidRPr="00091A5A">
        <w:rPr>
          <w:rFonts w:asciiTheme="majorBidi" w:hAnsiTheme="majorBidi" w:cstheme="majorBidi"/>
          <w:i/>
          <w:iCs/>
          <w:sz w:val="24"/>
          <w:szCs w:val="24"/>
        </w:rPr>
        <w:t>Sadd</w:t>
      </w:r>
      <w:proofErr w:type="spellEnd"/>
      <w:r w:rsidRPr="00091A5A">
        <w:rPr>
          <w:rFonts w:asciiTheme="majorBidi" w:hAnsiTheme="majorBidi" w:cstheme="majorBidi"/>
          <w:i/>
          <w:iCs/>
          <w:sz w:val="24"/>
          <w:szCs w:val="24"/>
        </w:rPr>
        <w:t xml:space="preserve"> </w:t>
      </w:r>
      <w:proofErr w:type="spellStart"/>
      <w:r w:rsidRPr="00091A5A">
        <w:rPr>
          <w:rFonts w:asciiTheme="majorBidi" w:hAnsiTheme="majorBidi" w:cstheme="majorBidi"/>
          <w:i/>
          <w:iCs/>
          <w:sz w:val="24"/>
          <w:szCs w:val="24"/>
        </w:rPr>
        <w:t>adz-dzari'ah</w:t>
      </w:r>
      <w:proofErr w:type="spellEnd"/>
      <w:r w:rsidRPr="00091A5A">
        <w:rPr>
          <w:rFonts w:asciiTheme="majorBidi" w:hAnsiTheme="majorBidi" w:cstheme="majorBidi"/>
          <w:sz w:val="24"/>
          <w:szCs w:val="24"/>
        </w:rPr>
        <w:t xml:space="preserve"> (mencegah jalan menuju perbuatan haram yang menyerupai zina).</w:t>
      </w:r>
    </w:p>
    <w:p w14:paraId="7E80229F" w14:textId="77777777" w:rsidR="00091A5A" w:rsidRDefault="00091A5A" w:rsidP="00091A5A">
      <w:pPr>
        <w:numPr>
          <w:ilvl w:val="0"/>
          <w:numId w:val="10"/>
        </w:numPr>
        <w:jc w:val="both"/>
        <w:rPr>
          <w:rFonts w:asciiTheme="majorBidi" w:hAnsiTheme="majorBidi" w:cstheme="majorBidi"/>
          <w:sz w:val="24"/>
          <w:szCs w:val="24"/>
        </w:rPr>
      </w:pPr>
      <w:r w:rsidRPr="00091A5A">
        <w:rPr>
          <w:rFonts w:asciiTheme="majorBidi" w:hAnsiTheme="majorBidi" w:cstheme="majorBidi"/>
          <w:b/>
          <w:bCs/>
          <w:sz w:val="24"/>
          <w:szCs w:val="24"/>
        </w:rPr>
        <w:t>Ulama Salaf/</w:t>
      </w:r>
      <w:proofErr w:type="spellStart"/>
      <w:r w:rsidRPr="00091A5A">
        <w:rPr>
          <w:rFonts w:asciiTheme="majorBidi" w:hAnsiTheme="majorBidi" w:cstheme="majorBidi"/>
          <w:b/>
          <w:bCs/>
          <w:sz w:val="24"/>
          <w:szCs w:val="24"/>
        </w:rPr>
        <w:t>Kondemporer</w:t>
      </w:r>
      <w:proofErr w:type="spellEnd"/>
      <w:r w:rsidRPr="00091A5A">
        <w:rPr>
          <w:rFonts w:asciiTheme="majorBidi" w:hAnsiTheme="majorBidi" w:cstheme="majorBidi"/>
          <w:b/>
          <w:bCs/>
          <w:sz w:val="24"/>
          <w:szCs w:val="24"/>
        </w:rPr>
        <w:t xml:space="preserve"> (misal: Syafiq Riza Basalamah):</w:t>
      </w:r>
    </w:p>
    <w:p w14:paraId="17B75E21" w14:textId="4DE6564C" w:rsidR="00091A5A" w:rsidRPr="00091A5A" w:rsidRDefault="00091A5A" w:rsidP="001C3FBB">
      <w:pPr>
        <w:ind w:left="720"/>
        <w:jc w:val="both"/>
        <w:rPr>
          <w:rFonts w:asciiTheme="majorBidi" w:hAnsiTheme="majorBidi" w:cstheme="majorBidi"/>
          <w:sz w:val="24"/>
          <w:szCs w:val="24"/>
        </w:rPr>
      </w:pPr>
      <w:r w:rsidRPr="00091A5A">
        <w:rPr>
          <w:rFonts w:asciiTheme="majorBidi" w:hAnsiTheme="majorBidi" w:cstheme="majorBidi"/>
          <w:sz w:val="24"/>
          <w:szCs w:val="24"/>
        </w:rPr>
        <w:t>Ulama menekankan keharusan ekstra hati-hati dalam menjaga keaslian nasab. Risiko tertukarnya sperma atau penyalahgunaan oleh tenaga medis yang tidak amanah membuat praktik ini bisa tergelincir menjadi haram.</w:t>
      </w:r>
      <w:r>
        <w:rPr>
          <w:rStyle w:val="ReferensiCatatanKaki"/>
          <w:rFonts w:asciiTheme="majorBidi" w:hAnsiTheme="majorBidi" w:cstheme="majorBidi"/>
          <w:sz w:val="24"/>
          <w:szCs w:val="24"/>
        </w:rPr>
        <w:footnoteReference w:id="15"/>
      </w:r>
    </w:p>
    <w:p w14:paraId="3254AB8D" w14:textId="59E1FE51" w:rsidR="001C3FBB" w:rsidRPr="001C3FBB" w:rsidRDefault="001C3FBB" w:rsidP="001C3FBB">
      <w:pPr>
        <w:jc w:val="both"/>
        <w:rPr>
          <w:rFonts w:asciiTheme="majorBidi" w:hAnsiTheme="majorBidi" w:cstheme="majorBidi"/>
          <w:sz w:val="24"/>
          <w:szCs w:val="24"/>
        </w:rPr>
      </w:pPr>
      <w:r>
        <w:rPr>
          <w:rFonts w:asciiTheme="majorBidi" w:hAnsiTheme="majorBidi" w:cstheme="majorBidi"/>
          <w:sz w:val="24"/>
          <w:szCs w:val="24"/>
        </w:rPr>
        <w:t>P</w:t>
      </w:r>
      <w:r w:rsidRPr="001C3FBB">
        <w:rPr>
          <w:rFonts w:asciiTheme="majorBidi" w:hAnsiTheme="majorBidi" w:cstheme="majorBidi"/>
          <w:sz w:val="24"/>
          <w:szCs w:val="24"/>
        </w:rPr>
        <w:t>rogram bayi tabung pada dasarnya boleh dilakukan dalam Islam selama memenuhi syarat syariat, yaitu sperma berasal dari suami, ovum berasal dari istri yang sah, dan embrio ditanam kembali ke rahim istri sendiri. Dalam kondisi ini, bayi tabung dapat dipahami sebagai bentuk ikhtiar medis untuk membantu pasangan yang sulit mendapatkan keturunan. Teknologi tersebut hanya berfungsi sebagai alat bantu kesehatan dan tidak merusak hubungan nasab maupun kehormatan pernikahan. Pendapat ini juga didukung oleh beberapa ulama dan lembaga fatwa seperti MUI yang membolehkan bayi tabung dengan syarat tertentu.</w:t>
      </w:r>
    </w:p>
    <w:p w14:paraId="754604C7" w14:textId="77777777" w:rsidR="001C3FBB" w:rsidRPr="001C3FBB" w:rsidRDefault="001C3FBB" w:rsidP="001C3FBB">
      <w:pPr>
        <w:jc w:val="both"/>
        <w:rPr>
          <w:rFonts w:asciiTheme="majorBidi" w:hAnsiTheme="majorBidi" w:cstheme="majorBidi"/>
          <w:sz w:val="24"/>
          <w:szCs w:val="24"/>
        </w:rPr>
      </w:pPr>
      <w:r w:rsidRPr="001C3FBB">
        <w:rPr>
          <w:rFonts w:asciiTheme="majorBidi" w:hAnsiTheme="majorBidi" w:cstheme="majorBidi"/>
          <w:sz w:val="24"/>
          <w:szCs w:val="24"/>
        </w:rPr>
        <w:t>Namun, saya juga setuju bahwa bayi tabung menjadi haram apabila melibatkan pihak ketiga, seperti donor sperma, donor ovum, atau ibu pengganti (</w:t>
      </w:r>
      <w:proofErr w:type="spellStart"/>
      <w:r w:rsidRPr="001C3FBB">
        <w:rPr>
          <w:rFonts w:asciiTheme="majorBidi" w:hAnsiTheme="majorBidi" w:cstheme="majorBidi"/>
          <w:sz w:val="24"/>
          <w:szCs w:val="24"/>
        </w:rPr>
        <w:t>surrogate</w:t>
      </w:r>
      <w:proofErr w:type="spellEnd"/>
      <w:r w:rsidRPr="001C3FBB">
        <w:rPr>
          <w:rFonts w:asciiTheme="majorBidi" w:hAnsiTheme="majorBidi" w:cstheme="majorBidi"/>
          <w:sz w:val="24"/>
          <w:szCs w:val="24"/>
        </w:rPr>
        <w:t xml:space="preserve"> </w:t>
      </w:r>
      <w:proofErr w:type="spellStart"/>
      <w:r w:rsidRPr="001C3FBB">
        <w:rPr>
          <w:rFonts w:asciiTheme="majorBidi" w:hAnsiTheme="majorBidi" w:cstheme="majorBidi"/>
          <w:sz w:val="24"/>
          <w:szCs w:val="24"/>
        </w:rPr>
        <w:t>mother</w:t>
      </w:r>
      <w:proofErr w:type="spellEnd"/>
      <w:r w:rsidRPr="001C3FBB">
        <w:rPr>
          <w:rFonts w:asciiTheme="majorBidi" w:hAnsiTheme="majorBidi" w:cstheme="majorBidi"/>
          <w:sz w:val="24"/>
          <w:szCs w:val="24"/>
        </w:rPr>
        <w:t xml:space="preserve">). Hal tersebut dapat menyebabkan </w:t>
      </w:r>
      <w:proofErr w:type="spellStart"/>
      <w:r w:rsidRPr="001C3FBB">
        <w:rPr>
          <w:rFonts w:asciiTheme="majorBidi" w:hAnsiTheme="majorBidi" w:cstheme="majorBidi"/>
          <w:sz w:val="24"/>
          <w:szCs w:val="24"/>
        </w:rPr>
        <w:t>ketidakjelasan</w:t>
      </w:r>
      <w:proofErr w:type="spellEnd"/>
      <w:r w:rsidRPr="001C3FBB">
        <w:rPr>
          <w:rFonts w:asciiTheme="majorBidi" w:hAnsiTheme="majorBidi" w:cstheme="majorBidi"/>
          <w:sz w:val="24"/>
          <w:szCs w:val="24"/>
        </w:rPr>
        <w:t xml:space="preserve"> nasab, masalah warisan, dan kerancuan status keluarga dalam Islam. Selain itu, praktik sewa rahim juga berpotensi membuka penyalahgunaan reproduksi manusia untuk kepentingan bisnis. Oleh karena itu, menurut saya pendapat yang paling tepat adalah membolehkan bayi tabung secara terbatas sesuai syariat Islam, tetapi melarang segala bentuk campur tangan pihak ketiga demi menjaga keturunan dan kehormatan keluarga.</w:t>
      </w:r>
    </w:p>
    <w:p w14:paraId="0F0EE481" w14:textId="77777777" w:rsidR="00FA1EFB" w:rsidRPr="00FA1EFB" w:rsidRDefault="00FA1EFB" w:rsidP="00FA1EFB">
      <w:pPr>
        <w:jc w:val="both"/>
        <w:rPr>
          <w:rFonts w:asciiTheme="majorBidi" w:hAnsiTheme="majorBidi" w:cstheme="majorBidi"/>
          <w:sz w:val="24"/>
          <w:szCs w:val="24"/>
        </w:rPr>
      </w:pPr>
    </w:p>
    <w:p w14:paraId="496DC756" w14:textId="16327BE8" w:rsidR="00D227BA" w:rsidRDefault="00D227BA" w:rsidP="00D227BA">
      <w:pPr>
        <w:ind w:left="360"/>
        <w:jc w:val="both"/>
        <w:rPr>
          <w:rFonts w:asciiTheme="majorBidi" w:hAnsiTheme="majorBidi" w:cstheme="majorBidi"/>
          <w:sz w:val="24"/>
          <w:szCs w:val="24"/>
        </w:rPr>
      </w:pPr>
    </w:p>
    <w:p w14:paraId="22EFAC6C" w14:textId="77777777" w:rsidR="00D227BA" w:rsidRPr="00483BDF" w:rsidRDefault="00D227BA" w:rsidP="00D227BA">
      <w:pPr>
        <w:ind w:left="360"/>
        <w:jc w:val="both"/>
        <w:rPr>
          <w:rFonts w:asciiTheme="majorBidi" w:hAnsiTheme="majorBidi" w:cstheme="majorBidi"/>
          <w:sz w:val="24"/>
          <w:szCs w:val="24"/>
        </w:rPr>
      </w:pPr>
    </w:p>
    <w:p w14:paraId="32C1CACF" w14:textId="77777777" w:rsidR="00483BDF" w:rsidRPr="00483BDF" w:rsidRDefault="00483BDF" w:rsidP="00483BDF">
      <w:pPr>
        <w:jc w:val="both"/>
        <w:rPr>
          <w:rFonts w:asciiTheme="majorBidi" w:hAnsiTheme="majorBidi" w:cstheme="majorBidi"/>
          <w:sz w:val="24"/>
          <w:szCs w:val="24"/>
        </w:rPr>
      </w:pPr>
    </w:p>
    <w:sectPr w:rsidR="00483BDF" w:rsidRPr="00483BDF" w:rsidSect="00D07C62">
      <w:pgSz w:w="11906" w:h="16838" w:code="9"/>
      <w:pgMar w:top="1440" w:right="1440" w:bottom="1440" w:left="1440" w:header="72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B8498" w14:textId="77777777" w:rsidR="003A1ECE" w:rsidRDefault="003A1ECE" w:rsidP="00BF7A97">
      <w:pPr>
        <w:spacing w:after="0" w:line="240" w:lineRule="auto"/>
      </w:pPr>
      <w:r>
        <w:separator/>
      </w:r>
    </w:p>
  </w:endnote>
  <w:endnote w:type="continuationSeparator" w:id="0">
    <w:p w14:paraId="563B9580" w14:textId="77777777" w:rsidR="003A1ECE" w:rsidRDefault="003A1ECE" w:rsidP="00BF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A79D" w14:textId="77777777" w:rsidR="003A1ECE" w:rsidRDefault="003A1ECE" w:rsidP="00BF7A97">
      <w:pPr>
        <w:spacing w:after="0" w:line="240" w:lineRule="auto"/>
      </w:pPr>
      <w:r>
        <w:separator/>
      </w:r>
    </w:p>
  </w:footnote>
  <w:footnote w:type="continuationSeparator" w:id="0">
    <w:p w14:paraId="496476ED" w14:textId="77777777" w:rsidR="003A1ECE" w:rsidRDefault="003A1ECE" w:rsidP="00BF7A97">
      <w:pPr>
        <w:spacing w:after="0" w:line="240" w:lineRule="auto"/>
      </w:pPr>
      <w:r>
        <w:continuationSeparator/>
      </w:r>
    </w:p>
  </w:footnote>
  <w:footnote w:id="1">
    <w:p w14:paraId="381BA091" w14:textId="18B3D6F3" w:rsidR="00BF7A97" w:rsidRPr="001C3FBB" w:rsidRDefault="00BF7A97" w:rsidP="00C325D8">
      <w:pPr>
        <w:pStyle w:val="TeksCatatanKaki"/>
        <w:jc w:val="both"/>
        <w:rPr>
          <w:rFonts w:asciiTheme="majorBidi" w:hAnsiTheme="majorBidi" w:cstheme="majorBidi"/>
        </w:rPr>
      </w:pPr>
      <w:r w:rsidRPr="00C325D8">
        <w:rPr>
          <w:rStyle w:val="ReferensiCatatanKaki"/>
          <w:rFonts w:asciiTheme="majorBidi" w:hAnsiTheme="majorBidi" w:cstheme="majorBidi"/>
        </w:rPr>
        <w:footnoteRef/>
      </w:r>
      <w:r w:rsidRPr="00C325D8">
        <w:rPr>
          <w:rFonts w:asciiTheme="majorBidi" w:hAnsiTheme="majorBidi" w:cstheme="majorBidi"/>
        </w:rPr>
        <w:t xml:space="preserve"> </w:t>
      </w:r>
      <w:r w:rsidRPr="00C325D8">
        <w:rPr>
          <w:rFonts w:asciiTheme="majorBidi" w:hAnsiTheme="majorBidi" w:cstheme="majorBidi"/>
        </w:rPr>
        <w:fldChar w:fldCharType="begin" w:fldLock="1"/>
      </w:r>
      <w:r w:rsidRPr="00C325D8">
        <w:rPr>
          <w:rFonts w:asciiTheme="majorBidi" w:hAnsiTheme="majorBidi" w:cstheme="majorBidi"/>
        </w:rPr>
        <w:instrText>ADDIN CSL_CITATION {"citationItems":[{"id":"ITEM-1","itemData":{"author":[{"dropping-particle":"","family":"Mama Dedeh","given":"","non-dropping-particle":"","parse-names":false,"suffix":""}],"container-title":"Kata Ustadz","id":"ITEM-1","issued":{"date-parts":[["2025"]]},"title":"Apakah Program Bayi Tabung Diperbolehkan dalam Islam? | Rumah Mamah Dedeh","type":"webpage"},"uris":["http://www.mendeley.com/documents/?uuid=1f458082-4df7-4dda-b540-61287740a823"]}],"mendeley":{"formattedCitation":"Mama Dedeh, “Apakah Program Bayi Tabung Diperbolehkan Dalam Islam? | Rumah Mamah Dedeh,” Kata Ustadz, 2025.","plainTextFormattedCitation":"Mama Dedeh, “Apakah Program Bayi Tabung Diperbolehkan Dalam Islam? | Rumah Mamah Dedeh,” Kata Ustadz, 2025.","previouslyFormattedCitation":"Mama Dedeh, “Apakah Program Bayi Tabung Diperbolehkan Dalam Islam? | Rumah Mamah Dedeh,” Kata Ustadz, 2025."},"properties":{"noteIndex":1},"schema":"https://github.com/citation-style-language/schema/raw/master/csl-citation.json"}</w:instrText>
      </w:r>
      <w:r w:rsidRPr="00C325D8">
        <w:rPr>
          <w:rFonts w:asciiTheme="majorBidi" w:hAnsiTheme="majorBidi" w:cstheme="majorBidi"/>
        </w:rPr>
        <w:fldChar w:fldCharType="separate"/>
      </w:r>
      <w:r w:rsidRPr="00C325D8">
        <w:rPr>
          <w:rFonts w:asciiTheme="majorBidi" w:hAnsiTheme="majorBidi" w:cstheme="majorBidi"/>
          <w:noProof/>
        </w:rPr>
        <w:t>Mama Dedeh, “Apakah Program Bayi Tabung Diperbolehkan Dalam Islam? | Rumah Mamah Dedeh,” Kata Ustadz, 2025.</w:t>
      </w:r>
      <w:r w:rsidRPr="00C325D8">
        <w:rPr>
          <w:rFonts w:asciiTheme="majorBidi" w:hAnsiTheme="majorBidi" w:cstheme="majorBidi"/>
        </w:rPr>
        <w:fldChar w:fldCharType="end"/>
      </w:r>
    </w:p>
  </w:footnote>
  <w:footnote w:id="2">
    <w:p w14:paraId="1C2DA373" w14:textId="58F1EF1B" w:rsidR="00BF7A97" w:rsidRPr="001C3FBB" w:rsidRDefault="00BF7A97" w:rsidP="00C325D8">
      <w:pPr>
        <w:pStyle w:val="TeksCatatanKaki"/>
        <w:jc w:val="both"/>
        <w:rPr>
          <w:rFonts w:asciiTheme="majorBidi" w:hAnsiTheme="majorBidi" w:cstheme="majorBidi"/>
        </w:rPr>
      </w:pPr>
      <w:r w:rsidRPr="00C325D8">
        <w:rPr>
          <w:rStyle w:val="ReferensiCatatanKaki"/>
          <w:rFonts w:asciiTheme="majorBidi" w:hAnsiTheme="majorBidi" w:cstheme="majorBidi"/>
        </w:rPr>
        <w:footnoteRef/>
      </w:r>
      <w:r w:rsidRPr="00C325D8">
        <w:rPr>
          <w:rFonts w:asciiTheme="majorBidi" w:hAnsiTheme="majorBidi" w:cstheme="majorBidi"/>
        </w:rPr>
        <w:t xml:space="preserve"> </w:t>
      </w:r>
      <w:r w:rsidRPr="00C325D8">
        <w:rPr>
          <w:rFonts w:asciiTheme="majorBidi" w:hAnsiTheme="majorBidi" w:cstheme="majorBidi"/>
        </w:rPr>
        <w:fldChar w:fldCharType="begin" w:fldLock="1"/>
      </w:r>
      <w:r w:rsidRPr="00C325D8">
        <w:rPr>
          <w:rFonts w:asciiTheme="majorBidi" w:hAnsiTheme="majorBidi" w:cstheme="majorBidi"/>
        </w:rPr>
        <w:instrText>ADDIN CSL_CITATION {"citationItems":[{"id":"ITEM-1","itemData":{"author":[{"dropping-particle":"","family":"Choiriyah Indriyati Putri","given":"","non-dropping-particle":"","parse-names":false,"suffix":""}],"container-title":"Mozaik Islam","id":"ITEM-1","issued":{"date-parts":[["2026"]]},"title":"Prosedur Bayi Tabung, Ini Fatwa MUI dan Hukumnya dalam Islam","type":"webpage"},"uris":["http://www.mendeley.com/documents/?uuid=ec48fc79-8914-40d1-a56e-adc5509d1b60"]}],"mendeley":{"formattedCitation":"Choiriyah Indriyati Putri, “Prosedur Bayi Tabung, Ini Fatwa MUI Dan Hukumnya Dalam Islam,” Mozaik Islam, 2026.","plainTextFormattedCitation":"Choiriyah Indriyati Putri, “Prosedur Bayi Tabung, Ini Fatwa MUI Dan Hukumnya Dalam Islam,” Mozaik Islam, 2026.","previouslyFormattedCitation":"Choiriyah Indriyati Putri, “Prosedur Bayi Tabung, Ini Fatwa MUI Dan Hukumnya Dalam Islam,” Mozaik Islam, 2026."},"properties":{"noteIndex":2},"schema":"https://github.com/citation-style-language/schema/raw/master/csl-citation.json"}</w:instrText>
      </w:r>
      <w:r w:rsidRPr="00C325D8">
        <w:rPr>
          <w:rFonts w:asciiTheme="majorBidi" w:hAnsiTheme="majorBidi" w:cstheme="majorBidi"/>
        </w:rPr>
        <w:fldChar w:fldCharType="separate"/>
      </w:r>
      <w:r w:rsidRPr="00C325D8">
        <w:rPr>
          <w:rFonts w:asciiTheme="majorBidi" w:hAnsiTheme="majorBidi" w:cstheme="majorBidi"/>
          <w:noProof/>
        </w:rPr>
        <w:t>Choiriyah Indriyati Putri, “Prosedur Bayi Tabung, Ini Fatwa MUI Dan Hukumnya Dalam Islam,” Mozaik Islam, 2026.</w:t>
      </w:r>
      <w:r w:rsidRPr="00C325D8">
        <w:rPr>
          <w:rFonts w:asciiTheme="majorBidi" w:hAnsiTheme="majorBidi" w:cstheme="majorBidi"/>
        </w:rPr>
        <w:fldChar w:fldCharType="end"/>
      </w:r>
    </w:p>
  </w:footnote>
  <w:footnote w:id="3">
    <w:p w14:paraId="7579791A" w14:textId="79DCDD30" w:rsidR="00BF7A97" w:rsidRPr="00C325D8" w:rsidRDefault="00BF7A97" w:rsidP="00C325D8">
      <w:pPr>
        <w:pStyle w:val="TeksCatatanKaki"/>
        <w:jc w:val="both"/>
        <w:rPr>
          <w:rFonts w:asciiTheme="majorBidi" w:hAnsiTheme="majorBidi" w:cstheme="majorBidi"/>
          <w:lang w:val="en-US"/>
        </w:rPr>
      </w:pPr>
      <w:r w:rsidRPr="00C325D8">
        <w:rPr>
          <w:rStyle w:val="ReferensiCatatanKaki"/>
          <w:rFonts w:asciiTheme="majorBidi" w:hAnsiTheme="majorBidi" w:cstheme="majorBidi"/>
        </w:rPr>
        <w:footnoteRef/>
      </w:r>
      <w:r w:rsidRPr="00C325D8">
        <w:rPr>
          <w:rFonts w:asciiTheme="majorBidi" w:hAnsiTheme="majorBidi" w:cstheme="majorBidi"/>
        </w:rPr>
        <w:t xml:space="preserve"> </w:t>
      </w:r>
      <w:r w:rsidRPr="00C325D8">
        <w:rPr>
          <w:rFonts w:asciiTheme="majorBidi" w:hAnsiTheme="majorBidi" w:cstheme="majorBidi"/>
        </w:rPr>
        <w:fldChar w:fldCharType="begin" w:fldLock="1"/>
      </w:r>
      <w:r w:rsidR="00C325D8" w:rsidRPr="00C325D8">
        <w:rPr>
          <w:rFonts w:asciiTheme="majorBidi" w:hAnsiTheme="majorBidi" w:cstheme="majorBidi"/>
        </w:rPr>
        <w:instrText>ADDIN CSL_CITATION {"citationItems":[{"id":"ITEM-1","itemData":{"author":[{"dropping-particle":"","family":"Wirani Aisiyah Anwar","given":"","non-dropping-particle":"","parse-names":false,"suffix":""}],"container-title":"JURNAL HUKUM KELUARGA ISLAM","id":"ITEM-1","issue":"1","issued":{"date-parts":[["2022"]]},"page":"21-36","title":"MARITAL Fatwah Study of Indonesian Ulema Council and Saudi Ulama on IVF Embryos ( Comparative Analysis )","type":"article-journal","volume":"1"},"uris":["http://www.mendeley.com/documents/?uuid=413d224a-41ca-4fb7-a3ae-5a55b16a1743"]}],"mendeley":{"formattedCitation":"Wirani Aisiyah Anwar, “MARITAL Fatwah Study of Indonesian Ulema Council and Saudi Ulama on IVF Embryos ( Comparative Analysis ),” &lt;i&gt;JURNAL HUKUM KELUARGA ISLAM&lt;/i&gt; 1, no. 1 (2022): 21–36.","plainTextFormattedCitation":"Wirani Aisiyah Anwar, “MARITAL Fatwah Study of Indonesian Ulema Council and Saudi Ulama on IVF Embryos ( Comparative Analysis ),” JURNAL HUKUM KELUARGA ISLAM 1, no. 1 (2022): 21–36.","previouslyFormattedCitation":"Wirani Aisiyah Anwar, “MARITAL Fatwah Study of Indonesian Ulema Council and Saudi Ulama on IVF Embryos ( Comparative Analysis ),” &lt;i&gt;JURNAL HUKUM KELUARGA ISLAM&lt;/i&gt; 1, no. 1 (2022): 21–36."},"properties":{"noteIndex":3},"schema":"https://github.com/citation-style-language/schema/raw/master/csl-citation.json"}</w:instrText>
      </w:r>
      <w:r w:rsidRPr="00C325D8">
        <w:rPr>
          <w:rFonts w:asciiTheme="majorBidi" w:hAnsiTheme="majorBidi" w:cstheme="majorBidi"/>
        </w:rPr>
        <w:fldChar w:fldCharType="separate"/>
      </w:r>
      <w:r w:rsidRPr="00C325D8">
        <w:rPr>
          <w:rFonts w:asciiTheme="majorBidi" w:hAnsiTheme="majorBidi" w:cstheme="majorBidi"/>
          <w:noProof/>
        </w:rPr>
        <w:t xml:space="preserve">Wirani Aisiyah Anwar, “MARITAL Fatwah Study of Indonesian Ulema Council and Saudi Ulama on IVF Embryos ( Comparative Analysis ),” </w:t>
      </w:r>
      <w:r w:rsidRPr="00C325D8">
        <w:rPr>
          <w:rFonts w:asciiTheme="majorBidi" w:hAnsiTheme="majorBidi" w:cstheme="majorBidi"/>
          <w:i/>
          <w:noProof/>
        </w:rPr>
        <w:t>JURNAL HUKUM KELUARGA ISLAM</w:t>
      </w:r>
      <w:r w:rsidRPr="00C325D8">
        <w:rPr>
          <w:rFonts w:asciiTheme="majorBidi" w:hAnsiTheme="majorBidi" w:cstheme="majorBidi"/>
          <w:noProof/>
        </w:rPr>
        <w:t xml:space="preserve"> 1, no. 1 (2022): 21–36.</w:t>
      </w:r>
      <w:r w:rsidRPr="00C325D8">
        <w:rPr>
          <w:rFonts w:asciiTheme="majorBidi" w:hAnsiTheme="majorBidi" w:cstheme="majorBidi"/>
        </w:rPr>
        <w:fldChar w:fldCharType="end"/>
      </w:r>
    </w:p>
  </w:footnote>
  <w:footnote w:id="4">
    <w:p w14:paraId="66A658C1" w14:textId="066463A9" w:rsidR="00C325D8" w:rsidRPr="00C325D8" w:rsidRDefault="00C325D8" w:rsidP="00C325D8">
      <w:pPr>
        <w:pStyle w:val="TeksCatatanKaki"/>
        <w:jc w:val="both"/>
        <w:rPr>
          <w:rFonts w:asciiTheme="majorBidi" w:hAnsiTheme="majorBidi" w:cstheme="majorBidi"/>
          <w:lang w:val="en-US"/>
        </w:rPr>
      </w:pPr>
      <w:r w:rsidRPr="00C325D8">
        <w:rPr>
          <w:rStyle w:val="ReferensiCatatanKaki"/>
          <w:rFonts w:asciiTheme="majorBidi" w:hAnsiTheme="majorBidi" w:cstheme="majorBidi"/>
        </w:rPr>
        <w:footnoteRef/>
      </w:r>
      <w:r w:rsidRPr="00C325D8">
        <w:rPr>
          <w:rFonts w:asciiTheme="majorBidi" w:hAnsiTheme="majorBidi" w:cstheme="majorBidi"/>
        </w:rPr>
        <w:t xml:space="preserve"> </w:t>
      </w:r>
      <w:r w:rsidRPr="00C325D8">
        <w:rPr>
          <w:rFonts w:asciiTheme="majorBidi" w:hAnsiTheme="majorBidi" w:cstheme="majorBidi"/>
        </w:rPr>
        <w:fldChar w:fldCharType="begin" w:fldLock="1"/>
      </w:r>
      <w:r w:rsidRPr="00C325D8">
        <w:rPr>
          <w:rFonts w:asciiTheme="majorBidi" w:hAnsiTheme="majorBidi" w:cstheme="majorBidi"/>
        </w:rPr>
        <w:instrText>ADDIN CSL_CITATION {"citationItems":[{"id":"ITEM-1","itemData":{"author":[{"dropping-particle":"","family":"Alhafiz Kurniawan","given":"","non-dropping-particle":"","parse-names":false,"suffix":""}],"container-title":"NU online","id":"ITEM-1","issued":{"date-parts":[["2020"]]},"title":"Hukum Bayi Tabung","type":"webpage"},"uris":["http://www.mendeley.com/documents/?uuid=8a8eb9f2-fcd7-4dbf-8af0-0ec1cb75dfa9"]}],"mendeley":{"formattedCitation":"Alhafiz Kurniawan, “Hukum Bayi Tabung,” NU online, 2020.","plainTextFormattedCitation":"Alhafiz Kurniawan, “Hukum Bayi Tabung,” NU online, 2020.","previouslyFormattedCitation":"Alhafiz Kurniawan, “Hukum Bayi Tabung,” NU online, 2020."},"properties":{"noteIndex":4},"schema":"https://github.com/citation-style-language/schema/raw/master/csl-citation.json"}</w:instrText>
      </w:r>
      <w:r w:rsidRPr="00C325D8">
        <w:rPr>
          <w:rFonts w:asciiTheme="majorBidi" w:hAnsiTheme="majorBidi" w:cstheme="majorBidi"/>
        </w:rPr>
        <w:fldChar w:fldCharType="separate"/>
      </w:r>
      <w:r w:rsidRPr="00C325D8">
        <w:rPr>
          <w:rFonts w:asciiTheme="majorBidi" w:hAnsiTheme="majorBidi" w:cstheme="majorBidi"/>
          <w:noProof/>
        </w:rPr>
        <w:t>Alhafiz Kurniawan, “Hukum Bayi Tabung,” NU online, 2020.</w:t>
      </w:r>
      <w:r w:rsidRPr="00C325D8">
        <w:rPr>
          <w:rFonts w:asciiTheme="majorBidi" w:hAnsiTheme="majorBidi" w:cstheme="majorBidi"/>
        </w:rPr>
        <w:fldChar w:fldCharType="end"/>
      </w:r>
    </w:p>
  </w:footnote>
  <w:footnote w:id="5">
    <w:p w14:paraId="6C9C20B4" w14:textId="467C014D" w:rsidR="00C325D8" w:rsidRPr="00C325D8" w:rsidRDefault="00C325D8" w:rsidP="00C325D8">
      <w:pPr>
        <w:pStyle w:val="TeksCatatanKaki"/>
        <w:jc w:val="both"/>
        <w:rPr>
          <w:lang w:val="en-US"/>
        </w:rPr>
      </w:pPr>
      <w:r w:rsidRPr="00C325D8">
        <w:rPr>
          <w:rStyle w:val="ReferensiCatatanKaki"/>
          <w:rFonts w:asciiTheme="majorBidi" w:hAnsiTheme="majorBidi" w:cstheme="majorBidi"/>
        </w:rPr>
        <w:footnoteRef/>
      </w:r>
      <w:r w:rsidRPr="00C325D8">
        <w:rPr>
          <w:rFonts w:asciiTheme="majorBidi" w:hAnsiTheme="majorBidi" w:cstheme="majorBidi"/>
        </w:rPr>
        <w:t xml:space="preserve"> </w:t>
      </w:r>
      <w:r w:rsidRPr="00C325D8">
        <w:rPr>
          <w:rFonts w:asciiTheme="majorBidi" w:hAnsiTheme="majorBidi" w:cstheme="majorBidi"/>
        </w:rPr>
        <w:fldChar w:fldCharType="begin" w:fldLock="1"/>
      </w:r>
      <w:r>
        <w:rPr>
          <w:rFonts w:asciiTheme="majorBidi" w:hAnsiTheme="majorBidi" w:cstheme="majorBidi"/>
        </w:rPr>
        <w:instrText>ADDIN CSL_CITATION {"citationItems":[{"id":"ITEM-1","itemData":{"author":[{"dropping-particle":"","family":"MUI Jatim","given":"","non-dropping-particle":"","parse-names":false,"suffix":""}],"container-title":"Majlis Ulama Indonesia Provisin Jawa Timur","id":"ITEM-1","issued":{"date-parts":[["2019"]]},"title":"Fatwa Bayi Tabung Imseminasi Buatan","type":"webpage"},"uris":["http://www.mendeley.com/documents/?uuid=4c3d7a99-1346-4f96-a761-4d6092c1cc5f"]}],"mendeley":{"formattedCitation":"MUI Jatim, “Fatwa Bayi Tabung Imseminasi Buatan,” Majlis Ulama Indonesia Provisin Jawa Timur, 2019.","plainTextFormattedCitation":"MUI Jatim, “Fatwa Bayi Tabung Imseminasi Buatan,” Majlis Ulama Indonesia Provisin Jawa Timur, 2019.","previouslyFormattedCitation":"MUI Jatim, “Fatwa Bayi Tabung Imseminasi Buatan,” Majlis Ulama Indonesia Provisin Jawa Timur, 2019."},"properties":{"noteIndex":5},"schema":"https://github.com/citation-style-language/schema/raw/master/csl-citation.json"}</w:instrText>
      </w:r>
      <w:r w:rsidRPr="00C325D8">
        <w:rPr>
          <w:rFonts w:asciiTheme="majorBidi" w:hAnsiTheme="majorBidi" w:cstheme="majorBidi"/>
        </w:rPr>
        <w:fldChar w:fldCharType="separate"/>
      </w:r>
      <w:r w:rsidRPr="00C325D8">
        <w:rPr>
          <w:rFonts w:asciiTheme="majorBidi" w:hAnsiTheme="majorBidi" w:cstheme="majorBidi"/>
          <w:noProof/>
        </w:rPr>
        <w:t>MUI Jatim, “Fatwa Bayi Tabung Imseminasi Buatan,” Majlis Ulama Indonesia Provisin Jawa Timur, 2019.</w:t>
      </w:r>
      <w:r w:rsidRPr="00C325D8">
        <w:rPr>
          <w:rFonts w:asciiTheme="majorBidi" w:hAnsiTheme="majorBidi" w:cstheme="majorBidi"/>
        </w:rPr>
        <w:fldChar w:fldCharType="end"/>
      </w:r>
    </w:p>
  </w:footnote>
  <w:footnote w:id="6">
    <w:p w14:paraId="6B1C29DD" w14:textId="36B3858B" w:rsidR="00C325D8" w:rsidRPr="00FA1EFB" w:rsidRDefault="00C325D8" w:rsidP="00FA1EFB">
      <w:pPr>
        <w:pStyle w:val="TeksCatatanKaki"/>
        <w:jc w:val="both"/>
        <w:rPr>
          <w:rFonts w:asciiTheme="majorBidi" w:hAnsiTheme="majorBidi" w:cstheme="majorBidi"/>
          <w:lang w:val="en-US"/>
        </w:rPr>
      </w:pPr>
      <w:r w:rsidRPr="00FA1EFB">
        <w:rPr>
          <w:rStyle w:val="ReferensiCatatanKaki"/>
          <w:rFonts w:asciiTheme="majorBidi" w:hAnsiTheme="majorBidi" w:cstheme="majorBidi"/>
        </w:rPr>
        <w:footnoteRef/>
      </w:r>
      <w:r w:rsidRPr="00FA1EFB">
        <w:rPr>
          <w:rFonts w:asciiTheme="majorBidi" w:hAnsiTheme="majorBidi" w:cstheme="majorBidi"/>
        </w:rPr>
        <w:t xml:space="preserve"> </w:t>
      </w:r>
      <w:r w:rsidRPr="00FA1EFB">
        <w:rPr>
          <w:rFonts w:asciiTheme="majorBidi" w:hAnsiTheme="majorBidi" w:cstheme="majorBidi"/>
        </w:rPr>
        <w:fldChar w:fldCharType="begin" w:fldLock="1"/>
      </w:r>
      <w:r w:rsidR="00C06FB3" w:rsidRPr="00FA1EFB">
        <w:rPr>
          <w:rFonts w:asciiTheme="majorBidi" w:hAnsiTheme="majorBidi" w:cstheme="majorBidi"/>
        </w:rPr>
        <w:instrText>ADDIN CSL_CITATION {"citationItems":[{"id":"ITEM-1","itemData":{"author":[{"dropping-particle":"","family":"Choiriyah Indriyati Putri","given":"","non-dropping-particle":"","parse-names":false,"suffix":""}],"container-title":"Mozaik Islam","id":"ITEM-1","issued":{"date-parts":[["2026"]]},"title":"Prosedur Bayi Tabung, Ini Fatwa MUI dan Hukumnya dalam Islam","type":"webpage"},"uris":["http://www.mendeley.com/documents/?uuid=ec48fc79-8914-40d1-a56e-adc5509d1b60"]}],"mendeley":{"formattedCitation":"Choiriyah Indriyati Putri, “Prosedur Bayi Tabung, Ini Fatwa MUI Dan Hukumnya Dalam Islam.”","plainTextFormattedCitation":"Choiriyah Indriyati Putri, “Prosedur Bayi Tabung, Ini Fatwa MUI Dan Hukumnya Dalam Islam.”","previouslyFormattedCitation":"Choiriyah Indriyati Putri, “Prosedur Bayi Tabung, Ini Fatwa MUI Dan Hukumnya Dalam Islam.”"},"properties":{"noteIndex":6},"schema":"https://github.com/citation-style-language/schema/raw/master/csl-citation.json"}</w:instrText>
      </w:r>
      <w:r w:rsidRPr="00FA1EFB">
        <w:rPr>
          <w:rFonts w:asciiTheme="majorBidi" w:hAnsiTheme="majorBidi" w:cstheme="majorBidi"/>
        </w:rPr>
        <w:fldChar w:fldCharType="separate"/>
      </w:r>
      <w:r w:rsidRPr="00FA1EFB">
        <w:rPr>
          <w:rFonts w:asciiTheme="majorBidi" w:hAnsiTheme="majorBidi" w:cstheme="majorBidi"/>
          <w:noProof/>
        </w:rPr>
        <w:t>Choiriyah Indriyati Putri, “Prosedur Bayi Tabung, Ini Fatwa MUI Dan Hukumnya Dalam Islam.”</w:t>
      </w:r>
      <w:r w:rsidRPr="00FA1EFB">
        <w:rPr>
          <w:rFonts w:asciiTheme="majorBidi" w:hAnsiTheme="majorBidi" w:cstheme="majorBidi"/>
        </w:rPr>
        <w:fldChar w:fldCharType="end"/>
      </w:r>
    </w:p>
  </w:footnote>
  <w:footnote w:id="7">
    <w:p w14:paraId="3ECEF826" w14:textId="388D1EA1" w:rsidR="00C06FB3" w:rsidRPr="00FA1EFB" w:rsidRDefault="00C06FB3" w:rsidP="00FA1EFB">
      <w:pPr>
        <w:pStyle w:val="TeksCatatanKaki"/>
        <w:jc w:val="both"/>
        <w:rPr>
          <w:rFonts w:asciiTheme="majorBidi" w:hAnsiTheme="majorBidi" w:cstheme="majorBidi"/>
          <w:lang w:val="en-US"/>
        </w:rPr>
      </w:pPr>
      <w:r w:rsidRPr="00FA1EFB">
        <w:rPr>
          <w:rStyle w:val="ReferensiCatatanKaki"/>
          <w:rFonts w:asciiTheme="majorBidi" w:hAnsiTheme="majorBidi" w:cstheme="majorBidi"/>
        </w:rPr>
        <w:footnoteRef/>
      </w:r>
      <w:r w:rsidRPr="00FA1EFB">
        <w:rPr>
          <w:rFonts w:asciiTheme="majorBidi" w:hAnsiTheme="majorBidi" w:cstheme="majorBidi"/>
        </w:rPr>
        <w:t xml:space="preserve"> </w:t>
      </w:r>
      <w:r w:rsidRPr="00FA1EFB">
        <w:rPr>
          <w:rFonts w:asciiTheme="majorBidi" w:hAnsiTheme="majorBidi" w:cstheme="majorBidi"/>
        </w:rPr>
        <w:fldChar w:fldCharType="begin" w:fldLock="1"/>
      </w:r>
      <w:r w:rsidRPr="00FA1EFB">
        <w:rPr>
          <w:rFonts w:asciiTheme="majorBidi" w:hAnsiTheme="majorBidi" w:cstheme="majorBidi"/>
        </w:rPr>
        <w:instrText>ADDIN CSL_CITATION {"citationItems":[{"id":"ITEM-1","itemData":{"author":[{"dropping-particle":"","family":"Fajar Hernawan","given":"","non-dropping-particle":"","parse-names":false,"suffix":""}],"container-title":"Mahkama Agung Republik Indonesia","id":"ITEM-1","issued":{"date-parts":[["2021"]]},"title":"ISTISHAB SEBAGAI METODOLOGI IJTIHAD","type":"webpage"},"uris":["http://www.mendeley.com/documents/?uuid=6f564df8-a25c-486d-8886-7d8d8ea46695"]}],"mendeley":{"formattedCitation":"Fajar Hernawan, “ISTISHAB SEBAGAI METODOLOGI IJTIHAD,” Mahkama Agung Republik Indonesia, 2021.","plainTextFormattedCitation":"Fajar Hernawan, “ISTISHAB SEBAGAI METODOLOGI IJTIHAD,” Mahkama Agung Republik Indonesia, 2021.","previouslyFormattedCitation":"Fajar Hernawan, “ISTISHAB SEBAGAI METODOLOGI IJTIHAD,” Mahkama Agung Republik Indonesia, 2021."},"properties":{"noteIndex":7},"schema":"https://github.com/citation-style-language/schema/raw/master/csl-citation.json"}</w:instrText>
      </w:r>
      <w:r w:rsidRPr="00FA1EFB">
        <w:rPr>
          <w:rFonts w:asciiTheme="majorBidi" w:hAnsiTheme="majorBidi" w:cstheme="majorBidi"/>
        </w:rPr>
        <w:fldChar w:fldCharType="separate"/>
      </w:r>
      <w:r w:rsidRPr="00FA1EFB">
        <w:rPr>
          <w:rFonts w:asciiTheme="majorBidi" w:hAnsiTheme="majorBidi" w:cstheme="majorBidi"/>
          <w:noProof/>
        </w:rPr>
        <w:t>Fajar Hernawan, “ISTISHAB SEBAGAI METODOLOGI IJTIHAD,” Mahkama Agung Republik Indonesia, 2021.</w:t>
      </w:r>
      <w:r w:rsidRPr="00FA1EFB">
        <w:rPr>
          <w:rFonts w:asciiTheme="majorBidi" w:hAnsiTheme="majorBidi" w:cstheme="majorBidi"/>
        </w:rPr>
        <w:fldChar w:fldCharType="end"/>
      </w:r>
    </w:p>
  </w:footnote>
  <w:footnote w:id="8">
    <w:p w14:paraId="249CB0E1" w14:textId="4E61B8B6" w:rsidR="00C06FB3" w:rsidRPr="00FA1EFB" w:rsidRDefault="00C06FB3" w:rsidP="00FA1EFB">
      <w:pPr>
        <w:pStyle w:val="TeksCatatanKaki"/>
        <w:jc w:val="both"/>
        <w:rPr>
          <w:rFonts w:asciiTheme="majorBidi" w:hAnsiTheme="majorBidi" w:cstheme="majorBidi"/>
          <w:lang w:val="en-US"/>
        </w:rPr>
      </w:pPr>
      <w:r w:rsidRPr="00FA1EFB">
        <w:rPr>
          <w:rStyle w:val="ReferensiCatatanKaki"/>
          <w:rFonts w:asciiTheme="majorBidi" w:hAnsiTheme="majorBidi" w:cstheme="majorBidi"/>
        </w:rPr>
        <w:footnoteRef/>
      </w:r>
      <w:r w:rsidRPr="00FA1EFB">
        <w:rPr>
          <w:rFonts w:asciiTheme="majorBidi" w:hAnsiTheme="majorBidi" w:cstheme="majorBidi"/>
        </w:rPr>
        <w:t xml:space="preserve"> </w:t>
      </w:r>
      <w:r w:rsidRPr="00FA1EFB">
        <w:rPr>
          <w:rFonts w:asciiTheme="majorBidi" w:hAnsiTheme="majorBidi" w:cstheme="majorBidi"/>
        </w:rPr>
        <w:fldChar w:fldCharType="begin" w:fldLock="1"/>
      </w:r>
      <w:r w:rsidR="00483BDF" w:rsidRPr="00FA1EFB">
        <w:rPr>
          <w:rFonts w:asciiTheme="majorBidi" w:hAnsiTheme="majorBidi" w:cstheme="majorBidi"/>
        </w:rPr>
        <w:instrText>ADDIN CSL_CITATION {"citationItems":[{"id":"ITEM-1","itemData":{"author":[{"dropping-particle":"","family":"Munajat","given":"Makhrus","non-dropping-particle":"","parse-names":false,"suffix":""}],"id":"ITEM-1","issue":"I","issued":{"date-parts":[["2008"]]},"title":"Metode Penemuan Hukum dalam Perspektif Filsafat Hukum Islam Pendahuluan Sebagaimana diketahui dalam kajian hukum Islam bahwa dalam pokok-pokok berijtihad menggunakan al-Quran al-Sunnah dan al-Ra ’ yu . Al-Ra ’ yu adalah suatu pemikiran yang timbul dari hati nurani setelah melalui perenungan dan penelitian yang serius . Ia timbul dari proses berfikir yang matang dalam rangka mencapai suatu kebenaran berdasarkan indikasi yang ada . 1 Kaitannya dengan upaya pengistimbatan hukum suatu pendapat dikatakan al-ra ’ yu yang benar , jika pendapat itu diawali dengan penelitian matang terhadap suatu peristiwa yang ditetapkan hukumnya sehingga hasil ijitihad dari mujtahid tidak menyimpang dari kehendak syara ’. Ijtihad bi al-ra ’ yu begitu urgen , manakala didapati persoalan yang tidak terdapat dalam nas . Sementara persoalan selalu berkemabang dan tidak ada kesudahannya , sedang nas telah berakhir ( inna al-hawadis la tatanaha wa al-nususu tatanaha ). 2 Sejak periode awal sejarah perkembangan Islam , Prilaku kehidupan muslim dalam kesluruhan aspeknya diatur oleh hukum Islam . 3 Dalam Islam , sejak turun wahyu terakhir , surat al-Maidah ayat 3 , lengkap sudah risalah atau syari ' at Islam yang diturunkan kepada Muhammad SAW . Risalah ini menjadi petunjuk bagi manusia dalam usaha mencapai kebahagiaan dunia dan akhirat . Ini berarti bahwa seluruh petunjuk yang diperlukan manusia dalam mencapai tujuan hidupnya telah termuat dalam risalah yang diturunkan itu . Kenyataan menunjukkan sejak wafatnya Nabi Muhammad SAW sampai sekarang , banyak kejadian , peristiwa , dan persoalan hukum yang timbul , tumbuh dan berkembang sedemikian komplek , sehingga seakan-akan syari ' at Islam yang disampaikan Allah SWT kepada Nabi Muhammad SAW itu tidak sanggup meresponnya lagi . 4 Memang harus diakui bahwa teks-teks hukum dalam al-Qur ' an dan hadis itu sangat","type":"article-journal","volume":"42"},"uris":["http://www.mendeley.com/documents/?uuid=4d1ef68f-51d1-40e2-bea1-85fa4452ced9"]}],"mendeley":{"formattedCitation":"Makhrus Munajat, “Metode Penemuan Hukum Dalam Perspektif Filsafat Hukum Islam Pendahuluan Sebagaimana Diketahui Dalam Kajian Hukum Islam Bahwa Dalam Pokok-Pokok Berijtihad Menggunakan Al-Quran Al-Sunnah Dan Al-Ra ’ Yu . Al-Ra ’ Yu Adalah Suatu Pemikiran Yang Timbul Dari Hati Nurani Setelah Melalui Perenungan Dan Penelitian Yang Serius . Ia Timbul Dari Proses Berfikir Yang Matang Dalam Rangka Mencapai Suatu Kebenaran Berdasarkan Indikasi Yang Ada . 1 Kaitannya Dengan Upaya Pengistimbatan Hukum Suatu Pendapat Dikatakan Al-Ra ’ Yu Yang Benar , Jika Pendapat Itu Diawali Dengan Penelitian Matang Terhadap Suatu Peristiwa Yang Ditetapkan Hukumnya Sehingga Hasil Ijitihad Dari Mujtahid Tidak Menyimpang Dari Kehendak Syara ’. Ijtihad Bi Al-Ra ’ Yu Begitu Urgen , Manakala Didapati Persoalan Yang Tidak Terdapat Dalam Nas . Sementara Persoalan Selalu Berkemabang Dan Tidak Ada Kesudahannya , Sedang Nas Telah Berakhir ( Inna Al-Hawadis La Tatanaha Wa Al-Nususu Tatanaha ). 2 Sejak Periode Awal Sejarah Perkembangan Islam , Prilaku Kehidupan Muslim Dalam Kesluruhan Aspeknya Diatur Oleh Hukum Islam . 3 Dalam Islam , Sejak Turun Wahyu Terakhir , Surat Al-Maidah Ayat 3 , Lengkap Sudah Risalah Atau Syari ’ at Islam Yang Diturunkan Kepada Muhammad SAW . Risalah Ini Menjadi Petunjuk Bagi Manusia Dalam Usaha Mencapai Kebahagiaan Dunia Dan Akhirat . Ini Berarti Bahwa Seluruh Petunjuk Yang Diperlukan Manusia Dalam Mencapai Tujuan Hidupnya Telah Termuat Dalam Risalah Yang Diturunkan Itu . Kenyataan Menunjukkan Sejak Wafatnya Nabi Muhammad SAW Sampai Sekarang , Banyak Kejadian , Peristiwa , Dan Persoalan Hukum Yang Timbul , Tumbuh Dan Berkembang Sedemikian Komplek , Sehingga Seakan-Akan Syari ’ at Islam Yang Disampaikan Allah SWT Kepada Nabi Muhammad SAW Itu Tidak Sanggup Meresponnya Lagi . 4 Memang Harus Diakui Bahwa Teks-Teks Hukum Dalam Al-Qur ’ an Dan Hadis Itu Sangat” 42, no. I (2008).","plainTextFormattedCitation":"Makhrus Munajat, “Metode Penemuan Hukum Dalam Perspektif Filsafat Hukum Islam Pendahuluan Sebagaimana Diketahui Dalam Kajian Hukum Islam Bahwa Dalam Pokok-Pokok Berijtihad Menggunakan Al-Quran Al-Sunnah Dan Al-Ra ’ Yu . Al-Ra ’ Yu Adalah Suatu Pemikiran Yang Timbul Dari Hati Nurani Setelah Melalui Perenungan Dan Penelitian Yang Serius . Ia Timbul Dari Proses Berfikir Yang Matang Dalam Rangka Mencapai Suatu Kebenaran Berdasarkan Indikasi Yang Ada . 1 Kaitannya Dengan Upaya Pengistimbatan Hukum Suatu Pendapat Dikatakan Al-Ra ’ Yu Yang Benar , Jika Pendapat Itu Diawali Dengan Penelitian Matang Terhadap Suatu Peristiwa Yang Ditetapkan Hukumnya Sehingga Hasil Ijitihad Dari Mujtahid Tidak Menyimpang Dari Kehendak Syara ’. Ijtihad Bi Al-Ra ’ Yu Begitu Urgen , Manakala Didapati Persoalan Yang Tidak Terdapat Dalam Nas . Sementara Persoalan Selalu Berkemabang Dan Tidak Ada Kesudahannya , Sedang Nas Telah Berakhir ( Inna Al-Hawadis La Tatanaha Wa Al-Nususu Tatanaha ). 2 Sejak Periode Awal Sejarah Perkembangan Islam , Prilaku Kehidupan Muslim Dalam Kesluruhan Aspeknya Diatur Oleh Hukum Islam . 3 Dalam Islam , Sejak Turun Wahyu Terakhir , Surat Al-Maidah Ayat 3 , Lengkap Sudah Risalah Atau Syari ’ at Islam Yang Diturunkan Kepada Muhammad SAW . Risalah Ini Menjadi Petunjuk Bagi Manusia Dalam Usaha Mencapai Kebahagiaan Dunia Dan Akhirat . Ini Berarti Bahwa Seluruh Petunjuk Yang Diperlukan Manusia Dalam Mencapai Tujuan Hidupnya Telah Termuat Dalam Risalah Yang Diturunkan Itu . Kenyataan Menunjukkan Sejak Wafatnya Nabi Muhammad SAW Sampai Sekarang , Banyak Kejadian , Peristiwa , Dan Persoalan Hukum Yang Timbul , Tumbuh Dan Berkembang Sedemikian Komplek , Sehingga Seakan-Akan Syari ’ at Islam Yang Disampaikan Allah SWT Kepada Nabi Muhammad SAW Itu Tidak Sanggup Meresponnya Lagi . 4 Memang Harus Diakui Bahwa Teks-Teks Hukum Dalam Al-Qur ’ an Dan Hadis Itu Sangat” 42, no. I (2008).","previouslyFormattedCitation":"Makhrus Munajat, “Metode Penemuan Hukum Dalam Perspektif Filsafat Hukum Islam Pendahuluan Sebagaimana Diketahui Dalam Kajian Hukum Islam Bahwa Dalam Pokok-Pokok Berijtihad Menggunakan Al-Quran Al-Sunnah Dan Al-Ra ’ Yu . Al-Ra ’ Yu Adalah Suatu Pemikiran Yang Timbul Dari Hati Nurani Setelah Melalui Perenungan Dan Penelitian Yang Serius . Ia Timbul Dari Proses Berfikir Yang Matang Dalam Rangka Mencapai Suatu Kebenaran Berdasarkan Indikasi Yang Ada . 1 Kaitannya Dengan Upaya Pengistimbatan Hukum Suatu Pendapat Dikatakan Al-Ra ’ Yu Yang Benar , Jika Pendapat Itu Diawali Dengan Penelitian Matang Terhadap Suatu Peristiwa Yang Ditetapkan Hukumnya Sehingga Hasil Ijitihad Dari Mujtahid Tidak Menyimpang Dari Kehendak Syara ’. Ijtihad Bi Al-Ra ’ Yu Begitu Urgen , Manakala Didapati Persoalan Yang Tidak Terdapat Dalam Nas . Sementara Persoalan Selalu Berkemabang Dan Tidak Ada Kesudahannya , Sedang Nas Telah Berakhir ( Inna Al-Hawadis La Tatanaha Wa Al-Nususu Tatanaha ). 2 Sejak Periode Awal Sejarah Perkembangan Islam , Prilaku Kehidupan Muslim Dalam Kesluruhan Aspeknya Diatur Oleh Hukum Islam . 3 Dalam Islam , Sejak Turun Wahyu Terakhir , Surat Al-Maidah Ayat 3 , Lengkap Sudah Risalah Atau Syari ’ at Islam Yang Diturunkan Kepada Muhammad SAW . Risalah Ini Menjadi Petunjuk Bagi Manusia Dalam Usaha Mencapai Kebahagiaan Dunia Dan Akhirat . Ini Berarti Bahwa Seluruh Petunjuk Yang Diperlukan Manusia Dalam Mencapai Tujuan Hidupnya Telah Termuat Dalam Risalah Yang Diturunkan Itu . Kenyataan Menunjukkan Sejak Wafatnya Nabi Muhammad SAW Sampai Sekarang , Banyak Kejadian , Peristiwa , Dan Persoalan Hukum Yang Timbul , Tumbuh Dan Berkembang Sedemikian Komplek , Sehingga Seakan-Akan Syari ’ at Islam Yang Disampaikan Allah SWT Kepada Nabi Muhammad SAW Itu Tidak Sanggup Meresponnya Lagi . 4 Memang Harus Diakui Bahwa Teks-Teks Hukum Dalam Al-Qur ’ an Dan Hadis Itu Sangat” 42, no. I (2008)."},"properties":{"noteIndex":8},"schema":"https://github.com/citation-style-language/schema/raw/master/csl-citation.json"}</w:instrText>
      </w:r>
      <w:r w:rsidRPr="00FA1EFB">
        <w:rPr>
          <w:rFonts w:asciiTheme="majorBidi" w:hAnsiTheme="majorBidi" w:cstheme="majorBidi"/>
        </w:rPr>
        <w:fldChar w:fldCharType="separate"/>
      </w:r>
      <w:r w:rsidRPr="00FA1EFB">
        <w:rPr>
          <w:rFonts w:asciiTheme="majorBidi" w:hAnsiTheme="majorBidi" w:cstheme="majorBidi"/>
          <w:noProof/>
        </w:rPr>
        <w:t>Makhrus Munajat, “Metode Penemuan Hukum Dalam Perspektif Filsafat Hukum Islam Pendahuluan Sebagaimana Diketahui Dalam Kajian Hukum Islam Bahwa Dalam Pokok-Pokok Berijtihad Menggunakan Al-Quran Al-Sunnah Dan Al-Ra ’ Yu . Al-Ra ’ Yu Adalah Suatu Pemikiran Yang Timbul Dari Hati Nurani Setelah Melalui Perenungan Dan Penelitian Yang Serius . Ia Timbul Dari Proses Berfikir Yang Matang Dalam Rangka Mencapai Suatu Kebenaran Berdasarkan Indikasi Yang Ada . 1 Kaitannya Dengan Upaya Pengistimbatan Hukum Suatu Pendapat Dikatakan Al-Ra ’ Yu Yang Benar , Jika Pendapat Itu Diawali Dengan Penelitian Matang Terhadap Suatu Peristiwa Yang Ditetapkan Hukumnya Sehingga Hasil Ijitihad Dari Mujtahid Tidak Menyimpang Dari Kehendak Syara ’. Ijtihad Bi Al-Ra ’ Yu Begitu Urgen , Manakala Didapati Persoalan Yang Tidak Terdapat Dalam Nas . Sementara Persoalan Selalu Berkemabang Dan Tidak Ada Kesudahannya , Sedang Nas Telah Berakhir ( Inna Al-Hawadis La Tatanaha Wa Al-Nususu Tatanaha ). 2 Sejak Periode Awal Sejarah Perkembangan Islam , Prilaku Kehidupan Muslim Dalam Kesluruhan Aspeknya Diatur Oleh Hukum Islam . 3 Dalam Islam , Sejak Turun Wahyu Terakhir , Surat Al-Maidah Ayat 3 , Lengkap Sudah Risalah Atau Syari ’ at Islam Yang Diturunkan Kepada Muhammad SAW . Risalah Ini Menjadi Petunjuk Bagi Manusia Dalam Usaha Mencapai Kebahagiaan Dunia Dan Akhirat . Ini Berarti Bahwa Seluruh Petunjuk Yang Diperlukan Manusia Dalam Mencapai Tujuan Hidupnya Telah Termuat Dalam Risalah Yang Diturunkan Itu . Kenyataan Menunjukkan Sejak Wafatnya Nabi Muhammad SAW Sampai Sekarang , Banyak Kejadian , Peristiwa , Dan Persoalan Hukum Yang Timbul , Tumbuh Dan Berkembang Sedemikian Komplek , Sehingga Seakan-Akan Syari ’ at Islam Yang Disampaikan Allah SWT Kepada Nabi Muhammad SAW Itu Tidak Sanggup Meresponnya Lagi . 4 Memang Harus Diakui Bahwa Teks-Teks Hukum Dalam Al-Qur ’ an Dan Hadis Itu Sangat” 42, no. I (2008).</w:t>
      </w:r>
      <w:r w:rsidRPr="00FA1EFB">
        <w:rPr>
          <w:rFonts w:asciiTheme="majorBidi" w:hAnsiTheme="majorBidi" w:cstheme="majorBidi"/>
        </w:rPr>
        <w:fldChar w:fldCharType="end"/>
      </w:r>
    </w:p>
  </w:footnote>
  <w:footnote w:id="9">
    <w:p w14:paraId="23CEED7F" w14:textId="41CAE6CD" w:rsidR="00483BDF" w:rsidRPr="00FA1EFB" w:rsidRDefault="00483BDF" w:rsidP="00FA1EFB">
      <w:pPr>
        <w:pStyle w:val="TeksCatatanKaki"/>
        <w:jc w:val="both"/>
        <w:rPr>
          <w:rFonts w:asciiTheme="majorBidi" w:hAnsiTheme="majorBidi" w:cstheme="majorBidi"/>
          <w:lang w:val="en-US"/>
        </w:rPr>
      </w:pPr>
      <w:r w:rsidRPr="00FA1EFB">
        <w:rPr>
          <w:rStyle w:val="ReferensiCatatanKaki"/>
          <w:rFonts w:asciiTheme="majorBidi" w:hAnsiTheme="majorBidi" w:cstheme="majorBidi"/>
        </w:rPr>
        <w:footnoteRef/>
      </w:r>
      <w:r w:rsidRPr="00FA1EFB">
        <w:rPr>
          <w:rFonts w:asciiTheme="majorBidi" w:hAnsiTheme="majorBidi" w:cstheme="majorBidi"/>
        </w:rPr>
        <w:t xml:space="preserve"> </w:t>
      </w:r>
      <w:r w:rsidRPr="00FA1EFB">
        <w:rPr>
          <w:rFonts w:asciiTheme="majorBidi" w:hAnsiTheme="majorBidi" w:cstheme="majorBidi"/>
        </w:rPr>
        <w:fldChar w:fldCharType="begin" w:fldLock="1"/>
      </w:r>
      <w:r w:rsidRPr="00FA1EFB">
        <w:rPr>
          <w:rFonts w:asciiTheme="majorBidi" w:hAnsiTheme="majorBidi" w:cstheme="majorBidi"/>
        </w:rPr>
        <w:instrText>ADDIN CSL_CITATION {"citationItems":[{"id":"ITEM-1","itemData":{"author":[{"dropping-particle":"","family":"MUI Jatim","given":"","non-dropping-particle":"","parse-names":false,"suffix":""}],"container-title":"Majlis Ulama Indonesia Provisin Jawa Timur","id":"ITEM-1","issued":{"date-parts":[["2019"]]},"title":"Fatwa Bayi Tabung Imseminasi Buatan","type":"webpage"},"uris":["http://www.mendeley.com/documents/?uuid=4c3d7a99-1346-4f96-a761-4d6092c1cc5f"]}],"mendeley":{"formattedCitation":"MUI Jatim, “Fatwa Bayi Tabung Imseminasi Buatan.”","plainTextFormattedCitation":"MUI Jatim, “Fatwa Bayi Tabung Imseminasi Buatan.”","previouslyFormattedCitation":"MUI Jatim, “Fatwa Bayi Tabung Imseminasi Buatan.”"},"properties":{"noteIndex":9},"schema":"https://github.com/citation-style-language/schema/raw/master/csl-citation.json"}</w:instrText>
      </w:r>
      <w:r w:rsidRPr="00FA1EFB">
        <w:rPr>
          <w:rFonts w:asciiTheme="majorBidi" w:hAnsiTheme="majorBidi" w:cstheme="majorBidi"/>
        </w:rPr>
        <w:fldChar w:fldCharType="separate"/>
      </w:r>
      <w:r w:rsidRPr="00FA1EFB">
        <w:rPr>
          <w:rFonts w:asciiTheme="majorBidi" w:hAnsiTheme="majorBidi" w:cstheme="majorBidi"/>
          <w:noProof/>
        </w:rPr>
        <w:t>MUI Jatim, “Fatwa Bayi Tabung Imseminasi Buatan.”</w:t>
      </w:r>
      <w:r w:rsidRPr="00FA1EFB">
        <w:rPr>
          <w:rFonts w:asciiTheme="majorBidi" w:hAnsiTheme="majorBidi" w:cstheme="majorBidi"/>
        </w:rPr>
        <w:fldChar w:fldCharType="end"/>
      </w:r>
    </w:p>
  </w:footnote>
  <w:footnote w:id="10">
    <w:p w14:paraId="3E5A4990" w14:textId="6696F432" w:rsidR="00483BDF" w:rsidRPr="00FA1EFB" w:rsidRDefault="00483BDF" w:rsidP="00091A5A">
      <w:pPr>
        <w:pStyle w:val="TeksCatatanKaki"/>
        <w:jc w:val="both"/>
        <w:rPr>
          <w:rFonts w:asciiTheme="majorBidi" w:hAnsiTheme="majorBidi" w:cstheme="majorBidi"/>
          <w:lang w:val="en-US"/>
        </w:rPr>
      </w:pPr>
      <w:r w:rsidRPr="00FA1EFB">
        <w:rPr>
          <w:rStyle w:val="ReferensiCatatanKaki"/>
          <w:rFonts w:asciiTheme="majorBidi" w:hAnsiTheme="majorBidi" w:cstheme="majorBidi"/>
        </w:rPr>
        <w:footnoteRef/>
      </w:r>
      <w:r w:rsidRPr="00FA1EFB">
        <w:rPr>
          <w:rFonts w:asciiTheme="majorBidi" w:hAnsiTheme="majorBidi" w:cstheme="majorBidi"/>
        </w:rPr>
        <w:t xml:space="preserve"> </w:t>
      </w:r>
      <w:r w:rsidRPr="00FA1EFB">
        <w:rPr>
          <w:rFonts w:asciiTheme="majorBidi" w:hAnsiTheme="majorBidi" w:cstheme="majorBidi"/>
        </w:rPr>
        <w:fldChar w:fldCharType="begin" w:fldLock="1"/>
      </w:r>
      <w:r w:rsidR="00D227BA" w:rsidRPr="00FA1EFB">
        <w:rPr>
          <w:rFonts w:asciiTheme="majorBidi" w:hAnsiTheme="majorBidi" w:cstheme="majorBidi"/>
        </w:rPr>
        <w:instrText>ADDIN CSL_CITATION {"citationItems":[{"id":"ITEM-1","itemData":{"author":[{"dropping-particle":"","family":"MUI Jatim","given":"","non-dropping-particle":"","parse-names":false,"suffix":""}],"container-title":"Majlis Ulama Indonesia Provisin Jawa Timur","id":"ITEM-1","issued":{"date-parts":[["2019"]]},"title":"Fatwa Bayi Tabung Imseminasi Buatan","type":"webpage"},"uris":["http://www.mendeley.com/documents/?uuid=4c3d7a99-1346-4f96-a761-4d6092c1cc5f"]}],"mendeley":{"formattedCitation":"MUI Jatim.","plainTextFormattedCitation":"MUI Jatim.","previouslyFormattedCitation":"MUI Jatim."},"properties":{"noteIndex":10},"schema":"https://github.com/citation-style-language/schema/raw/master/csl-citation.json"}</w:instrText>
      </w:r>
      <w:r w:rsidRPr="00FA1EFB">
        <w:rPr>
          <w:rFonts w:asciiTheme="majorBidi" w:hAnsiTheme="majorBidi" w:cstheme="majorBidi"/>
        </w:rPr>
        <w:fldChar w:fldCharType="separate"/>
      </w:r>
      <w:r w:rsidRPr="00FA1EFB">
        <w:rPr>
          <w:rFonts w:asciiTheme="majorBidi" w:hAnsiTheme="majorBidi" w:cstheme="majorBidi"/>
          <w:noProof/>
        </w:rPr>
        <w:t>MUI Jatim.</w:t>
      </w:r>
      <w:r w:rsidRPr="00FA1EFB">
        <w:rPr>
          <w:rFonts w:asciiTheme="majorBidi" w:hAnsiTheme="majorBidi" w:cstheme="majorBidi"/>
        </w:rPr>
        <w:fldChar w:fldCharType="end"/>
      </w:r>
    </w:p>
  </w:footnote>
  <w:footnote w:id="11">
    <w:p w14:paraId="41E3D935" w14:textId="0FC429B4" w:rsidR="00D227BA" w:rsidRPr="00FA1EFB" w:rsidRDefault="00D227BA" w:rsidP="00091A5A">
      <w:pPr>
        <w:pStyle w:val="TeksCatatanKaki"/>
        <w:jc w:val="both"/>
        <w:rPr>
          <w:rFonts w:asciiTheme="majorBidi" w:hAnsiTheme="majorBidi" w:cstheme="majorBidi"/>
          <w:lang w:val="en-US"/>
        </w:rPr>
      </w:pPr>
      <w:r w:rsidRPr="00FA1EFB">
        <w:rPr>
          <w:rStyle w:val="ReferensiCatatanKaki"/>
          <w:rFonts w:asciiTheme="majorBidi" w:hAnsiTheme="majorBidi" w:cstheme="majorBidi"/>
        </w:rPr>
        <w:footnoteRef/>
      </w:r>
      <w:r w:rsidRPr="00FA1EFB">
        <w:rPr>
          <w:rFonts w:asciiTheme="majorBidi" w:hAnsiTheme="majorBidi" w:cstheme="majorBidi"/>
        </w:rPr>
        <w:t xml:space="preserve"> </w:t>
      </w:r>
      <w:r w:rsidRPr="00FA1EFB">
        <w:rPr>
          <w:rFonts w:asciiTheme="majorBidi" w:hAnsiTheme="majorBidi" w:cstheme="majorBidi"/>
        </w:rPr>
        <w:fldChar w:fldCharType="begin" w:fldLock="1"/>
      </w:r>
      <w:r w:rsidRPr="00FA1EFB">
        <w:rPr>
          <w:rFonts w:asciiTheme="majorBidi" w:hAnsiTheme="majorBidi" w:cstheme="majorBidi"/>
        </w:rPr>
        <w:instrText>ADDIN CSL_CITATION {"citationItems":[{"id":"ITEM-1","itemData":{"DOI":"10.37680/ssa.v1i1.2630","author":[{"dropping-particle":"","family":"Annisa","given":"Bunga","non-dropping-particle":"","parse-names":false,"suffix":""},{"dropping-particle":"","family":"Syafi","given":"Ahmad","non-dropping-particle":"","parse-names":false,"suffix":""},{"dropping-particle":"","family":"Ayu","given":"Diyan Putri","non-dropping-particle":"","parse-names":false,"suffix":""}],"id":"ITEM-1","issue":"1","issued":{"date-parts":[["2023"]]},"page":"71-77","title":"Analisis Hukum Nafkah Anak Hasil Sewa Rahim Menurut Ulama Mazhab","type":"article-journal","volume":"1"},"uris":["http://www.mendeley.com/documents/?uuid=13dc29b0-47eb-40d5-86eb-27d2c1b7539b"]}],"mendeley":{"formattedCitation":"Bunga Annisa, Ahmad Syafi, and Diyan Putri Ayu, “Analisis Hukum Nafkah Anak Hasil Sewa Rahim Menurut Ulama Mazhab” 1, no. 1 (2023): 71–77, https://doi.org/10.37680/ssa.v1i1.2630.","plainTextFormattedCitation":"Bunga Annisa, Ahmad Syafi, and Diyan Putri Ayu, “Analisis Hukum Nafkah Anak Hasil Sewa Rahim Menurut Ulama Mazhab” 1, no. 1 (2023): 71–77, https://doi.org/10.37680/ssa.v1i1.2630.","previouslyFormattedCitation":"Bunga Annisa, Ahmad Syafi, and Diyan Putri Ayu, “Analisis Hukum Nafkah Anak Hasil Sewa Rahim Menurut Ulama Mazhab” 1, no. 1 (2023): 71–77, https://doi.org/10.37680/ssa.v1i1.2630."},"properties":{"noteIndex":11},"schema":"https://github.com/citation-style-language/schema/raw/master/csl-citation.json"}</w:instrText>
      </w:r>
      <w:r w:rsidRPr="00FA1EFB">
        <w:rPr>
          <w:rFonts w:asciiTheme="majorBidi" w:hAnsiTheme="majorBidi" w:cstheme="majorBidi"/>
        </w:rPr>
        <w:fldChar w:fldCharType="separate"/>
      </w:r>
      <w:r w:rsidRPr="00FA1EFB">
        <w:rPr>
          <w:rFonts w:asciiTheme="majorBidi" w:hAnsiTheme="majorBidi" w:cstheme="majorBidi"/>
          <w:noProof/>
        </w:rPr>
        <w:t>Bunga Annisa, Ahmad Syafi, and Diyan Putri Ayu, “Analisis Hukum Nafkah Anak Hasil Sewa Rahim Menurut Ulama Mazhab” 1, no. 1 (2023): 71–77, https://doi.org/10.37680/ssa.v1i1.2630.</w:t>
      </w:r>
      <w:r w:rsidRPr="00FA1EFB">
        <w:rPr>
          <w:rFonts w:asciiTheme="majorBidi" w:hAnsiTheme="majorBidi" w:cstheme="majorBidi"/>
        </w:rPr>
        <w:fldChar w:fldCharType="end"/>
      </w:r>
    </w:p>
  </w:footnote>
  <w:footnote w:id="12">
    <w:p w14:paraId="5AA9CE1F" w14:textId="70E439E0" w:rsidR="00D227BA" w:rsidRPr="00D227BA" w:rsidRDefault="00D227BA" w:rsidP="00091A5A">
      <w:pPr>
        <w:pStyle w:val="TeksCatatanKaki"/>
        <w:jc w:val="both"/>
        <w:rPr>
          <w:lang w:val="en-US"/>
        </w:rPr>
      </w:pPr>
      <w:r w:rsidRPr="00FA1EFB">
        <w:rPr>
          <w:rStyle w:val="ReferensiCatatanKaki"/>
          <w:rFonts w:asciiTheme="majorBidi" w:hAnsiTheme="majorBidi" w:cstheme="majorBidi"/>
        </w:rPr>
        <w:footnoteRef/>
      </w:r>
      <w:r w:rsidRPr="00FA1EFB">
        <w:rPr>
          <w:rFonts w:asciiTheme="majorBidi" w:hAnsiTheme="majorBidi" w:cstheme="majorBidi"/>
        </w:rPr>
        <w:t xml:space="preserve"> </w:t>
      </w:r>
      <w:r w:rsidRPr="00FA1EFB">
        <w:rPr>
          <w:rFonts w:asciiTheme="majorBidi" w:hAnsiTheme="majorBidi" w:cstheme="majorBidi"/>
        </w:rPr>
        <w:fldChar w:fldCharType="begin" w:fldLock="1"/>
      </w:r>
      <w:r w:rsidR="00FA1EFB">
        <w:rPr>
          <w:rFonts w:asciiTheme="majorBidi" w:hAnsiTheme="majorBidi" w:cstheme="majorBidi"/>
        </w:rPr>
        <w:instrText>ADDIN CSL_CITATION {"citationItems":[{"id":"ITEM-1","itemData":{"author":[{"dropping-particle":"","family":"Studi","given":"Sebuah","non-dropping-particle":"","parse-names":false,"suffix":""},{"dropping-particle":"","family":"Dan","given":"Eksploratif","non-dropping-particle":"","parse-names":false,"suffix":""}],"id":"ITEM-1","issued":{"date-parts":[["2008"]]},"title":"SEWA RAHIM DALAM PERSFEKTIF HUKUM ISLAM","type":"article-journal"},"uris":["http://www.mendeley.com/documents/?uuid=87929db3-0045-4797-a30f-10f9aa99f9a9"]}],"mendeley":{"formattedCitation":"Sebuah Studi and Eksploratif Dan, “SEWA RAHIM DALAM PERSFEKTIF HUKUM ISLAM,” 2008.","plainTextFormattedCitation":"Sebuah Studi and Eksploratif Dan, “SEWA RAHIM DALAM PERSFEKTIF HUKUM ISLAM,” 2008.","previouslyFormattedCitation":"Sebuah Studi and Eksploratif Dan, “SEWA RAHIM DALAM PERSFEKTIF HUKUM ISLAM,” 2008."},"properties":{"noteIndex":12},"schema":"https://github.com/citation-style-language/schema/raw/master/csl-citation.json"}</w:instrText>
      </w:r>
      <w:r w:rsidRPr="00FA1EFB">
        <w:rPr>
          <w:rFonts w:asciiTheme="majorBidi" w:hAnsiTheme="majorBidi" w:cstheme="majorBidi"/>
        </w:rPr>
        <w:fldChar w:fldCharType="separate"/>
      </w:r>
      <w:r w:rsidRPr="00FA1EFB">
        <w:rPr>
          <w:rFonts w:asciiTheme="majorBidi" w:hAnsiTheme="majorBidi" w:cstheme="majorBidi"/>
          <w:noProof/>
        </w:rPr>
        <w:t>Sebuah Studi and Eksploratif Dan, “SEWA RAHIM DALAM PERSFEKTIF HUKUM ISLAM,” 2008.</w:t>
      </w:r>
      <w:r w:rsidRPr="00FA1EFB">
        <w:rPr>
          <w:rFonts w:asciiTheme="majorBidi" w:hAnsiTheme="majorBidi" w:cstheme="majorBidi"/>
        </w:rPr>
        <w:fldChar w:fldCharType="end"/>
      </w:r>
    </w:p>
  </w:footnote>
  <w:footnote w:id="13">
    <w:p w14:paraId="2ECBF05F" w14:textId="03D3543A" w:rsidR="00FA1EFB" w:rsidRPr="00091A5A" w:rsidRDefault="00FA1EFB" w:rsidP="00091A5A">
      <w:pPr>
        <w:pStyle w:val="TeksCatatanKaki"/>
        <w:jc w:val="both"/>
        <w:rPr>
          <w:rFonts w:asciiTheme="majorBidi" w:hAnsiTheme="majorBidi" w:cstheme="majorBidi"/>
          <w:lang w:val="en-US"/>
        </w:rPr>
      </w:pPr>
      <w:r w:rsidRPr="00091A5A">
        <w:rPr>
          <w:rStyle w:val="ReferensiCatatanKaki"/>
          <w:rFonts w:asciiTheme="majorBidi" w:hAnsiTheme="majorBidi" w:cstheme="majorBidi"/>
        </w:rPr>
        <w:footnoteRef/>
      </w:r>
      <w:r w:rsidRPr="00091A5A">
        <w:rPr>
          <w:rFonts w:asciiTheme="majorBidi" w:hAnsiTheme="majorBidi" w:cstheme="majorBidi"/>
        </w:rPr>
        <w:t xml:space="preserve"> </w:t>
      </w:r>
      <w:r w:rsidRPr="00091A5A">
        <w:rPr>
          <w:rFonts w:asciiTheme="majorBidi" w:hAnsiTheme="majorBidi" w:cstheme="majorBidi"/>
        </w:rPr>
        <w:fldChar w:fldCharType="begin" w:fldLock="1"/>
      </w:r>
      <w:r w:rsidRPr="00091A5A">
        <w:rPr>
          <w:rFonts w:asciiTheme="majorBidi" w:hAnsiTheme="majorBidi" w:cstheme="majorBidi"/>
        </w:rPr>
        <w:instrText>ADDIN CSL_CITATION {"citationItems":[{"id":"ITEM-1","itemData":{"author":[{"dropping-particle":"","family":"Studi","given":"Sebuah","non-dropping-particle":"","parse-names":false,"suffix":""},{"dropping-particle":"","family":"Dan","given":"Eksploratif","non-dropping-particle":"","parse-names":false,"suffix":""}],"id":"ITEM-1","issued":{"date-parts":[["2008"]]},"title":"SEWA RAHIM DALAM PERSFEKTIF HUKUM ISLAM","type":"article-journal"},"uris":["http://www.mendeley.com/documents/?uuid=87929db3-0045-4797-a30f-10f9aa99f9a9"]}],"mendeley":{"formattedCitation":"Studi and Dan.","plainTextFormattedCitation":"Studi and Dan.","previouslyFormattedCitation":"Studi and Dan."},"properties":{"noteIndex":13},"schema":"https://github.com/citation-style-language/schema/raw/master/csl-citation.json"}</w:instrText>
      </w:r>
      <w:r w:rsidRPr="00091A5A">
        <w:rPr>
          <w:rFonts w:asciiTheme="majorBidi" w:hAnsiTheme="majorBidi" w:cstheme="majorBidi"/>
        </w:rPr>
        <w:fldChar w:fldCharType="separate"/>
      </w:r>
      <w:r w:rsidRPr="00091A5A">
        <w:rPr>
          <w:rFonts w:asciiTheme="majorBidi" w:hAnsiTheme="majorBidi" w:cstheme="majorBidi"/>
          <w:noProof/>
        </w:rPr>
        <w:t>Studi and Dan.</w:t>
      </w:r>
      <w:r w:rsidRPr="00091A5A">
        <w:rPr>
          <w:rFonts w:asciiTheme="majorBidi" w:hAnsiTheme="majorBidi" w:cstheme="majorBidi"/>
        </w:rPr>
        <w:fldChar w:fldCharType="end"/>
      </w:r>
    </w:p>
  </w:footnote>
  <w:footnote w:id="14">
    <w:p w14:paraId="6D10A211" w14:textId="59FF139B" w:rsidR="00FA1EFB" w:rsidRPr="00091A5A" w:rsidRDefault="00FA1EFB" w:rsidP="00091A5A">
      <w:pPr>
        <w:pStyle w:val="TeksCatatanKaki"/>
        <w:jc w:val="both"/>
        <w:rPr>
          <w:rFonts w:asciiTheme="majorBidi" w:hAnsiTheme="majorBidi" w:cstheme="majorBidi"/>
          <w:lang w:val="en-US"/>
        </w:rPr>
      </w:pPr>
      <w:r w:rsidRPr="00091A5A">
        <w:rPr>
          <w:rStyle w:val="ReferensiCatatanKaki"/>
          <w:rFonts w:asciiTheme="majorBidi" w:hAnsiTheme="majorBidi" w:cstheme="majorBidi"/>
        </w:rPr>
        <w:footnoteRef/>
      </w:r>
      <w:r w:rsidRPr="00091A5A">
        <w:rPr>
          <w:rFonts w:asciiTheme="majorBidi" w:hAnsiTheme="majorBidi" w:cstheme="majorBidi"/>
        </w:rPr>
        <w:t xml:space="preserve"> </w:t>
      </w:r>
      <w:r w:rsidRPr="00091A5A">
        <w:rPr>
          <w:rFonts w:asciiTheme="majorBidi" w:hAnsiTheme="majorBidi" w:cstheme="majorBidi"/>
        </w:rPr>
        <w:fldChar w:fldCharType="begin" w:fldLock="1"/>
      </w:r>
      <w:r w:rsidR="00091A5A" w:rsidRPr="00091A5A">
        <w:rPr>
          <w:rFonts w:asciiTheme="majorBidi" w:hAnsiTheme="majorBidi" w:cstheme="majorBidi"/>
        </w:rPr>
        <w:instrText>ADDIN CSL_CITATION {"citationItems":[{"id":"ITEM-1","itemData":{"author":[{"dropping-particle":"","family":"Annisa Nurul","given":"","non-dropping-particle":"","parse-names":false,"suffix":""}],"container-title":"Bincang Muslimah","id":"ITEM-1","issued":{"date-parts":[["2020"]]},"title":"Bagaimana Hukum Bayi Tabung dalam Islam?","type":"webpage"},"uris":["http://www.mendeley.com/documents/?uuid=75ace99d-7b70-4c96-8690-9f447ab2d8be"]}],"mendeley":{"formattedCitation":"Annisa Nurul, “Bagaimana Hukum Bayi Tabung Dalam Islam?,” Bincang Muslimah, 2020.","plainTextFormattedCitation":"Annisa Nurul, “Bagaimana Hukum Bayi Tabung Dalam Islam?,” Bincang Muslimah, 2020.","previouslyFormattedCitation":"Annisa Nurul, “Bagaimana Hukum Bayi Tabung Dalam Islam?,” Bincang Muslimah, 2020."},"properties":{"noteIndex":14},"schema":"https://github.com/citation-style-language/schema/raw/master/csl-citation.json"}</w:instrText>
      </w:r>
      <w:r w:rsidRPr="00091A5A">
        <w:rPr>
          <w:rFonts w:asciiTheme="majorBidi" w:hAnsiTheme="majorBidi" w:cstheme="majorBidi"/>
        </w:rPr>
        <w:fldChar w:fldCharType="separate"/>
      </w:r>
      <w:r w:rsidRPr="00091A5A">
        <w:rPr>
          <w:rFonts w:asciiTheme="majorBidi" w:hAnsiTheme="majorBidi" w:cstheme="majorBidi"/>
          <w:noProof/>
        </w:rPr>
        <w:t>Annisa Nurul, “Bagaimana Hukum Bayi Tabung Dalam Islam?,” Bincang Muslimah, 2020.</w:t>
      </w:r>
      <w:r w:rsidRPr="00091A5A">
        <w:rPr>
          <w:rFonts w:asciiTheme="majorBidi" w:hAnsiTheme="majorBidi" w:cstheme="majorBidi"/>
        </w:rPr>
        <w:fldChar w:fldCharType="end"/>
      </w:r>
    </w:p>
  </w:footnote>
  <w:footnote w:id="15">
    <w:p w14:paraId="52309D8C" w14:textId="1C455BB1" w:rsidR="00091A5A" w:rsidRPr="00091A5A" w:rsidRDefault="00091A5A" w:rsidP="00091A5A">
      <w:pPr>
        <w:pStyle w:val="TeksCatatanKaki"/>
        <w:jc w:val="both"/>
        <w:rPr>
          <w:lang w:val="en-US"/>
        </w:rPr>
      </w:pPr>
      <w:r w:rsidRPr="00091A5A">
        <w:rPr>
          <w:rStyle w:val="ReferensiCatatanKaki"/>
          <w:rFonts w:asciiTheme="majorBidi" w:hAnsiTheme="majorBidi" w:cstheme="majorBidi"/>
        </w:rPr>
        <w:footnoteRef/>
      </w:r>
      <w:r w:rsidRPr="00091A5A">
        <w:rPr>
          <w:rFonts w:asciiTheme="majorBidi" w:hAnsiTheme="majorBidi" w:cstheme="majorBidi"/>
        </w:rPr>
        <w:t xml:space="preserve"> </w:t>
      </w:r>
      <w:r w:rsidRPr="00091A5A">
        <w:rPr>
          <w:rFonts w:asciiTheme="majorBidi" w:hAnsiTheme="majorBidi" w:cstheme="majorBidi"/>
        </w:rPr>
        <w:fldChar w:fldCharType="begin" w:fldLock="1"/>
      </w:r>
      <w:r w:rsidRPr="00091A5A">
        <w:rPr>
          <w:rFonts w:asciiTheme="majorBidi" w:hAnsiTheme="majorBidi" w:cstheme="majorBidi"/>
        </w:rPr>
        <w:instrText>ADDIN CSL_CITATION {"citationItems":[{"id":"ITEM-1","itemData":{"author":[{"dropping-particle":"","family":"Shafira Amalia","given":"","non-dropping-particle":"","parse-names":false,"suffix":""}],"container-title":"muidigital","id":"ITEM-1","issued":{"date-parts":[["2022"]]},"title":"Bagaimana Fatwa MUI tentang Hukum Bayi Tabung?","type":"webpage"},"uris":["http://www.mendeley.com/documents/?uuid=90a1f6ca-73f2-4309-b70c-def3e024d31b"]}],"mendeley":{"formattedCitation":"Shafira Amalia, “Bagaimana Fatwa MUI Tentang Hukum Bayi Tabung?,” muidigital, 2022.","plainTextFormattedCitation":"Shafira Amalia, “Bagaimana Fatwa MUI Tentang Hukum Bayi Tabung?,” muidigital, 2022."},"properties":{"noteIndex":15},"schema":"https://github.com/citation-style-language/schema/raw/master/csl-citation.json"}</w:instrText>
      </w:r>
      <w:r w:rsidRPr="00091A5A">
        <w:rPr>
          <w:rFonts w:asciiTheme="majorBidi" w:hAnsiTheme="majorBidi" w:cstheme="majorBidi"/>
        </w:rPr>
        <w:fldChar w:fldCharType="separate"/>
      </w:r>
      <w:r w:rsidRPr="00091A5A">
        <w:rPr>
          <w:rFonts w:asciiTheme="majorBidi" w:hAnsiTheme="majorBidi" w:cstheme="majorBidi"/>
          <w:noProof/>
        </w:rPr>
        <w:t>Shafira Amalia, “Bagaimana Fatwa MUI Tentang Hukum Bayi Tabung?,” muidigital, 2022.</w:t>
      </w:r>
      <w:r w:rsidRPr="00091A5A">
        <w:rPr>
          <w:rFonts w:asciiTheme="majorBidi" w:hAnsiTheme="majorBidi" w:cstheme="majorBidi"/>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EC8"/>
    <w:multiLevelType w:val="multilevel"/>
    <w:tmpl w:val="4EE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1FEE"/>
    <w:multiLevelType w:val="multilevel"/>
    <w:tmpl w:val="36A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B0473"/>
    <w:multiLevelType w:val="multilevel"/>
    <w:tmpl w:val="DD5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45680"/>
    <w:multiLevelType w:val="multilevel"/>
    <w:tmpl w:val="475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86B61"/>
    <w:multiLevelType w:val="hybridMultilevel"/>
    <w:tmpl w:val="36DAA6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16578A"/>
    <w:multiLevelType w:val="hybridMultilevel"/>
    <w:tmpl w:val="36DAA6D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5E81E43"/>
    <w:multiLevelType w:val="hybridMultilevel"/>
    <w:tmpl w:val="38E2A34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67806684"/>
    <w:multiLevelType w:val="multilevel"/>
    <w:tmpl w:val="630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03020"/>
    <w:multiLevelType w:val="hybridMultilevel"/>
    <w:tmpl w:val="F0F4816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785952C9"/>
    <w:multiLevelType w:val="hybridMultilevel"/>
    <w:tmpl w:val="857A250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071388154">
    <w:abstractNumId w:val="7"/>
  </w:num>
  <w:num w:numId="2" w16cid:durableId="1835879312">
    <w:abstractNumId w:val="5"/>
  </w:num>
  <w:num w:numId="3" w16cid:durableId="1385249794">
    <w:abstractNumId w:val="8"/>
  </w:num>
  <w:num w:numId="4" w16cid:durableId="178587344">
    <w:abstractNumId w:val="9"/>
  </w:num>
  <w:num w:numId="5" w16cid:durableId="710493586">
    <w:abstractNumId w:val="6"/>
  </w:num>
  <w:num w:numId="6" w16cid:durableId="981278004">
    <w:abstractNumId w:val="0"/>
  </w:num>
  <w:num w:numId="7" w16cid:durableId="633557814">
    <w:abstractNumId w:val="1"/>
  </w:num>
  <w:num w:numId="8" w16cid:durableId="960764305">
    <w:abstractNumId w:val="4"/>
  </w:num>
  <w:num w:numId="9" w16cid:durableId="1799251556">
    <w:abstractNumId w:val="3"/>
  </w:num>
  <w:num w:numId="10" w16cid:durableId="2011174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C62"/>
    <w:rsid w:val="00091A5A"/>
    <w:rsid w:val="001B54F6"/>
    <w:rsid w:val="001C3FBB"/>
    <w:rsid w:val="002C2E3D"/>
    <w:rsid w:val="00377DB1"/>
    <w:rsid w:val="003A1ECE"/>
    <w:rsid w:val="00483BDF"/>
    <w:rsid w:val="00A81E28"/>
    <w:rsid w:val="00B93BF0"/>
    <w:rsid w:val="00BD5307"/>
    <w:rsid w:val="00BF7A97"/>
    <w:rsid w:val="00C06FB3"/>
    <w:rsid w:val="00C325D8"/>
    <w:rsid w:val="00CE7D1C"/>
    <w:rsid w:val="00D07C62"/>
    <w:rsid w:val="00D227BA"/>
    <w:rsid w:val="00D87A5A"/>
    <w:rsid w:val="00FA1EF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9D1B8"/>
  <w15:chartTrackingRefBased/>
  <w15:docId w15:val="{D20F1A18-1613-4463-9003-4D623F19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07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D07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D07C62"/>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D07C62"/>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D07C62"/>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D07C6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07C6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07C6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07C6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07C62"/>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D07C62"/>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D07C62"/>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D07C62"/>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07C62"/>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07C6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07C6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07C6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07C62"/>
    <w:rPr>
      <w:rFonts w:eastAsiaTheme="majorEastAsia" w:cstheme="majorBidi"/>
      <w:color w:val="272727" w:themeColor="text1" w:themeTint="D8"/>
    </w:rPr>
  </w:style>
  <w:style w:type="paragraph" w:styleId="Judul">
    <w:name w:val="Title"/>
    <w:basedOn w:val="Normal"/>
    <w:next w:val="Normal"/>
    <w:link w:val="JudulKAR"/>
    <w:uiPriority w:val="10"/>
    <w:qFormat/>
    <w:rsid w:val="00D07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07C6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07C6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07C6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07C62"/>
    <w:pPr>
      <w:spacing w:before="160"/>
      <w:jc w:val="center"/>
    </w:pPr>
    <w:rPr>
      <w:i/>
      <w:iCs/>
      <w:color w:val="404040" w:themeColor="text1" w:themeTint="BF"/>
    </w:rPr>
  </w:style>
  <w:style w:type="character" w:customStyle="1" w:styleId="KutipanKAR">
    <w:name w:val="Kutipan KAR"/>
    <w:basedOn w:val="FontParagrafDefault"/>
    <w:link w:val="Kutipan"/>
    <w:uiPriority w:val="29"/>
    <w:rsid w:val="00D07C62"/>
    <w:rPr>
      <w:i/>
      <w:iCs/>
      <w:color w:val="404040" w:themeColor="text1" w:themeTint="BF"/>
    </w:rPr>
  </w:style>
  <w:style w:type="paragraph" w:styleId="DaftarParagraf">
    <w:name w:val="List Paragraph"/>
    <w:basedOn w:val="Normal"/>
    <w:uiPriority w:val="34"/>
    <w:qFormat/>
    <w:rsid w:val="00D07C62"/>
    <w:pPr>
      <w:ind w:left="720"/>
      <w:contextualSpacing/>
    </w:pPr>
  </w:style>
  <w:style w:type="character" w:styleId="PenekananKeras">
    <w:name w:val="Intense Emphasis"/>
    <w:basedOn w:val="FontParagrafDefault"/>
    <w:uiPriority w:val="21"/>
    <w:qFormat/>
    <w:rsid w:val="00D07C62"/>
    <w:rPr>
      <w:i/>
      <w:iCs/>
      <w:color w:val="2F5496" w:themeColor="accent1" w:themeShade="BF"/>
    </w:rPr>
  </w:style>
  <w:style w:type="paragraph" w:styleId="KutipanyangSering">
    <w:name w:val="Intense Quote"/>
    <w:basedOn w:val="Normal"/>
    <w:next w:val="Normal"/>
    <w:link w:val="KutipanyangSeringKAR"/>
    <w:uiPriority w:val="30"/>
    <w:qFormat/>
    <w:rsid w:val="00D07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07C62"/>
    <w:rPr>
      <w:i/>
      <w:iCs/>
      <w:color w:val="2F5496" w:themeColor="accent1" w:themeShade="BF"/>
    </w:rPr>
  </w:style>
  <w:style w:type="character" w:styleId="ReferensiyangSering">
    <w:name w:val="Intense Reference"/>
    <w:basedOn w:val="FontParagrafDefault"/>
    <w:uiPriority w:val="32"/>
    <w:qFormat/>
    <w:rsid w:val="00D07C62"/>
    <w:rPr>
      <w:b/>
      <w:bCs/>
      <w:smallCaps/>
      <w:color w:val="2F5496" w:themeColor="accent1" w:themeShade="BF"/>
      <w:spacing w:val="5"/>
    </w:rPr>
  </w:style>
  <w:style w:type="character" w:styleId="Hyperlink">
    <w:name w:val="Hyperlink"/>
    <w:basedOn w:val="FontParagrafDefault"/>
    <w:uiPriority w:val="99"/>
    <w:unhideWhenUsed/>
    <w:rsid w:val="00D07C62"/>
    <w:rPr>
      <w:color w:val="0563C1" w:themeColor="hyperlink"/>
      <w:u w:val="single"/>
    </w:rPr>
  </w:style>
  <w:style w:type="character" w:styleId="SebutanYangBelumTerselesaikan">
    <w:name w:val="Unresolved Mention"/>
    <w:basedOn w:val="FontParagrafDefault"/>
    <w:uiPriority w:val="99"/>
    <w:semiHidden/>
    <w:unhideWhenUsed/>
    <w:rsid w:val="00D07C62"/>
    <w:rPr>
      <w:color w:val="605E5C"/>
      <w:shd w:val="clear" w:color="auto" w:fill="E1DFDD"/>
    </w:rPr>
  </w:style>
  <w:style w:type="character" w:styleId="Kuat">
    <w:name w:val="Strong"/>
    <w:basedOn w:val="FontParagrafDefault"/>
    <w:uiPriority w:val="22"/>
    <w:qFormat/>
    <w:rsid w:val="00D07C62"/>
    <w:rPr>
      <w:b/>
      <w:bCs/>
    </w:rPr>
  </w:style>
  <w:style w:type="character" w:styleId="HiperlinkyangDiikuti">
    <w:name w:val="FollowedHyperlink"/>
    <w:basedOn w:val="FontParagrafDefault"/>
    <w:uiPriority w:val="99"/>
    <w:semiHidden/>
    <w:unhideWhenUsed/>
    <w:rsid w:val="00D07C62"/>
    <w:rPr>
      <w:color w:val="954F72" w:themeColor="followedHyperlink"/>
      <w:u w:val="single"/>
    </w:rPr>
  </w:style>
  <w:style w:type="paragraph" w:styleId="TeksCatatanKaki">
    <w:name w:val="footnote text"/>
    <w:basedOn w:val="Normal"/>
    <w:link w:val="TeksCatatanKakiKAR"/>
    <w:uiPriority w:val="99"/>
    <w:semiHidden/>
    <w:unhideWhenUsed/>
    <w:rsid w:val="00BF7A97"/>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BF7A97"/>
    <w:rPr>
      <w:sz w:val="20"/>
      <w:szCs w:val="20"/>
    </w:rPr>
  </w:style>
  <w:style w:type="character" w:styleId="ReferensiCatatanKaki">
    <w:name w:val="footnote reference"/>
    <w:basedOn w:val="FontParagrafDefault"/>
    <w:uiPriority w:val="99"/>
    <w:semiHidden/>
    <w:unhideWhenUsed/>
    <w:rsid w:val="00BF7A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i.or.id/baca/fatwa/bayi-tabung-inseminasi-buata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23D59-44D0-4483-B668-E1DAB611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1640</Words>
  <Characters>9354</Characters>
  <Application>Microsoft Office Word</Application>
  <DocSecurity>0</DocSecurity>
  <Lines>77</Lines>
  <Paragraphs>21</Paragraphs>
  <ScaleCrop>false</ScaleCrop>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Fatimatus Zahro</dc:creator>
  <cp:keywords/>
  <dc:description/>
  <cp:lastModifiedBy>Fatimatus Zahro</cp:lastModifiedBy>
  <cp:revision>4</cp:revision>
  <dcterms:created xsi:type="dcterms:W3CDTF">2026-05-21T01:42:00Z</dcterms:created>
  <dcterms:modified xsi:type="dcterms:W3CDTF">2026-05-21T03:04:00Z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f5a571c3-2039-43a9-96bf-9fd79a528e12</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http://www.zotero.org/styles/chicago-fullnote-bibliography</vt:lpwstr>
  </property>
  <property fmtid="{D5CDD505-2E9C-101B-9397-08002B2CF9AE}" pid="14" name="Mendeley Recent Style Name 5_1">
    <vt:lpwstr>Chicago Manual of Style 17th edition (full note)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548ecf9e-20f7-3ffe-8ff6-914d2a91971b</vt:lpwstr>
  </property>
  <property fmtid="{D5CDD505-2E9C-101B-9397-08002B2CF9AE}" pid="25" name="Mendeley Citation Style_1">
    <vt:lpwstr>http://www.zotero.org/styles/chicago-fullnote-bibliography</vt:lpwstr>
  </property>
</Properties>
</file>