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168D6" w14:textId="77777777" w:rsidR="00F25C3E" w:rsidRDefault="00EA44EF">
      <w:pPr>
        <w:pStyle w:val="Judul1"/>
        <w:jc w:val="center"/>
      </w:pPr>
      <w:r>
        <w:t>Hukum Menikah Tanpa Wali</w:t>
      </w:r>
    </w:p>
    <w:p w14:paraId="1FCF5359" w14:textId="2E205899" w:rsidR="005A3BA7" w:rsidRDefault="005A3BA7" w:rsidP="005A3BA7">
      <w:r>
        <w:t>Nama: putri avnita mahfudzoh</w:t>
      </w:r>
    </w:p>
    <w:p w14:paraId="04ECBBF7" w14:textId="08F2992E" w:rsidR="005A3BA7" w:rsidRPr="005A3BA7" w:rsidRDefault="005A3BA7" w:rsidP="005A3BA7">
      <w:r>
        <w:t>Nim: 23051111</w:t>
      </w:r>
    </w:p>
    <w:p w14:paraId="2BBFB8FA" w14:textId="77777777" w:rsidR="00F25C3E" w:rsidRDefault="00EA44EF">
      <w:pPr>
        <w:pStyle w:val="Judul2"/>
      </w:pPr>
      <w:r>
        <w:t>1. Masalah: Hukum Menikah Tanpa Wali</w:t>
      </w:r>
    </w:p>
    <w:p w14:paraId="7528237D" w14:textId="1AF3D86C" w:rsidR="00F25C3E" w:rsidRDefault="00EA44EF">
      <w:r>
        <w:t>Dalam fikih Islam terdapat perbedaan pendapat mengenai hukum perempuan menikah tanpa wali. Mayoritas ulama dari Mazhab Maliki, Syafi’i, dan Hanbali menyatakan bahwa nikah tanpa wali tidak sah. Sedangkan Mazhab Hanafi menyatakan bahwa perempuan baligh dan berakal boleh menikahkan dirinya sendiri dengan syarat tertentu.</w:t>
      </w:r>
      <w:r w:rsidR="00E12758">
        <w:t xml:space="preserve"> </w:t>
      </w:r>
    </w:p>
    <w:p w14:paraId="1FE655FE" w14:textId="77777777" w:rsidR="00F25C3E" w:rsidRDefault="00EA44EF">
      <w:pPr>
        <w:pStyle w:val="Judul2"/>
      </w:pPr>
      <w:r>
        <w:t>2. Pendapat Pertama: Boleh Menikah Tanpa Wali</w:t>
      </w:r>
    </w:p>
    <w:p w14:paraId="627DB42F" w14:textId="1B8B50F9" w:rsidR="00F25C3E" w:rsidRDefault="00EA44EF">
      <w:r>
        <w:t>Pendapat ini berasal dari Mazhab Hanafi. Menurut mereka, perempuan dewasa, baligh, dan berakal boleh menikahkan dirinya sendiri tanpa wali dan akadnya tetap sah. Namun tetap dianjurkan meminta persetujuan wali demi menjaga kehormatan dan menghindari konflik sosial.</w:t>
      </w:r>
      <w:r w:rsidR="00D37750">
        <w:t xml:space="preserve"> </w:t>
      </w:r>
      <w:hyperlink r:id="rId6" w:history="1">
        <w:r w:rsidR="003B232F" w:rsidRPr="009F4287">
          <w:rPr>
            <w:rStyle w:val="Hyperlink"/>
          </w:rPr>
          <w:t>https://daruliftabirmingham.co.uk/nikah-without-wali/</w:t>
        </w:r>
      </w:hyperlink>
      <w:r w:rsidR="003B232F">
        <w:t xml:space="preserve"> </w:t>
      </w:r>
    </w:p>
    <w:p w14:paraId="0B7650C9" w14:textId="77777777" w:rsidR="00F25C3E" w:rsidRDefault="00EA44EF">
      <w:pPr>
        <w:pStyle w:val="Judul2"/>
      </w:pPr>
      <w:r>
        <w:t>3. Pendapat Kedua: Tidak Boleh Menikah Tanpa Wali</w:t>
      </w:r>
    </w:p>
    <w:p w14:paraId="5505DD19" w14:textId="1910F0F1" w:rsidR="00F25C3E" w:rsidRDefault="00EA44EF">
      <w:r>
        <w:t>Mayoritas ulama seperti Mazhab Syafi’i, Maliki, dan Hanbali berpendapat bahwa wali merupakan rukun nikah. Oleh karena itu, akad nikah tanpa wali dianggap batal atau tidak sah.</w:t>
      </w:r>
      <w:r w:rsidR="00D37750">
        <w:t xml:space="preserve"> </w:t>
      </w:r>
      <w:hyperlink r:id="rId7" w:history="1">
        <w:r w:rsidR="00D37750" w:rsidRPr="009F4287">
          <w:rPr>
            <w:rStyle w:val="Hyperlink"/>
          </w:rPr>
          <w:t>https://journalfai.unisla.ac.id/index.php/akademika/article/view/544?utm_source=chatgpt.com</w:t>
        </w:r>
      </w:hyperlink>
      <w:r w:rsidR="00D37750">
        <w:t xml:space="preserve"> </w:t>
      </w:r>
    </w:p>
    <w:p w14:paraId="2D93C937" w14:textId="5786E850" w:rsidR="00A916A7" w:rsidRDefault="00EA44EF" w:rsidP="00ED3ECC">
      <w:pPr>
        <w:pStyle w:val="Judul2"/>
        <w:rPr>
          <w:rFonts w:hint="cs"/>
        </w:rPr>
      </w:pPr>
      <w:r>
        <w:t>4. Dalil Pendapat Pertam</w:t>
      </w:r>
      <w:r>
        <w:t>a</w:t>
      </w:r>
    </w:p>
    <w:p w14:paraId="199AFD6D" w14:textId="4AD1B0A4" w:rsidR="00A916A7" w:rsidRDefault="00A916A7" w:rsidP="00A916A7">
      <w:pPr>
        <w:pStyle w:val="DaftarParagraf"/>
        <w:numPr>
          <w:ilvl w:val="0"/>
          <w:numId w:val="11"/>
        </w:numPr>
        <w:rPr>
          <w:rFonts w:hint="cs"/>
        </w:rPr>
      </w:pPr>
      <w:r>
        <w:rPr>
          <w:rFonts w:hint="cs"/>
        </w:rPr>
        <w:t>QS. Al-Baqarah ayat 230</w:t>
      </w:r>
    </w:p>
    <w:p w14:paraId="69F90C25" w14:textId="77777777" w:rsidR="00A916A7" w:rsidRDefault="00A916A7">
      <w:pPr>
        <w:rPr>
          <w:rFonts w:hint="cs"/>
        </w:rPr>
      </w:pPr>
      <w:r>
        <w:rPr>
          <w:rFonts w:hint="cs"/>
          <w:rtl/>
        </w:rPr>
        <w:t>فَإِنْ طَلَّقَهَا فَلَا جُنَاحَ عَلَيْهِمَا أَنْ يَتَرَاجَعَا إِنْ ظَنَّا أَنْ يُقِيمَا حُدُودَ اللَّهِ</w:t>
      </w:r>
    </w:p>
    <w:p w14:paraId="37E796BE" w14:textId="30AF8335" w:rsidR="00A916A7" w:rsidRDefault="00A916A7">
      <w:r>
        <w:rPr>
          <w:rFonts w:hint="cs"/>
        </w:rPr>
        <w:t>Artinya: “Kemudian jika suami mentalaknya (sesudah talak yang kedua), maka perempuan itu tidak halal lagi baginya sampai dia menikah dengan suami yang lain</w:t>
      </w:r>
      <w:r>
        <w:t>…</w:t>
      </w:r>
      <w:r>
        <w:rPr>
          <w:rFonts w:hint="cs"/>
        </w:rPr>
        <w:t>”</w:t>
      </w:r>
    </w:p>
    <w:p w14:paraId="4A8ED489" w14:textId="5E6BFB8A" w:rsidR="00A916A7" w:rsidRDefault="00EA44EF" w:rsidP="00EA44EF">
      <w:pPr>
        <w:rPr>
          <w:rFonts w:hint="cs"/>
        </w:rPr>
      </w:pPr>
      <w:r>
        <w:rPr>
          <w:rFonts w:hint="cs"/>
        </w:rPr>
        <w:t>Sisi pendalilannya:Mazhab Hanafi melihat bahwa Allah langsung menyandarkan urusan menikah kepada laki-laki dan perempuan itu sendiri dengan lafaz:</w:t>
      </w:r>
      <w:r>
        <w:rPr>
          <w:rFonts w:hint="cs"/>
          <w:rtl/>
        </w:rPr>
        <w:t>عَلَيْهِمَا (“</w:t>
      </w:r>
      <w:r>
        <w:rPr>
          <w:rFonts w:hint="cs"/>
        </w:rPr>
        <w:t>bagi keduanya”)</w:t>
      </w:r>
    </w:p>
    <w:p w14:paraId="647C599E" w14:textId="58494312" w:rsidR="00A916A7" w:rsidRDefault="00A916A7" w:rsidP="00A916A7">
      <w:pPr>
        <w:pStyle w:val="DaftarParagraf"/>
        <w:numPr>
          <w:ilvl w:val="0"/>
          <w:numId w:val="11"/>
        </w:numPr>
        <w:rPr>
          <w:rFonts w:hint="cs"/>
        </w:rPr>
      </w:pPr>
      <w:r>
        <w:rPr>
          <w:rFonts w:hint="cs"/>
        </w:rPr>
        <w:t>QS. Al-Baqarah ayat 232</w:t>
      </w:r>
    </w:p>
    <w:p w14:paraId="1186F80A" w14:textId="77777777" w:rsidR="00A916A7" w:rsidRDefault="00A916A7">
      <w:pPr>
        <w:rPr>
          <w:rFonts w:hint="cs"/>
        </w:rPr>
      </w:pPr>
      <w:r>
        <w:rPr>
          <w:rFonts w:hint="cs"/>
          <w:rtl/>
        </w:rPr>
        <w:t>فَلَا تَعْضُلُوهُنَّ أَنْ يَنْكِحْنَ أَزْوَاجَهُنَّ إِذَا تَرَاضَوْا بَيْنَهُمْ بِالْمَعْرُوفِ</w:t>
      </w:r>
    </w:p>
    <w:p w14:paraId="5885F38D" w14:textId="5FA3B202" w:rsidR="00A916A7" w:rsidRDefault="00A916A7" w:rsidP="00A916A7">
      <w:pPr>
        <w:rPr>
          <w:rFonts w:hint="cs"/>
        </w:rPr>
      </w:pPr>
      <w:r>
        <w:rPr>
          <w:rFonts w:hint="cs"/>
        </w:rPr>
        <w:t>Artinya: “Maka janganlah kamu menghalangi mereka menikah lagi dengan calon suaminya apabila telah terdapat kerelaan di antara mereka dengan cara yang ma’ruf.”</w:t>
      </w:r>
    </w:p>
    <w:p w14:paraId="3769ACE3" w14:textId="207BB2B7" w:rsidR="00A916A7" w:rsidRDefault="00A916A7" w:rsidP="00A916A7">
      <w:pPr>
        <w:pStyle w:val="DaftarParagraf"/>
        <w:numPr>
          <w:ilvl w:val="0"/>
          <w:numId w:val="11"/>
        </w:numPr>
        <w:rPr>
          <w:rFonts w:hint="cs"/>
        </w:rPr>
      </w:pPr>
      <w:r>
        <w:rPr>
          <w:rFonts w:hint="cs"/>
        </w:rPr>
        <w:t>Qiyas akad nikah dengan akad muamalah seperti jual beli</w:t>
      </w:r>
    </w:p>
    <w:p w14:paraId="47A8AF4C" w14:textId="55CB38FA" w:rsidR="00A916A7" w:rsidRDefault="00A916A7" w:rsidP="00A916A7">
      <w:pPr>
        <w:rPr>
          <w:rFonts w:hint="cs"/>
        </w:rPr>
      </w:pPr>
      <w:r>
        <w:rPr>
          <w:rFonts w:hint="cs"/>
          <w:rtl/>
        </w:rPr>
        <w:t>الْقِيَاسُ عَلَى عَقْدِ الْبَيْعِ وَسَائِرِ الْمُعَامَلَاتِ</w:t>
      </w:r>
    </w:p>
    <w:p w14:paraId="67A4B435" w14:textId="09CB42B8" w:rsidR="00A916A7" w:rsidRDefault="00A916A7" w:rsidP="00A916A7">
      <w:pPr>
        <w:rPr>
          <w:rFonts w:hint="cs"/>
        </w:rPr>
      </w:pPr>
      <w:r>
        <w:rPr>
          <w:rFonts w:hint="cs"/>
          <w:rtl/>
        </w:rPr>
        <w:t>أَنَّ الْمَرْأَةَ الْبَالِغَةَ الْعَاقِلَةَ تَمْلِكُ التَّصَرُّفَ فِي مَالِهَا، فَتَمْلِكُ التَّصَرُّفَ فِي عَقْدِ نِكَاحِهَا</w:t>
      </w:r>
    </w:p>
    <w:p w14:paraId="34A25169" w14:textId="77777777" w:rsidR="00A916A7" w:rsidRDefault="00A916A7">
      <w:pPr>
        <w:rPr>
          <w:rFonts w:hint="cs"/>
        </w:rPr>
      </w:pPr>
      <w:r>
        <w:rPr>
          <w:rFonts w:hint="cs"/>
        </w:rPr>
        <w:t>Artinya:</w:t>
      </w:r>
    </w:p>
    <w:p w14:paraId="521A0229" w14:textId="77777777" w:rsidR="00A916A7" w:rsidRDefault="00A916A7">
      <w:r>
        <w:rPr>
          <w:rFonts w:hint="cs"/>
        </w:rPr>
        <w:t>“Perempuan yang baligh dan berakal memiliki hak melakukan transaksi terhadap hartanya, maka ia juga memiliki hak melakukan akad nikah untuk dirinya sendiri.</w:t>
      </w:r>
    </w:p>
    <w:p w14:paraId="4882CC11" w14:textId="02B3B4DA" w:rsidR="00A778B1" w:rsidRDefault="00A778B1">
      <w:hyperlink r:id="rId8" w:history="1">
        <w:r w:rsidRPr="009F4287">
          <w:rPr>
            <w:rStyle w:val="Hyperlink"/>
          </w:rPr>
          <w:t>https://eprints.walisongo.ac.id/id/eprint/4278/</w:t>
        </w:r>
      </w:hyperlink>
      <w:r>
        <w:t xml:space="preserve"> </w:t>
      </w:r>
    </w:p>
    <w:p w14:paraId="4D74517B" w14:textId="77777777" w:rsidR="00F25C3E" w:rsidRDefault="00EA44EF">
      <w:pPr>
        <w:pStyle w:val="Judul2"/>
      </w:pPr>
      <w:r>
        <w:t>5. Dalil Pendapat Kedua</w:t>
      </w:r>
    </w:p>
    <w:p w14:paraId="09F254AC" w14:textId="647D988B" w:rsidR="005D4AE4" w:rsidRDefault="005D4AE4" w:rsidP="005D4AE4">
      <w:pPr>
        <w:rPr>
          <w:rFonts w:hint="cs"/>
        </w:rPr>
      </w:pPr>
      <w:r>
        <w:rPr>
          <w:rFonts w:hint="cs"/>
        </w:rPr>
        <w:t>QS. Al-Baqarah ayat 221</w:t>
      </w:r>
    </w:p>
    <w:p w14:paraId="12E506F9" w14:textId="1575D51E" w:rsidR="005D4AE4" w:rsidRDefault="005D4AE4" w:rsidP="005D4AE4">
      <w:pPr>
        <w:rPr>
          <w:rFonts w:hint="cs"/>
        </w:rPr>
      </w:pPr>
      <w:r>
        <w:rPr>
          <w:rFonts w:hint="cs"/>
          <w:rtl/>
        </w:rPr>
        <w:t>وَلَا تُنْكِحُوا الْمُشْرِكِينَ حَتَّىٰ يُؤْمِنُوا</w:t>
      </w:r>
    </w:p>
    <w:p w14:paraId="3D86AB3E" w14:textId="45136E28" w:rsidR="005D4AE4" w:rsidRDefault="005D4AE4" w:rsidP="005D4AE4">
      <w:pPr>
        <w:rPr>
          <w:rFonts w:hint="cs"/>
        </w:rPr>
      </w:pPr>
      <w:r>
        <w:rPr>
          <w:rFonts w:hint="cs"/>
        </w:rPr>
        <w:t>Artinya:“Dan janganlah kamu menikahkan orang-orang musyrik (dengan perempuan-perempuan mukmin) sebelum mereka beriman.”</w:t>
      </w:r>
    </w:p>
    <w:p w14:paraId="09FAC9A9" w14:textId="7E2BF411" w:rsidR="005D4AE4" w:rsidRDefault="005D4AE4" w:rsidP="005D4AE4">
      <w:pPr>
        <w:rPr>
          <w:rFonts w:hint="cs"/>
        </w:rPr>
      </w:pPr>
      <w:r>
        <w:rPr>
          <w:rFonts w:hint="cs"/>
        </w:rPr>
        <w:t>Cara ulama memahami ayat ini:</w:t>
      </w:r>
    </w:p>
    <w:p w14:paraId="7E832F26" w14:textId="037657EF" w:rsidR="005D4AE4" w:rsidRPr="005D4AE4" w:rsidRDefault="005D4AE4" w:rsidP="005D4AE4">
      <w:r>
        <w:rPr>
          <w:rFonts w:hint="cs"/>
        </w:rPr>
        <w:t xml:space="preserve">Kata </w:t>
      </w:r>
      <w:r>
        <w:t xml:space="preserve"> </w:t>
      </w:r>
      <w:r>
        <w:rPr>
          <w:rFonts w:hint="cs"/>
          <w:rtl/>
        </w:rPr>
        <w:t xml:space="preserve">تُنْكِحُوا </w:t>
      </w:r>
      <w:r>
        <w:t xml:space="preserve">  be</w:t>
      </w:r>
      <w:r>
        <w:rPr>
          <w:rFonts w:hint="cs"/>
        </w:rPr>
        <w:t>rarti “menikahkan”.</w:t>
      </w:r>
      <w:r>
        <w:t xml:space="preserve"> </w:t>
      </w:r>
      <w:r>
        <w:rPr>
          <w:rFonts w:hint="cs"/>
        </w:rPr>
        <w:t>Mayoritas ulama memahami bahwa yang diajak bicara dalam ayat ini adalah para wali, sehingga</w:t>
      </w:r>
      <w:r>
        <w:t xml:space="preserve"> Y</w:t>
      </w:r>
      <w:r>
        <w:rPr>
          <w:rFonts w:hint="cs"/>
        </w:rPr>
        <w:t>ang melakukan akad nikah adalah wali</w:t>
      </w:r>
      <w:r>
        <w:t>, B</w:t>
      </w:r>
      <w:r>
        <w:rPr>
          <w:rFonts w:hint="cs"/>
        </w:rPr>
        <w:t>ukan perempuan itu sendiri.</w:t>
      </w:r>
    </w:p>
    <w:p w14:paraId="58097350" w14:textId="77777777" w:rsidR="00B93215" w:rsidRDefault="00EA44EF" w:rsidP="00F4034D">
      <w:pPr>
        <w:pStyle w:val="DaftarParagraf"/>
        <w:numPr>
          <w:ilvl w:val="0"/>
          <w:numId w:val="10"/>
        </w:numPr>
      </w:pPr>
      <w:r>
        <w:t>Hadis</w:t>
      </w:r>
    </w:p>
    <w:p w14:paraId="4A81627E" w14:textId="60AC62A6" w:rsidR="00C7569A" w:rsidRDefault="00C7569A" w:rsidP="00C7569A">
      <w:pPr>
        <w:pStyle w:val="DaftarParagraf"/>
      </w:pPr>
      <w:r>
        <w:rPr>
          <w:rFonts w:hint="cs"/>
          <w:rtl/>
        </w:rPr>
        <w:t>عَنْ أَبِي مُوسَى عَنِ النَّبِيِّ ﷺ قَالَ: لَا نِكَاحَ إِلَّا بِوَلِيٍّ</w:t>
      </w:r>
    </w:p>
    <w:p w14:paraId="786244FB" w14:textId="77777777" w:rsidR="00C7569A" w:rsidRDefault="00F4034D" w:rsidP="00F4034D">
      <w:r>
        <w:rPr>
          <w:rFonts w:hint="cs"/>
        </w:rPr>
        <w:t>Artiny</w:t>
      </w:r>
      <w:r>
        <w:t xml:space="preserve">a: </w:t>
      </w:r>
      <w:r>
        <w:rPr>
          <w:rFonts w:hint="cs"/>
        </w:rPr>
        <w:t>“Tidak ada nikah kecuali dengan wali.”</w:t>
      </w:r>
    </w:p>
    <w:p w14:paraId="4DB7CE3F" w14:textId="77777777" w:rsidR="00C7569A" w:rsidRDefault="00EA44EF" w:rsidP="00F4034D">
      <w:r>
        <w:br/>
        <w:t xml:space="preserve">b. Hadis: </w:t>
      </w:r>
    </w:p>
    <w:p w14:paraId="3543C666" w14:textId="041F0A3B" w:rsidR="00336FDF" w:rsidRDefault="00336FDF" w:rsidP="00F4034D">
      <w:r>
        <w:rPr>
          <w:rFonts w:hint="cs"/>
          <w:rtl/>
        </w:rPr>
        <w:t>عَنْ عَائِشَةَ رَضِيَ اللَّهُ عَنْهَا أَنَّ رَسُولَ اللَّهِ ﷺ قَالَ: أَيُّمَا امْرَأَةٍ نَكَحَتْ بِغَيْرِ إِذْنِ وَلِيِّهَا فَنِكَاحُهَا بَاطِلٌ، فَنِكَاحُهَا بَاطِلٌ، فَنِكَاحُهَا بَاطِلٌ</w:t>
      </w:r>
    </w:p>
    <w:p w14:paraId="0266BED1" w14:textId="6CFD5521" w:rsidR="00F25C3E" w:rsidRDefault="00EA44EF" w:rsidP="00F4034D">
      <w:r>
        <w:t>“Perempuan mana saja yang menikah tanpa izin walinya maka nikahnya batal.”</w:t>
      </w:r>
    </w:p>
    <w:p w14:paraId="1E2FB7FE" w14:textId="264998C8" w:rsidR="005A3BA7" w:rsidRDefault="005A3BA7" w:rsidP="00F4034D">
      <w:hyperlink r:id="rId9" w:history="1">
        <w:r w:rsidRPr="009F4287">
          <w:rPr>
            <w:rStyle w:val="Hyperlink"/>
          </w:rPr>
          <w:t>https://ejournal.uinfasbengkulu.ac.id/index.php/elafkar/article/view/7274/0?utm_source=chatgpt.com</w:t>
        </w:r>
      </w:hyperlink>
      <w:r>
        <w:t xml:space="preserve"> </w:t>
      </w:r>
    </w:p>
    <w:p w14:paraId="3AB31751" w14:textId="77777777" w:rsidR="00F25C3E" w:rsidRDefault="00EA44EF">
      <w:pPr>
        <w:pStyle w:val="Judul2"/>
      </w:pPr>
      <w:r>
        <w:t>6</w:t>
      </w:r>
      <w:r>
        <w:t>. Metode Pendapat Pertama</w:t>
      </w:r>
    </w:p>
    <w:p w14:paraId="712D0785" w14:textId="7D88FAF5" w:rsidR="00846339" w:rsidRDefault="009E4957" w:rsidP="00846339">
      <w:r>
        <w:t>Qiyas</w:t>
      </w:r>
      <w:r w:rsidR="00035D64">
        <w:t xml:space="preserve"> : </w:t>
      </w:r>
      <w:r w:rsidR="00846339">
        <w:t>jika perempuan dewasa boleh mengatur hartanya sendiri, Maka ia juga boleh mengatur akad nikahnya sendiri</w:t>
      </w:r>
    </w:p>
    <w:p w14:paraId="11AC479D" w14:textId="167BB149" w:rsidR="00846339" w:rsidRDefault="00193D46" w:rsidP="00846339">
      <w:r>
        <w:t>Istihsan</w:t>
      </w:r>
    </w:p>
    <w:p w14:paraId="000FF945" w14:textId="79E42AD5" w:rsidR="00560846" w:rsidRDefault="00560846" w:rsidP="00846339">
      <w:hyperlink r:id="rId10" w:history="1">
        <w:r w:rsidRPr="009F4287">
          <w:rPr>
            <w:rStyle w:val="Hyperlink"/>
          </w:rPr>
          <w:t>https://eprints.walisongo.ac.id/id/eprint/4278/</w:t>
        </w:r>
      </w:hyperlink>
      <w:r>
        <w:t xml:space="preserve"> </w:t>
      </w:r>
    </w:p>
    <w:p w14:paraId="26523527" w14:textId="44CE196B" w:rsidR="00F25C3E" w:rsidRDefault="00EA44EF" w:rsidP="00193D46">
      <w:pPr>
        <w:pStyle w:val="Judul2"/>
      </w:pPr>
      <w:r>
        <w:t>7. Metode Pendapat Kedua</w:t>
      </w:r>
    </w:p>
    <w:p w14:paraId="1B5632B3" w14:textId="60139D0D" w:rsidR="0003631B" w:rsidRDefault="0003631B" w:rsidP="0003631B">
      <w:r>
        <w:t>Hadis sahih secara literal,</w:t>
      </w:r>
    </w:p>
    <w:p w14:paraId="54E3BEE3" w14:textId="2F254678" w:rsidR="0003631B" w:rsidRDefault="0003631B" w:rsidP="0003631B">
      <w:r>
        <w:t>Prinsip sadd adz-dzari’ah (menutup jalan kerusakan),</w:t>
      </w:r>
    </w:p>
    <w:p w14:paraId="401EFDB4" w14:textId="49572839" w:rsidR="0003631B" w:rsidRDefault="0003631B" w:rsidP="0003631B">
      <w:r>
        <w:t>Ijma’ mayoritas sahabat dan tabi’in.</w:t>
      </w:r>
    </w:p>
    <w:p w14:paraId="4A6A9BA9" w14:textId="309AD36A" w:rsidR="004F4277" w:rsidRPr="0003631B" w:rsidRDefault="004F4277" w:rsidP="0003631B">
      <w:hyperlink r:id="rId11" w:history="1">
        <w:r w:rsidRPr="009F4287">
          <w:rPr>
            <w:rStyle w:val="Hyperlink"/>
          </w:rPr>
          <w:t>https://journalfai.unisla.ac.id/index.php/akademika/article/view/544?utm_source=chatgpt.com</w:t>
        </w:r>
      </w:hyperlink>
      <w:r>
        <w:t xml:space="preserve"> </w:t>
      </w:r>
    </w:p>
    <w:p w14:paraId="3ACDCEE4" w14:textId="77777777" w:rsidR="00F25C3E" w:rsidRDefault="00EA44EF">
      <w:pPr>
        <w:pStyle w:val="Judul2"/>
      </w:pPr>
      <w:r>
        <w:t>8</w:t>
      </w:r>
      <w:r>
        <w:t>. Mengapa Ulama Pertama Mengatakan Boleh?</w:t>
      </w:r>
    </w:p>
    <w:p w14:paraId="65F6278C" w14:textId="2993EED6" w:rsidR="00D51FA5" w:rsidRDefault="00D51FA5">
      <w:r>
        <w:t>Perempuan dewasa dianggap mampu menentukan pasangan,</w:t>
      </w:r>
    </w:p>
    <w:p w14:paraId="0DE17D38" w14:textId="12C527B8" w:rsidR="00D51FA5" w:rsidRDefault="00D51FA5">
      <w:r>
        <w:t>Nikah adalah hak pribadi,</w:t>
      </w:r>
    </w:p>
    <w:p w14:paraId="463ABBB4" w14:textId="571CA3CE" w:rsidR="00D51FA5" w:rsidRDefault="00D51FA5">
      <w:r>
        <w:t>Tidak semua wali bersikap adil,</w:t>
      </w:r>
    </w:p>
    <w:p w14:paraId="0486E3BD" w14:textId="11F6F5ED" w:rsidR="00F25C3E" w:rsidRDefault="00D51FA5">
      <w:r>
        <w:t>Terkadang wali menghalangi pernikahan tanpa alasan syar’i</w:t>
      </w:r>
      <w:r w:rsidR="0089329E">
        <w:t>.</w:t>
      </w:r>
    </w:p>
    <w:p w14:paraId="5F35F2F1" w14:textId="0BC3A725" w:rsidR="0089329E" w:rsidRDefault="0089329E">
      <w:hyperlink r:id="rId12" w:history="1">
        <w:r w:rsidRPr="009F4287">
          <w:rPr>
            <w:rStyle w:val="Hyperlink"/>
          </w:rPr>
          <w:t>https://eprints.walisongo.ac.id/id/eprint/4278/</w:t>
        </w:r>
      </w:hyperlink>
      <w:r>
        <w:t xml:space="preserve"> </w:t>
      </w:r>
    </w:p>
    <w:p w14:paraId="45DB7425" w14:textId="77777777" w:rsidR="00F25C3E" w:rsidRDefault="00EA44EF">
      <w:pPr>
        <w:pStyle w:val="Judul2"/>
      </w:pPr>
      <w:r>
        <w:t>9. Mengapa Ulama Kedua Mengatakan Tidak Boleh?</w:t>
      </w:r>
    </w:p>
    <w:p w14:paraId="04593302" w14:textId="2A7C49E7" w:rsidR="0056139C" w:rsidRDefault="0056139C">
      <w:r>
        <w:t>Wali menjaga kehormatan perempuan,</w:t>
      </w:r>
    </w:p>
    <w:p w14:paraId="6D067478" w14:textId="1B10D5B6" w:rsidR="0056139C" w:rsidRDefault="0056139C">
      <w:r>
        <w:t>Mencegah penipuan dan eksploitasi,</w:t>
      </w:r>
    </w:p>
    <w:p w14:paraId="2BAF07E5" w14:textId="0398228C" w:rsidR="0056139C" w:rsidRDefault="0056139C">
      <w:r>
        <w:t>Akad nikah berbeda dengan jual beli,</w:t>
      </w:r>
    </w:p>
    <w:p w14:paraId="74CEB009" w14:textId="74AE7FD4" w:rsidR="0056139C" w:rsidRDefault="0056139C">
      <w:r>
        <w:t>Hadis tentang wali dinilai jelas dan tegas</w:t>
      </w:r>
    </w:p>
    <w:p w14:paraId="409BA0EE" w14:textId="678246D1" w:rsidR="00DB64F1" w:rsidRDefault="00DB64F1">
      <w:hyperlink r:id="rId13" w:history="1">
        <w:r w:rsidRPr="009F4287">
          <w:rPr>
            <w:rStyle w:val="Hyperlink"/>
          </w:rPr>
          <w:t>https://journalfai.unisla.ac.id/index.php/akademika/article/view/544?utm_source=chatgpt.com</w:t>
        </w:r>
      </w:hyperlink>
      <w:r>
        <w:t xml:space="preserve"> </w:t>
      </w:r>
    </w:p>
    <w:p w14:paraId="15A8017A" w14:textId="77777777" w:rsidR="00F25C3E" w:rsidRDefault="00EA44EF">
      <w:pPr>
        <w:pStyle w:val="Judul2"/>
      </w:pPr>
      <w:r>
        <w:t>10. Dari Sisi Mana Pendapat Pertama Lemah?</w:t>
      </w:r>
    </w:p>
    <w:p w14:paraId="08C8AA85" w14:textId="2E9BFB3B" w:rsidR="001A233E" w:rsidRDefault="001A233E">
      <w:r>
        <w:t>Bertentangan dengan hadis yang sangat tegas,</w:t>
      </w:r>
    </w:p>
    <w:p w14:paraId="15426585" w14:textId="2D456ECA" w:rsidR="001A233E" w:rsidRDefault="001A233E">
      <w:r>
        <w:t>Dianggap terlalu mengqiyaskan nikah dengan transaksi biasa,</w:t>
      </w:r>
    </w:p>
    <w:p w14:paraId="2F3D5172" w14:textId="3C168B4A" w:rsidR="001A233E" w:rsidRDefault="001A233E">
      <w:r>
        <w:t>Berpotensi membuka jalan nikah sembunyi-sembunyi</w:t>
      </w:r>
    </w:p>
    <w:p w14:paraId="5936DACE" w14:textId="36008190" w:rsidR="00C814F9" w:rsidRDefault="00C814F9">
      <w:hyperlink r:id="rId14" w:history="1">
        <w:r w:rsidRPr="009F4287">
          <w:rPr>
            <w:rStyle w:val="Hyperlink"/>
          </w:rPr>
          <w:t>https://repository.uinjkt.ac.id/dspace/handle/123456789/3761?utm_source=chatgpt.com</w:t>
        </w:r>
      </w:hyperlink>
      <w:r>
        <w:t xml:space="preserve"> </w:t>
      </w:r>
    </w:p>
    <w:p w14:paraId="5A5998FE" w14:textId="77777777" w:rsidR="00F25C3E" w:rsidRDefault="00EA44EF">
      <w:pPr>
        <w:pStyle w:val="Judul2"/>
      </w:pPr>
      <w:r>
        <w:t>11. Dari Sisi Mana Pendapat Kedua Lemah?</w:t>
      </w:r>
    </w:p>
    <w:p w14:paraId="2013AF35" w14:textId="35A4E3E0" w:rsidR="006D0807" w:rsidRDefault="006D0807">
      <w:r>
        <w:t>Dapat menyulitkan perempuan jika wali zalim,</w:t>
      </w:r>
    </w:p>
    <w:p w14:paraId="2E3558D9" w14:textId="163765C7" w:rsidR="006D0807" w:rsidRDefault="006D0807">
      <w:r>
        <w:t>Bisa menyebabkan pernikahan tertunda,</w:t>
      </w:r>
    </w:p>
    <w:p w14:paraId="4F9E5971" w14:textId="7A1104C1" w:rsidR="006D0807" w:rsidRDefault="006D0807">
      <w:r>
        <w:t>Dalam praktik tertentu wali kadang menyalahgunakan haknya.</w:t>
      </w:r>
    </w:p>
    <w:p w14:paraId="09639E22" w14:textId="77777777" w:rsidR="00F25C3E" w:rsidRDefault="00EA44EF">
      <w:pPr>
        <w:pStyle w:val="Judul2"/>
      </w:pPr>
      <w:r>
        <w:t>12. Dari Sisi Mana Pendapat Pertama Kuat?</w:t>
      </w:r>
    </w:p>
    <w:p w14:paraId="2A59F6E6" w14:textId="6B654C84" w:rsidR="009F34C2" w:rsidRDefault="009F34C2">
      <w:r>
        <w:t>Memberi hak dan kemandirian perempuan dewasa,</w:t>
      </w:r>
    </w:p>
    <w:p w14:paraId="5861ADE5" w14:textId="20424775" w:rsidR="009F34C2" w:rsidRDefault="009F34C2">
      <w:r>
        <w:t>Memperhatikan realitas sosial,</w:t>
      </w:r>
    </w:p>
    <w:p w14:paraId="365909F3" w14:textId="2FA0A31F" w:rsidR="009F34C2" w:rsidRDefault="009F34C2">
      <w:r>
        <w:t>Memberi solusi ketika wali menghalangi tanpa alasan syar’i.</w:t>
      </w:r>
    </w:p>
    <w:p w14:paraId="5F6A24D9" w14:textId="3C75F9EC" w:rsidR="00077F08" w:rsidRDefault="00077F08">
      <w:hyperlink r:id="rId15" w:history="1">
        <w:r w:rsidRPr="009F4287">
          <w:rPr>
            <w:rStyle w:val="Hyperlink"/>
          </w:rPr>
          <w:t>https://eprints.walisongo.ac.id/id/eprint/4278/</w:t>
        </w:r>
      </w:hyperlink>
      <w:r>
        <w:t xml:space="preserve"> </w:t>
      </w:r>
    </w:p>
    <w:p w14:paraId="614947B2" w14:textId="77777777" w:rsidR="00F25C3E" w:rsidRDefault="00EA44EF">
      <w:pPr>
        <w:pStyle w:val="Judul2"/>
      </w:pPr>
      <w:r>
        <w:t>13. Dari Sisi Mana Pendapat Kedua Kuat?</w:t>
      </w:r>
    </w:p>
    <w:p w14:paraId="04EE3380" w14:textId="4537A5E8" w:rsidR="00B36A65" w:rsidRDefault="00B36A65">
      <w:r>
        <w:t>Didukung hadis yang sangat jelas,</w:t>
      </w:r>
    </w:p>
    <w:p w14:paraId="413A5DBD" w14:textId="17617245" w:rsidR="00B36A65" w:rsidRDefault="00B36A65">
      <w:r>
        <w:t>Lebih menjaga kehormatan dan perlindungan perempuan,</w:t>
      </w:r>
    </w:p>
    <w:p w14:paraId="772AFAE3" w14:textId="3A8EAB51" w:rsidR="00B36A65" w:rsidRDefault="00B36A65">
      <w:r>
        <w:t>Menjadi pendapat jumhur ulama sepanjang sejarah.</w:t>
      </w:r>
    </w:p>
    <w:p w14:paraId="4A49FDCE" w14:textId="34C34ECA" w:rsidR="006F522B" w:rsidRDefault="006F522B">
      <w:hyperlink r:id="rId16" w:history="1">
        <w:r w:rsidRPr="009F4287">
          <w:rPr>
            <w:rStyle w:val="Hyperlink"/>
          </w:rPr>
          <w:t>https://journalfai.unisla.ac.id/index.php/akademika/article/view/544?utm_source=chatgpt.com</w:t>
        </w:r>
      </w:hyperlink>
      <w:r>
        <w:t xml:space="preserve"> </w:t>
      </w:r>
    </w:p>
    <w:p w14:paraId="4D281E74" w14:textId="77777777" w:rsidR="00F25C3E" w:rsidRDefault="00EA44EF">
      <w:pPr>
        <w:pStyle w:val="Judul2"/>
      </w:pPr>
      <w:r>
        <w:t>14. Persamaan Kedua Pendapat</w:t>
      </w:r>
    </w:p>
    <w:p w14:paraId="4B5CD3C3" w14:textId="0994D7CD" w:rsidR="00B36A65" w:rsidRDefault="00B36A65">
      <w:r>
        <w:t>Menganggap nikah sebagai akad sakral,</w:t>
      </w:r>
    </w:p>
    <w:p w14:paraId="4334BF60" w14:textId="3C6595FA" w:rsidR="00B36A65" w:rsidRDefault="00B36A65">
      <w:r>
        <w:t>Mensyaratkan adanya saksi,</w:t>
      </w:r>
    </w:p>
    <w:p w14:paraId="599E900E" w14:textId="09F0937E" w:rsidR="00B36A65" w:rsidRDefault="00B36A65">
      <w:r>
        <w:t>Melarang pernikahan yang merusak syariat,</w:t>
      </w:r>
    </w:p>
    <w:p w14:paraId="33093C2F" w14:textId="3E1209AC" w:rsidR="00B36A65" w:rsidRDefault="00B36A65">
      <w:r>
        <w:t>Bertujuan menjaga kehormatan dan keturunan</w:t>
      </w:r>
    </w:p>
    <w:p w14:paraId="4A5488A2" w14:textId="689C2398" w:rsidR="00DB3E2A" w:rsidRDefault="00DB3E2A">
      <w:hyperlink r:id="rId17" w:history="1">
        <w:r w:rsidRPr="009F4287">
          <w:rPr>
            <w:rStyle w:val="Hyperlink"/>
          </w:rPr>
          <w:t>https://journalfai.unisla.ac.id/index.php/akademika/article/view/544?utm_source=chatgpt.com</w:t>
        </w:r>
      </w:hyperlink>
      <w:r>
        <w:t xml:space="preserve"> </w:t>
      </w:r>
    </w:p>
    <w:p w14:paraId="0955AC2D" w14:textId="77777777" w:rsidR="00F25C3E" w:rsidRDefault="00EA44EF">
      <w:pPr>
        <w:pStyle w:val="Judul2"/>
      </w:pPr>
      <w:r>
        <w:t>15. Ulama yang Mengatakan Boleh</w:t>
      </w:r>
    </w:p>
    <w:p w14:paraId="36BAE129" w14:textId="77777777" w:rsidR="00F25C3E" w:rsidRDefault="00EA44EF">
      <w:r>
        <w:t>- Abu Hanifah</w:t>
      </w:r>
      <w:r>
        <w:br/>
        <w:t>- Abu Yusuf</w:t>
      </w:r>
      <w:r>
        <w:br/>
        <w:t>- Muhammad al-Syaibani</w:t>
      </w:r>
      <w:r>
        <w:br/>
        <w:t>- Ahmad Hassan</w:t>
      </w:r>
    </w:p>
    <w:p w14:paraId="46E6F074" w14:textId="2D810B2E" w:rsidR="00656B84" w:rsidRDefault="00656B84">
      <w:hyperlink r:id="rId18" w:history="1">
        <w:r w:rsidRPr="009F4287">
          <w:rPr>
            <w:rStyle w:val="Hyperlink"/>
          </w:rPr>
          <w:t>http://digilib.uinsa.ac.id/</w:t>
        </w:r>
      </w:hyperlink>
      <w:r>
        <w:t xml:space="preserve"> </w:t>
      </w:r>
    </w:p>
    <w:p w14:paraId="3A5CBF2E" w14:textId="77777777" w:rsidR="00F25C3E" w:rsidRDefault="00EA44EF">
      <w:pPr>
        <w:pStyle w:val="Judul2"/>
      </w:pPr>
      <w:r>
        <w:t>16. Ulama yang Mengatakan Tidak Boleh</w:t>
      </w:r>
    </w:p>
    <w:p w14:paraId="131F2706" w14:textId="76ADF27F" w:rsidR="00F25C3E" w:rsidRDefault="00EA44EF">
      <w:r>
        <w:t>- Imam Malik</w:t>
      </w:r>
      <w:r>
        <w:br/>
        <w:t>- Imam Syafi’i</w:t>
      </w:r>
      <w:r>
        <w:br/>
        <w:t>- Ahmad bin Hanbal</w:t>
      </w:r>
      <w:r w:rsidR="00E91C15">
        <w:t xml:space="preserve"> </w:t>
      </w:r>
    </w:p>
    <w:p w14:paraId="5D9A3741" w14:textId="503D844B" w:rsidR="00E91C15" w:rsidRDefault="00E91C15">
      <w:hyperlink r:id="rId19" w:history="1">
        <w:r w:rsidRPr="009F4287">
          <w:rPr>
            <w:rStyle w:val="Hyperlink"/>
          </w:rPr>
          <w:t>https://repository.uinjkt.ac.id/dspace/handle/123456789/3761?utm_source=chatgpt.com</w:t>
        </w:r>
      </w:hyperlink>
      <w:r>
        <w:t xml:space="preserve"> </w:t>
      </w:r>
    </w:p>
    <w:p w14:paraId="2D28C675" w14:textId="77777777" w:rsidR="00F25C3E" w:rsidRDefault="00EA44EF">
      <w:pPr>
        <w:pStyle w:val="Judul2"/>
      </w:pPr>
      <w:r>
        <w:t>17. Analisis Pendapat Pribadi</w:t>
      </w:r>
    </w:p>
    <w:p w14:paraId="10522F9A" w14:textId="77777777" w:rsidR="00F25C3E" w:rsidRDefault="00EA44EF">
      <w:r>
        <w:t>Menurut saya, pendapat mayoritas ulama lebih kuat karena didukung hadis-hadis sahih yang jelas serta lebih menjaga kehormatan perempuan dan keteraturan nasab. Dalam konteks Indonesia yang menggunakan Kompilasi Hukum Islam dan dominan Mazhab Syafi’i, pendapat tidak bolehnya menikah tanpa wali lebih aman digunakan. Namun, apabila wali menolak tanpa alasan syar’i maka dapat menggunakan wali hakim.</w:t>
      </w:r>
    </w:p>
    <w:sectPr w:rsidR="00F25C3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abstractNum w:abstractNumId="9" w15:restartNumberingAfterBreak="0">
    <w:nsid w:val="6BFB457E"/>
    <w:multiLevelType w:val="hybridMultilevel"/>
    <w:tmpl w:val="313C1EBC"/>
    <w:lvl w:ilvl="0" w:tplc="FFFFFFFF">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6C485B04"/>
    <w:multiLevelType w:val="hybridMultilevel"/>
    <w:tmpl w:val="E2B49E54"/>
    <w:lvl w:ilvl="0" w:tplc="FFFFFFFF">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938826624">
    <w:abstractNumId w:val="8"/>
  </w:num>
  <w:num w:numId="2" w16cid:durableId="1187017767">
    <w:abstractNumId w:val="6"/>
  </w:num>
  <w:num w:numId="3" w16cid:durableId="1909265378">
    <w:abstractNumId w:val="5"/>
  </w:num>
  <w:num w:numId="4" w16cid:durableId="2028360410">
    <w:abstractNumId w:val="4"/>
  </w:num>
  <w:num w:numId="5" w16cid:durableId="996803304">
    <w:abstractNumId w:val="7"/>
  </w:num>
  <w:num w:numId="6" w16cid:durableId="1288928314">
    <w:abstractNumId w:val="3"/>
  </w:num>
  <w:num w:numId="7" w16cid:durableId="580455530">
    <w:abstractNumId w:val="2"/>
  </w:num>
  <w:num w:numId="8" w16cid:durableId="1045443415">
    <w:abstractNumId w:val="1"/>
  </w:num>
  <w:num w:numId="9" w16cid:durableId="2106731699">
    <w:abstractNumId w:val="0"/>
  </w:num>
  <w:num w:numId="10" w16cid:durableId="584612865">
    <w:abstractNumId w:val="9"/>
  </w:num>
  <w:num w:numId="11" w16cid:durableId="19694358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D64"/>
    <w:rsid w:val="0003631B"/>
    <w:rsid w:val="0006063C"/>
    <w:rsid w:val="00077F08"/>
    <w:rsid w:val="0015074B"/>
    <w:rsid w:val="00181402"/>
    <w:rsid w:val="00193D46"/>
    <w:rsid w:val="001A233E"/>
    <w:rsid w:val="0029639D"/>
    <w:rsid w:val="00326F90"/>
    <w:rsid w:val="00336FDF"/>
    <w:rsid w:val="003B232F"/>
    <w:rsid w:val="004F4277"/>
    <w:rsid w:val="00560846"/>
    <w:rsid w:val="0056139C"/>
    <w:rsid w:val="005A3BA7"/>
    <w:rsid w:val="005D4AE4"/>
    <w:rsid w:val="00620B09"/>
    <w:rsid w:val="00656B84"/>
    <w:rsid w:val="006D0807"/>
    <w:rsid w:val="006F522B"/>
    <w:rsid w:val="00846339"/>
    <w:rsid w:val="0089329E"/>
    <w:rsid w:val="009E4957"/>
    <w:rsid w:val="009F34C2"/>
    <w:rsid w:val="00A778B1"/>
    <w:rsid w:val="00A916A7"/>
    <w:rsid w:val="00AA1D8D"/>
    <w:rsid w:val="00B36A65"/>
    <w:rsid w:val="00B47730"/>
    <w:rsid w:val="00B93215"/>
    <w:rsid w:val="00C7569A"/>
    <w:rsid w:val="00C814F9"/>
    <w:rsid w:val="00CB0664"/>
    <w:rsid w:val="00D37750"/>
    <w:rsid w:val="00D51FA5"/>
    <w:rsid w:val="00D8243C"/>
    <w:rsid w:val="00DB3E2A"/>
    <w:rsid w:val="00DB64F1"/>
    <w:rsid w:val="00E12758"/>
    <w:rsid w:val="00E91C15"/>
    <w:rsid w:val="00EA44EF"/>
    <w:rsid w:val="00ED3ECC"/>
    <w:rsid w:val="00F25C3E"/>
    <w:rsid w:val="00F403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4BAA4B"/>
  <w14:defaultImageDpi w14:val="300"/>
  <w15:docId w15:val="{9DD41AAD-51DC-DD42-9ADC-DE094CE50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4"/>
    </w:rPr>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FontParagrafDefault"/>
    <w:uiPriority w:val="99"/>
    <w:unhideWhenUsed/>
    <w:rsid w:val="00E12758"/>
    <w:rPr>
      <w:color w:val="0000FF" w:themeColor="hyperlink"/>
      <w:u w:val="single"/>
    </w:rPr>
  </w:style>
  <w:style w:type="character" w:styleId="SebutanYangBelumTerselesaikan">
    <w:name w:val="Unresolved Mention"/>
    <w:basedOn w:val="FontParagrafDefault"/>
    <w:uiPriority w:val="99"/>
    <w:semiHidden/>
    <w:unhideWhenUsed/>
    <w:rsid w:val="00E127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eprints.walisongo.ac.id/id/eprint/4278/" TargetMode="External" /><Relationship Id="rId13" Type="http://schemas.openxmlformats.org/officeDocument/2006/relationships/hyperlink" Target="https://journalfai.unisla.ac.id/index.php/akademika/article/view/544?utm_source=chatgpt.com" TargetMode="External" /><Relationship Id="rId18" Type="http://schemas.openxmlformats.org/officeDocument/2006/relationships/hyperlink" Target="http://digilib.uinsa.ac.id/" TargetMode="External" /><Relationship Id="rId3" Type="http://schemas.openxmlformats.org/officeDocument/2006/relationships/styles" Target="styles.xml" /><Relationship Id="rId21" Type="http://schemas.openxmlformats.org/officeDocument/2006/relationships/theme" Target="theme/theme1.xml" /><Relationship Id="rId7" Type="http://schemas.openxmlformats.org/officeDocument/2006/relationships/hyperlink" Target="https://journalfai.unisla.ac.id/index.php/akademika/article/view/544?utm_source=chatgpt.com" TargetMode="External" /><Relationship Id="rId12" Type="http://schemas.openxmlformats.org/officeDocument/2006/relationships/hyperlink" Target="https://eprints.walisongo.ac.id/id/eprint/4278/" TargetMode="External" /><Relationship Id="rId17" Type="http://schemas.openxmlformats.org/officeDocument/2006/relationships/hyperlink" Target="https://journalfai.unisla.ac.id/index.php/akademika/article/view/544?utm_source=chatgpt.com" TargetMode="External" /><Relationship Id="rId2" Type="http://schemas.openxmlformats.org/officeDocument/2006/relationships/numbering" Target="numbering.xml" /><Relationship Id="rId16" Type="http://schemas.openxmlformats.org/officeDocument/2006/relationships/hyperlink" Target="https://journalfai.unisla.ac.id/index.php/akademika/article/view/544?utm_source=chatgpt.com" TargetMode="Externa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hyperlink" Target="https://daruliftabirmingham.co.uk/nikah-without-wali/" TargetMode="External" /><Relationship Id="rId11" Type="http://schemas.openxmlformats.org/officeDocument/2006/relationships/hyperlink" Target="https://journalfai.unisla.ac.id/index.php/akademika/article/view/544?utm_source=chatgpt.com" TargetMode="External" /><Relationship Id="rId5" Type="http://schemas.openxmlformats.org/officeDocument/2006/relationships/webSettings" Target="webSettings.xml" /><Relationship Id="rId15" Type="http://schemas.openxmlformats.org/officeDocument/2006/relationships/hyperlink" Target="https://eprints.walisongo.ac.id/id/eprint/4278/" TargetMode="External" /><Relationship Id="rId10" Type="http://schemas.openxmlformats.org/officeDocument/2006/relationships/hyperlink" Target="https://eprints.walisongo.ac.id/id/eprint/4278/" TargetMode="External" /><Relationship Id="rId19" Type="http://schemas.openxmlformats.org/officeDocument/2006/relationships/hyperlink" Target="https://repository.uinjkt.ac.id/dspace/handle/123456789/3761?utm_source=chatgpt.com" TargetMode="External" /><Relationship Id="rId4" Type="http://schemas.openxmlformats.org/officeDocument/2006/relationships/settings" Target="settings.xml" /><Relationship Id="rId9" Type="http://schemas.openxmlformats.org/officeDocument/2006/relationships/hyperlink" Target="https://ejournal.uinfasbengkulu.ac.id/index.php/elafkar/article/view/7274/0?utm_source=chatgpt.com" TargetMode="External" /><Relationship Id="rId14" Type="http://schemas.openxmlformats.org/officeDocument/2006/relationships/hyperlink" Target="https://repository.uinjkt.ac.id/dspace/handle/123456789/3761?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1108</Words>
  <Characters>6320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il lala</cp:lastModifiedBy>
  <cp:revision>5</cp:revision>
  <dcterms:created xsi:type="dcterms:W3CDTF">2026-05-21T04:01:00Z</dcterms:created>
  <dcterms:modified xsi:type="dcterms:W3CDTF">2026-05-21T04:16:00Z</dcterms:modified>
  <cp:category/>
</cp:coreProperties>
</file>