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Hukum Menikah Tanpa Wali</w:t>
      </w:r>
    </w:p>
    <w:p>
      <w:pPr>
        <w:pStyle w:val="Heading2"/>
      </w:pPr>
      <w:r>
        <w:t>1. Masalah: Hukum menikah tanpa wali?</w:t>
      </w:r>
    </w:p>
    <w:p>
      <w:r>
        <w:rPr>
          <w:sz w:val="24"/>
        </w:rPr>
        <w:t>Masalah hukum menikah tanpa wali merupakan salah satu persoalan khilafiyah dalam fiqh munakahat. Mayoritas ulama menyatakan nikah tanpa wali tidak sah, sedangkan Mazhab Hanafi membolehkan perempuan baligh dan berakal menikahkan dirinya sendiri dalam kondisi tertentu.</w:t>
        <w:br/>
        <w:t>Referensi: https://jurnal.ar-raniry.ac.id/index.php/PMI/article/view/13397/7283</w:t>
      </w:r>
    </w:p>
    <w:p>
      <w:pPr>
        <w:pStyle w:val="Heading2"/>
      </w:pPr>
      <w:r>
        <w:t>2. Pendapat pertama, jelaskan!</w:t>
      </w:r>
    </w:p>
    <w:p>
      <w:r>
        <w:rPr>
          <w:sz w:val="24"/>
        </w:rPr>
        <w:t>Pendapat pertama menyatakan bahwa perempuan dewasa, baligh, dan berakal boleh menikahkan dirinya sendiri tanpa wali. Pendapat ini terutama berasal dari Mazhab Hanafi.</w:t>
        <w:br/>
        <w:t>Referensi: https://jurnal.ar-raniry.ac.id/index.php/PMI/article/view/13397/7283</w:t>
      </w:r>
    </w:p>
    <w:p>
      <w:pPr>
        <w:pStyle w:val="Heading2"/>
      </w:pPr>
      <w:r>
        <w:t>3. Pendapat kedua, jelaskan!</w:t>
      </w:r>
    </w:p>
    <w:p>
      <w:r>
        <w:rPr>
          <w:sz w:val="24"/>
        </w:rPr>
        <w:t>Pendapat kedua menyatakan bahwa nikah tanpa wali tidak sah. Pendapat ini dipegang oleh mayoritas ulama yaitu Mazhab Syafi’i, Maliki, dan Hanbali.</w:t>
        <w:br/>
        <w:t>Referensi: https://jurnal.ar-raniry.ac.id/index.php/PMI/article/view/13397/7283</w:t>
      </w:r>
    </w:p>
    <w:p>
      <w:pPr>
        <w:pStyle w:val="Heading2"/>
      </w:pPr>
      <w:r>
        <w:t>4. Dalil pendapat pertama</w:t>
      </w:r>
    </w:p>
    <w:p>
      <w:r>
        <w:rPr>
          <w:sz w:val="24"/>
        </w:rPr>
        <w:t>Dalil yang digunakan Mazhab Hanafi antara lain QS. Al-Baqarah ayat 230 dan QS. Al-Baqarah ayat 232.</w:t>
        <w:br/>
        <w:t>Referensi: https://journalfai.unisla.ac.id/index.php/akademika/article/download/544/393</w:t>
      </w:r>
    </w:p>
    <w:p>
      <w:pPr>
        <w:pStyle w:val="Heading2"/>
      </w:pPr>
      <w:r>
        <w:t>5. Dalil pendapat kedua</w:t>
      </w:r>
    </w:p>
    <w:p>
      <w:r>
        <w:rPr>
          <w:sz w:val="24"/>
        </w:rPr>
        <w:t>Hadis Nabi SAW: “Tidak ada nikah kecuali dengan wali” (HR. Abu Dawud dan Tirmidzi).</w:t>
        <w:br/>
        <w:t>Referensi: https://www.jurnalfai-uikabogor.org/index.php/mizan/article/download/1356/649</w:t>
      </w:r>
    </w:p>
    <w:p>
      <w:pPr>
        <w:pStyle w:val="Heading2"/>
      </w:pPr>
      <w:r>
        <w:t>6. Metode pendapat pertama</w:t>
      </w:r>
    </w:p>
    <w:p>
      <w:r>
        <w:rPr>
          <w:sz w:val="24"/>
        </w:rPr>
        <w:t>Menggunakan qiyas, istihsan, dan penafsiran umum ayat Al-Qur’an.</w:t>
        <w:br/>
        <w:t>Referensi: https://e-journal.stisbima.ac.id/index.php/jifala/article/download/307/185</w:t>
      </w:r>
    </w:p>
    <w:p>
      <w:pPr>
        <w:pStyle w:val="Heading2"/>
      </w:pPr>
      <w:r>
        <w:t>7. Metode pendapat kedua</w:t>
      </w:r>
    </w:p>
    <w:p>
      <w:r>
        <w:rPr>
          <w:sz w:val="24"/>
        </w:rPr>
        <w:t>Menggunakan pendekatan tekstual hadis dan ijma’ jumhur ulama.</w:t>
        <w:br/>
        <w:t>Referensi: https://e-journal.stisbima.ac.id/index.php/jifala/article/download/307/185</w:t>
      </w:r>
    </w:p>
    <w:p>
      <w:pPr>
        <w:pStyle w:val="Heading2"/>
      </w:pPr>
      <w:r>
        <w:t>8. Mengapa ulama pertama membolehkan?</w:t>
      </w:r>
    </w:p>
    <w:p>
      <w:r>
        <w:rPr>
          <w:sz w:val="24"/>
        </w:rPr>
        <w:t>Karena perempuan dewasa dianggap memiliki kecakapan hukum penuh.</w:t>
        <w:br/>
        <w:t>Referensi: https://jurnal.ar-raniry.ac.id/index.php/PMI/article/view/13397/7283</w:t>
      </w:r>
    </w:p>
    <w:p>
      <w:pPr>
        <w:pStyle w:val="Heading2"/>
      </w:pPr>
      <w:r>
        <w:t>9. Mengapa ulama kedua tidak membolehkan?</w:t>
      </w:r>
    </w:p>
    <w:p>
      <w:r>
        <w:rPr>
          <w:sz w:val="24"/>
        </w:rPr>
        <w:t>Karena adanya hadis sahih yang mensyaratkan wali dalam akad nikah.</w:t>
        <w:br/>
        <w:t>Referensi: https://www.jurnalfai-uikabogor.org/index.php/mizan/article/download/1356/649</w:t>
      </w:r>
    </w:p>
    <w:p>
      <w:pPr>
        <w:pStyle w:val="Heading2"/>
      </w:pPr>
      <w:r>
        <w:t>10. Kelemahan pendapat pertama</w:t>
      </w:r>
    </w:p>
    <w:p>
      <w:r>
        <w:rPr>
          <w:sz w:val="24"/>
        </w:rPr>
        <w:t>Bertentangan dengan zahir hadis sahih.</w:t>
        <w:br/>
        <w:t>Referensi: https://e-journal.stisbima.ac.id/index.php/jifala/article/download/307/185</w:t>
      </w:r>
    </w:p>
    <w:p>
      <w:pPr>
        <w:pStyle w:val="Heading2"/>
      </w:pPr>
      <w:r>
        <w:t>11. Kelemahan pendapat kedua</w:t>
      </w:r>
    </w:p>
    <w:p>
      <w:r>
        <w:rPr>
          <w:sz w:val="24"/>
        </w:rPr>
        <w:t>Dapat mempersulit perempuan jika wali menyalahgunakan haknya.</w:t>
        <w:br/>
        <w:t>Referensi: https://e-journal.stisbima.ac.id/index.php/jifala/article/download/307/185</w:t>
      </w:r>
    </w:p>
    <w:p>
      <w:pPr>
        <w:pStyle w:val="Heading2"/>
      </w:pPr>
      <w:r>
        <w:t>12. Kekuatan pendapat pertama</w:t>
      </w:r>
    </w:p>
    <w:p>
      <w:r>
        <w:rPr>
          <w:sz w:val="24"/>
        </w:rPr>
        <w:t>Menghargai hak perempuan dewasa.</w:t>
        <w:br/>
        <w:t>Referensi: https://e-journal.stisbima.ac.id/index.php/jifala/article/download/307/185</w:t>
      </w:r>
    </w:p>
    <w:p>
      <w:pPr>
        <w:pStyle w:val="Heading2"/>
      </w:pPr>
      <w:r>
        <w:t>13. Kekuatan pendapat kedua</w:t>
      </w:r>
    </w:p>
    <w:p>
      <w:r>
        <w:rPr>
          <w:sz w:val="24"/>
        </w:rPr>
        <w:t>Didukung hadis yang jelas dan mayoritas ulama.</w:t>
        <w:br/>
        <w:t>Referensi: https://jurnal.ar-raniry.ac.id/index.php/PMI/article/view/13397/7283</w:t>
      </w:r>
    </w:p>
    <w:p>
      <w:pPr>
        <w:pStyle w:val="Heading2"/>
      </w:pPr>
      <w:r>
        <w:t>14. Persamaan kedua pendapat</w:t>
      </w:r>
    </w:p>
    <w:p>
      <w:r>
        <w:rPr>
          <w:sz w:val="24"/>
        </w:rPr>
        <w:t>Sama-sama bertujuan menjaga kemaslahatan perempuan.</w:t>
        <w:br/>
        <w:t>Referensi: https://journalfai.unisla.ac.id/index.php/akademika/article/download/544/393</w:t>
      </w:r>
    </w:p>
    <w:p>
      <w:pPr>
        <w:pStyle w:val="Heading2"/>
      </w:pPr>
      <w:r>
        <w:t>15. Ulama yang membolehkan</w:t>
      </w:r>
    </w:p>
    <w:p>
      <w:r>
        <w:rPr>
          <w:sz w:val="24"/>
        </w:rPr>
        <w:t>Imam Abu Hanifah, Abu Yusuf, dan Muhammad bin Hasan asy-Syaibani.</w:t>
        <w:br/>
        <w:t>Referensi: https://jurnal.ar-raniry.ac.id/index.php/PMI/article/view/13397/7283</w:t>
      </w:r>
    </w:p>
    <w:p>
      <w:pPr>
        <w:pStyle w:val="Heading2"/>
      </w:pPr>
      <w:r>
        <w:t>16. Ulama yang tidak membolehkan</w:t>
      </w:r>
    </w:p>
    <w:p>
      <w:r>
        <w:rPr>
          <w:sz w:val="24"/>
        </w:rPr>
        <w:t>Imam Syafi’i, Imam Malik, dan Imam Ahmad bin Hanbal.</w:t>
        <w:br/>
        <w:t>Referensi: https://jurnal.ar-raniry.ac.id/index.php/PMI/article/view/13397/7283</w:t>
      </w:r>
    </w:p>
    <w:p>
      <w:pPr>
        <w:pStyle w:val="Heading2"/>
      </w:pPr>
      <w:r>
        <w:t>17. Analisis pribadi</w:t>
      </w:r>
    </w:p>
    <w:p>
      <w:r>
        <w:rPr>
          <w:sz w:val="24"/>
        </w:rPr>
        <w:t>Pendapat mayoritas ulama lebih kuat karena memiliki sandaran hadis yang jelas dan diterima luas oleh jumhur ulama.</w:t>
        <w:br/>
        <w:t>Referensi: https://journalfai.unisla.ac.id/index.php/akademika/article/download/544/393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