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Seussical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Jordan Bland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Scenic Design: Brad Zizmor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222222"/>
          <w:rtl w:val="0"/>
        </w:rPr>
        <w:t xml:space="preserve">Costume Design: Meredith Sweeney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