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r>
        <w:t xml:space="preserve"/>
      </w:r>
    </w:p>
    <w:p>
      <w:pPr>
        <w:jc w:val="center"/>
      </w:pPr>
      <w:r>
        <w:rPr>
          <w:rFonts w:ascii="Arial" w:cs="Arial" w:eastAsia="Arial" w:hAnsi="Arial"/>
          <w:b/>
          <w:bCs/>
          <w:color w:val="0A1628"/>
          <w:sz w:val="40"/>
          <w:szCs w:val="40"/>
        </w:rPr>
        <w:t xml:space="preserve">VANTARA CAPITAL PARTNERS</w:t>
      </w:r>
    </w:p>
    <w:p>
      <w:pPr>
        <w:spacing w:after="60"/>
        <w:jc w:val="center"/>
      </w:pPr>
      <w:r>
        <w:rPr>
          <w:rFonts w:ascii="Arial" w:cs="Arial" w:eastAsia="Arial" w:hAnsi="Arial"/>
          <w:color w:val="475569"/>
          <w:sz w:val="26"/>
          <w:szCs w:val="26"/>
        </w:rPr>
        <w:t xml:space="preserve">Fund I, L.P.</w:t>
      </w:r>
    </w:p>
    <w:p>
      <w:pPr>
        <w:pBdr>
          <w:bottom w:val="single" w:color="B8860B" w:sz="8"/>
        </w:pBdr>
        <w:spacing w:after="60" w:before="60"/>
      </w:pPr>
      <w:r>
        <w:t xml:space="preserve"/>
      </w:r>
    </w:p>
    <w:p>
      <w:pPr>
        <w:spacing w:after="400" w:before="400"/>
      </w:pPr>
      <w:r>
        <w:t xml:space="preserve"/>
      </w:r>
    </w:p>
    <w:p>
      <w:pPr>
        <w:spacing w:after="120" w:before="120"/>
        <w:jc w:val="center"/>
      </w:pPr>
      <w:r>
        <w:rPr>
          <w:rFonts w:ascii="Arial" w:cs="Arial" w:eastAsia="Arial" w:hAnsi="Arial"/>
          <w:b/>
          <w:bCs/>
          <w:color w:val="0A1628"/>
          <w:sz w:val="48"/>
          <w:szCs w:val="48"/>
        </w:rPr>
        <w:t xml:space="preserve">SIDE LETTER AGREEMENT</w:t>
      </w:r>
    </w:p>
    <w:p>
      <w:pPr>
        <w:spacing w:after="60"/>
        <w:jc w:val="center"/>
      </w:pPr>
      <w:r>
        <w:rPr>
          <w:rFonts w:ascii="Arial" w:cs="Arial" w:eastAsia="Arial" w:hAnsi="Arial"/>
          <w:i/>
          <w:iCs/>
          <w:color w:val="475569"/>
          <w:sz w:val="26"/>
          <w:szCs w:val="26"/>
        </w:rPr>
        <w:t xml:space="preserve">[LP NAME] — Vantara Capital Partners Fund I, L.P.</w:t>
      </w:r>
    </w:p>
    <w:p>
      <w:pPr>
        <w:spacing w:after="400" w:before="400"/>
      </w:pPr>
      <w:r>
        <w:t xml:space="preserve"/>
      </w:r>
    </w:p>
    <w:p>
      <w:pPr>
        <w:jc w:val="center"/>
      </w:pPr>
      <w:r>
        <w:rPr>
          <w:rFonts w:ascii="Arial" w:cs="Arial" w:eastAsia="Arial" w:hAnsi="Arial"/>
          <w:color w:val="475569"/>
          <w:sz w:val="22"/>
          <w:szCs w:val="22"/>
        </w:rPr>
        <w:t xml:space="preserve">Version 1.0  |  April 15, 2026</w:t>
      </w:r>
    </w:p>
    <w:p>
      <w:pPr>
        <w:spacing w:after="600" w:before="600"/>
      </w:pPr>
      <w:r>
        <w:t xml:space="preserve"/>
      </w:r>
    </w:p>
    <w:p>
      <w:pPr>
        <w:jc w:val="center"/>
      </w:pPr>
      <w:r>
        <w:rPr>
          <w:rFonts w:ascii="Arial" w:cs="Arial" w:eastAsia="Arial" w:hAnsi="Arial"/>
          <w:b/>
          <w:bCs/>
          <w:color w:val="B8860B"/>
          <w:sz w:val="20"/>
          <w:szCs w:val="20"/>
        </w:rPr>
        <w:t xml:space="preserve">CONFIDENTIAL — FOR INTERNAL USE ONLY</w:t>
      </w:r>
    </w:p>
    <w:p>
      <w:pPr>
        <w:spacing w:after="80" w:before="80"/>
        <w:jc w:val="center"/>
      </w:pPr>
      <w:r>
        <w:rPr>
          <w:rFonts w:ascii="Arial" w:cs="Arial" w:eastAsia="Arial" w:hAnsi="Arial"/>
          <w:i/>
          <w:iCs/>
          <w:color w:val="475569"/>
          <w:sz w:val="16"/>
          <w:szCs w:val="16"/>
        </w:rPr>
        <w:t xml:space="preserve">This document is a fictional template created for educational and demonstration purposes only. It does not constitute legal advice or a binding agreement.</w:t>
      </w:r>
    </w:p>
    <w:p>
      <w:r>
        <w:br w:type="page"/>
      </w:r>
    </w:p>
    <w:p>
      <w:pPr>
        <w:pStyle w:val="Heading1"/>
        <w:spacing w:after="160" w:before="320"/>
      </w:pPr>
      <w:r>
        <w:rPr>
          <w:rFonts w:ascii="Arial" w:cs="Arial" w:eastAsia="Arial" w:hAnsi="Arial"/>
          <w:b/>
          <w:bCs/>
          <w:color w:val="0A1628"/>
          <w:sz w:val="28"/>
          <w:szCs w:val="28"/>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Details</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2340"/>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Document Title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Side Letter Template</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Version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v1.0</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 By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Jordan Kim</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Created Date</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April 15, 2026</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Modified By</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Jordan Kim</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Last Modified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April 15, 2026</w:t>
            </w:r>
          </w:p>
        </w:tc>
      </w:tr>
      <w:tr>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Status</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Template</w:t>
            </w:r>
          </w:p>
        </w:tc>
        <w:tc>
          <w:tcPr>
            <w:tcW w:type="dxa" w:w="2340"/>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b w:val="false"/>
                <w:bCs w:val="false"/>
                <w:color w:val="1E293B"/>
                <w:sz w:val="20"/>
                <w:szCs w:val="20"/>
              </w:rPr>
              <w:t xml:space="preserve">Classification</w:t>
            </w:r>
          </w:p>
        </w:tc>
        <w:tc>
          <w:tcPr>
            <w:tcW w:type="dxa" w:w="23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Confidential</w:t>
            </w:r>
          </w:p>
        </w:tc>
      </w:tr>
    </w:tbl>
    <w:p>
      <w:pPr>
        <w:spacing w:after="200" w:before="200"/>
      </w:pPr>
      <w:r>
        <w:t xml:space="preserve"/>
      </w:r>
    </w:p>
    <w:p>
      <w:pPr>
        <w:pStyle w:val="Heading1"/>
        <w:spacing w:after="160" w:before="320"/>
      </w:pPr>
      <w:r>
        <w:rPr>
          <w:rFonts w:ascii="Arial" w:cs="Arial" w:eastAsia="Arial" w:hAnsi="Arial"/>
          <w:b/>
          <w:bCs/>
          <w:color w:val="0A1628"/>
          <w:sz w:val="28"/>
          <w:szCs w:val="28"/>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400"/>
        <w:gridCol w:w="4200"/>
      </w:tblGrid>
      <w:tr>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Modified By</w:t>
            </w:r>
          </w:p>
        </w:tc>
        <w:tc>
          <w:tcPr>
            <w:tcBorders>
              <w:top w:val="single" w:color="CBD5E1" w:sz="1"/>
              <w:left w:val="single" w:color="CBD5E1" w:sz="1"/>
              <w:bottom w:val="single" w:color="CBD5E1" w:sz="1"/>
              <w:right w:val="single" w:color="CBD5E1"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Changes Made</w:t>
            </w:r>
          </w:p>
        </w:tc>
      </w:tr>
      <w:tr>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v1.0</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April 15, 2026</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Jordan Kim</w:t>
            </w:r>
          </w:p>
        </w:tc>
        <w:tc>
          <w:tcPr>
            <w:tcBorders>
              <w:top w:val="single" w:color="CBD5E1" w:sz="1"/>
              <w:left w:val="single" w:color="CBD5E1" w:sz="1"/>
              <w:bottom w:val="single" w:color="CBD5E1" w:sz="1"/>
              <w:right w:val="single" w:color="CBD5E1" w:sz="1"/>
            </w:tcBorders>
            <w:shd w:fill="F2F4F7" w:val="clear"/>
            <w:tcMar>
              <w:top w:type="dxa" w:w="80"/>
              <w:left w:type="dxa" w:w="120"/>
              <w:bottom w:type="dxa" w:w="80"/>
              <w:right w:type="dxa" w:w="120"/>
            </w:tcMar>
          </w:tcPr>
          <w:p>
            <w:r>
              <w:rPr>
                <w:rFonts w:ascii="Arial" w:cs="Arial" w:eastAsia="Arial" w:hAnsi="Arial"/>
                <w:color w:val="1E293B"/>
                <w:sz w:val="20"/>
                <w:szCs w:val="20"/>
              </w:rPr>
              <w:t xml:space="preserve">Initial template created — standard provisions only</w:t>
            </w:r>
          </w:p>
        </w:tc>
      </w:tr>
      <w:tr>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v1.1</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TBD</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[Modifier]</w:t>
            </w:r>
          </w:p>
        </w:tc>
        <w:tc>
          <w:tcPr>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Customize for specific LP (MFN / fee concession / reporting rights)</w:t>
            </w:r>
          </w:p>
        </w:tc>
      </w:tr>
    </w:tbl>
    <w:p>
      <w:pPr>
        <w:spacing w:after="100" w:before="100"/>
      </w:pPr>
      <w:r>
        <w:t xml:space="preserve"/>
      </w:r>
    </w:p>
    <w:p>
      <w:r>
        <w:rPr>
          <w:rFonts w:ascii="Arial" w:cs="Arial" w:eastAsia="Arial" w:hAnsi="Arial"/>
          <w:b/>
          <w:bCs/>
          <w:i/>
          <w:iCs/>
          <w:color w:val="B8860B"/>
          <w:sz w:val="20"/>
          <w:szCs w:val="20"/>
        </w:rPr>
        <w:t xml:space="preserve">INSTRUCTIONS: Replace all bracketed fields with LP-specific information. Select applicable provisions and delete inapplicable ones. Have counsel review before execution.</w:t>
      </w:r>
    </w:p>
    <w:p>
      <w:r>
        <w:br w:type="page"/>
      </w:r>
    </w:p>
    <w:p>
      <w:pPr>
        <w:pStyle w:val="Heading1"/>
        <w:spacing w:after="160" w:before="320"/>
      </w:pPr>
      <w:r>
        <w:rPr>
          <w:rFonts w:ascii="Arial" w:cs="Arial" w:eastAsia="Arial" w:hAnsi="Arial"/>
          <w:b/>
          <w:bCs/>
          <w:color w:val="0A1628"/>
          <w:sz w:val="28"/>
          <w:szCs w:val="28"/>
        </w:rPr>
        <w:t xml:space="preserve">SIDE LETTER</w:t>
      </w:r>
    </w:p>
    <w:p>
      <w:pPr>
        <w:spacing w:after="80" w:before="80"/>
      </w:pPr>
      <w:r>
        <w:t xml:space="preserve"/>
      </w:r>
    </w:p>
    <w:p>
      <w:pPr>
        <w:spacing w:after="80" w:before="80"/>
        <w:jc w:val="both"/>
      </w:pPr>
      <w:r>
        <w:rPr>
          <w:rFonts w:ascii="Arial" w:cs="Arial" w:eastAsia="Arial" w:hAnsi="Arial"/>
          <w:color w:val="1E293B"/>
          <w:sz w:val="22"/>
          <w:szCs w:val="22"/>
        </w:rPr>
        <w:t xml:space="preserve">[DATE]</w:t>
      </w:r>
    </w:p>
    <w:p>
      <w:pPr>
        <w:spacing w:after="80" w:before="80"/>
      </w:pPr>
      <w:r>
        <w:t xml:space="preserve"/>
      </w:r>
    </w:p>
    <w:p>
      <w:pPr>
        <w:spacing w:after="80" w:before="80"/>
        <w:jc w:val="both"/>
      </w:pPr>
      <w:r>
        <w:rPr>
          <w:rFonts w:ascii="Arial" w:cs="Arial" w:eastAsia="Arial" w:hAnsi="Arial"/>
          <w:color w:val="1E293B"/>
          <w:sz w:val="22"/>
          <w:szCs w:val="22"/>
        </w:rPr>
        <w:t xml:space="preserve">[LP FULL LEGAL NAME]</w:t>
      </w:r>
    </w:p>
    <w:p>
      <w:pPr>
        <w:spacing w:after="80" w:before="80"/>
        <w:jc w:val="both"/>
      </w:pPr>
      <w:r>
        <w:rPr>
          <w:rFonts w:ascii="Arial" w:cs="Arial" w:eastAsia="Arial" w:hAnsi="Arial"/>
          <w:color w:val="1E293B"/>
          <w:sz w:val="22"/>
          <w:szCs w:val="22"/>
        </w:rPr>
        <w:t xml:space="preserve">[LP ADDRESS]</w:t>
      </w:r>
    </w:p>
    <w:p>
      <w:pPr>
        <w:spacing w:after="80" w:before="80"/>
        <w:jc w:val="both"/>
      </w:pPr>
      <w:r>
        <w:rPr>
          <w:rFonts w:ascii="Arial" w:cs="Arial" w:eastAsia="Arial" w:hAnsi="Arial"/>
          <w:color w:val="1E293B"/>
          <w:sz w:val="22"/>
          <w:szCs w:val="22"/>
        </w:rPr>
        <w:t xml:space="preserve">[CITY, STATE ZIP]</w:t>
      </w:r>
    </w:p>
    <w:p>
      <w:pPr>
        <w:spacing w:after="120" w:before="120"/>
      </w:pPr>
      <w:r>
        <w:t xml:space="preserve"/>
      </w:r>
    </w:p>
    <w:p>
      <w:pPr>
        <w:spacing w:after="80" w:before="80"/>
        <w:jc w:val="both"/>
      </w:pPr>
      <w:r>
        <w:rPr>
          <w:rFonts w:ascii="Arial" w:cs="Arial" w:eastAsia="Arial" w:hAnsi="Arial"/>
          <w:color w:val="1E293B"/>
          <w:sz w:val="22"/>
          <w:szCs w:val="22"/>
        </w:rPr>
        <w:t xml:space="preserve">Re: Vantara Capital Partners Fund I, L.P. — Side Letter Agreement</w:t>
      </w:r>
    </w:p>
    <w:p>
      <w:pPr>
        <w:spacing w:after="120" w:before="120"/>
      </w:pPr>
      <w:r>
        <w:t xml:space="preserve"/>
      </w:r>
    </w:p>
    <w:p>
      <w:pPr>
        <w:spacing w:after="80" w:before="80"/>
        <w:jc w:val="both"/>
      </w:pPr>
      <w:r>
        <w:rPr>
          <w:rFonts w:ascii="Arial" w:cs="Arial" w:eastAsia="Arial" w:hAnsi="Arial"/>
          <w:color w:val="1E293B"/>
          <w:sz w:val="22"/>
          <w:szCs w:val="22"/>
        </w:rPr>
        <w:t xml:space="preserve">Dear [LP CONTACT NAME]:</w:t>
      </w:r>
    </w:p>
    <w:p>
      <w:pPr>
        <w:spacing w:after="80" w:before="80"/>
      </w:pPr>
      <w:r>
        <w:t xml:space="preserve"/>
      </w:r>
    </w:p>
    <w:p>
      <w:pPr>
        <w:spacing w:after="80" w:before="80"/>
        <w:jc w:val="both"/>
      </w:pPr>
      <w:r>
        <w:rPr>
          <w:rFonts w:ascii="Arial" w:cs="Arial" w:eastAsia="Arial" w:hAnsi="Arial"/>
          <w:color w:val="1E293B"/>
          <w:sz w:val="22"/>
          <w:szCs w:val="22"/>
        </w:rPr>
        <w:t xml:space="preserve">This letter agreement (this "Side Letter") is entered into between Vantara Capital GP LLC (the "General Partner") and [LP FULL LEGAL NAME] (the "Limited Partner") in connection with the Limited Partner's subscription to Vantara Capital Partners Fund I, L.P. (the "Fund").</w:t>
      </w:r>
    </w:p>
    <w:p>
      <w:pPr>
        <w:spacing w:after="80" w:before="80"/>
        <w:jc w:val="both"/>
      </w:pPr>
      <w:r>
        <w:rPr>
          <w:rFonts w:ascii="Arial" w:cs="Arial" w:eastAsia="Arial" w:hAnsi="Arial"/>
          <w:color w:val="1E293B"/>
          <w:sz w:val="22"/>
          <w:szCs w:val="22"/>
        </w:rPr>
        <w:t xml:space="preserve">This Side Letter supplements and modifies the terms of the Fund's Limited Partnership Agreement (the "LPA") solely as between the General Partner and the Limited Partner. In the event of any conflict between this Side Letter and the LPA, this Side Letter shall control with respect to the Limited Partner.</w:t>
      </w:r>
    </w:p>
    <w:p>
      <w:r>
        <w:br w:type="page"/>
      </w:r>
    </w:p>
    <w:p>
      <w:pPr>
        <w:pStyle w:val="Heading1"/>
        <w:spacing w:after="160" w:before="320"/>
      </w:pPr>
      <w:r>
        <w:rPr>
          <w:rFonts w:ascii="Arial" w:cs="Arial" w:eastAsia="Arial" w:hAnsi="Arial"/>
          <w:b/>
          <w:bCs/>
          <w:color w:val="0A1628"/>
          <w:sz w:val="28"/>
          <w:szCs w:val="28"/>
        </w:rPr>
        <w:t xml:space="preserve">OPTIONAL PROVISIONS — SELECT APPLICABLE</w:t>
      </w:r>
    </w:p>
    <w:p>
      <w:pPr>
        <w:spacing w:after="80" w:before="80"/>
        <w:jc w:val="both"/>
      </w:pPr>
      <w:r>
        <w:rPr>
          <w:rFonts w:ascii="Arial" w:cs="Arial" w:eastAsia="Arial" w:hAnsi="Arial"/>
          <w:b/>
          <w:bCs/>
          <w:color w:val="B8860B"/>
          <w:sz w:val="22"/>
          <w:szCs w:val="22"/>
        </w:rPr>
        <w:t xml:space="preserve">Include only the provisions that apply to this LP. Delete inapplicable sections.</w:t>
      </w:r>
    </w:p>
    <w:p>
      <w:pPr>
        <w:pStyle w:val="Heading2"/>
        <w:spacing w:after="120" w:before="240"/>
      </w:pPr>
      <w:r>
        <w:rPr>
          <w:rFonts w:ascii="Arial" w:cs="Arial" w:eastAsia="Arial" w:hAnsi="Arial"/>
          <w:b/>
          <w:bCs/>
          <w:color w:val="0A1628"/>
          <w:sz w:val="24"/>
          <w:szCs w:val="24"/>
        </w:rPr>
        <w:t xml:space="preserve">PROVISION A — Most Favored Nation (MFN)</w:t>
      </w:r>
    </w:p>
    <w:p>
      <w:pPr>
        <w:spacing w:after="80" w:before="80"/>
        <w:jc w:val="both"/>
      </w:pPr>
      <w:r>
        <w:rPr>
          <w:rFonts w:ascii="Arial" w:cs="Arial" w:eastAsia="Arial" w:hAnsi="Arial"/>
          <w:color w:val="1E293B"/>
          <w:sz w:val="22"/>
          <w:szCs w:val="22"/>
        </w:rPr>
        <w:t xml:space="preserve">[SELECT IF APPLICABLE] The General Partner agrees that if it grants any other Limited Partner in the Fund terms more favorable than those granted to the Limited Partner herein with respect to management fees, reporting, or other economic terms, the General Partner shall promptly notify the Limited Partner and offer the Limited Partner the right to elect the benefit of such more favorable terms within thirty (30) days of such notification.</w:t>
      </w:r>
    </w:p>
    <w:p>
      <w:pPr>
        <w:pStyle w:val="Heading2"/>
        <w:spacing w:after="120" w:before="240"/>
      </w:pPr>
      <w:r>
        <w:rPr>
          <w:rFonts w:ascii="Arial" w:cs="Arial" w:eastAsia="Arial" w:hAnsi="Arial"/>
          <w:b/>
          <w:bCs/>
          <w:color w:val="0A1628"/>
          <w:sz w:val="24"/>
          <w:szCs w:val="24"/>
        </w:rPr>
        <w:t xml:space="preserve">PROVISION B — Management Fee Concession</w:t>
      </w:r>
    </w:p>
    <w:p>
      <w:pPr>
        <w:spacing w:after="80" w:before="80"/>
        <w:jc w:val="both"/>
      </w:pPr>
      <w:r>
        <w:rPr>
          <w:rFonts w:ascii="Arial" w:cs="Arial" w:eastAsia="Arial" w:hAnsi="Arial"/>
          <w:color w:val="1E293B"/>
          <w:sz w:val="22"/>
          <w:szCs w:val="22"/>
        </w:rPr>
        <w:t xml:space="preserve">[SELECT IF APPLICABLE] In consideration of the Limited Partner's Capital Commitment of $[X,XXX,XXX], the Management Fee payable by the Limited Partner shall be reduced to [X.X]% per annum (in lieu of the standard 2.0%), applicable only to the Limited Partner's pro rata share of Fund expenses.</w:t>
      </w:r>
    </w:p>
    <w:p>
      <w:pPr>
        <w:pStyle w:val="Heading2"/>
        <w:spacing w:after="120" w:before="240"/>
      </w:pPr>
      <w:r>
        <w:rPr>
          <w:rFonts w:ascii="Arial" w:cs="Arial" w:eastAsia="Arial" w:hAnsi="Arial"/>
          <w:b/>
          <w:bCs/>
          <w:color w:val="0A1628"/>
          <w:sz w:val="24"/>
          <w:szCs w:val="24"/>
        </w:rPr>
        <w:t xml:space="preserve">PROVISION C — Enhanced Reporting Rights</w:t>
      </w:r>
    </w:p>
    <w:p>
      <w:pPr>
        <w:spacing w:after="80" w:before="80"/>
        <w:jc w:val="both"/>
      </w:pPr>
      <w:r>
        <w:rPr>
          <w:rFonts w:ascii="Arial" w:cs="Arial" w:eastAsia="Arial" w:hAnsi="Arial"/>
          <w:color w:val="1E293B"/>
          <w:sz w:val="22"/>
          <w:szCs w:val="22"/>
        </w:rPr>
        <w:t xml:space="preserve">[SELECT IF APPLICABLE] In addition to the standard quarterly and annual reports provided to all Limited Partners, the General Partner shall provide the Limited Partner with:</w:t>
      </w:r>
    </w:p>
    <w:p>
      <w:pPr>
        <w:pStyle w:val="ListParagraph"/>
        <w:numPr>
          <w:ilvl w:val="0"/>
          <w:numId w:val="2"/>
        </w:numPr>
        <w:spacing w:after="60" w:before="60"/>
      </w:pPr>
      <w:r>
        <w:rPr>
          <w:rFonts w:ascii="Arial" w:cs="Arial" w:eastAsia="Arial" w:hAnsi="Arial"/>
          <w:color w:val="1E293B"/>
          <w:sz w:val="22"/>
          <w:szCs w:val="22"/>
        </w:rPr>
        <w:t xml:space="preserve">Monthly portfolio company financial summaries within 30 days of each month-end;</w:t>
      </w:r>
    </w:p>
    <w:p>
      <w:pPr>
        <w:pStyle w:val="ListParagraph"/>
        <w:numPr>
          <w:ilvl w:val="0"/>
          <w:numId w:val="2"/>
        </w:numPr>
        <w:spacing w:after="60" w:before="60"/>
      </w:pPr>
      <w:r>
        <w:rPr>
          <w:rFonts w:ascii="Arial" w:cs="Arial" w:eastAsia="Arial" w:hAnsi="Arial"/>
          <w:color w:val="1E293B"/>
          <w:sz w:val="22"/>
          <w:szCs w:val="22"/>
        </w:rPr>
        <w:t xml:space="preserve">Access to the Fund's Power BI monitoring dashboard on a read-only basis;</w:t>
      </w:r>
    </w:p>
    <w:p>
      <w:pPr>
        <w:pStyle w:val="ListParagraph"/>
        <w:numPr>
          <w:ilvl w:val="0"/>
          <w:numId w:val="2"/>
        </w:numPr>
        <w:spacing w:after="60" w:before="60"/>
      </w:pPr>
      <w:r>
        <w:rPr>
          <w:rFonts w:ascii="Arial" w:cs="Arial" w:eastAsia="Arial" w:hAnsi="Arial"/>
          <w:color w:val="1E293B"/>
          <w:sz w:val="22"/>
          <w:szCs w:val="22"/>
        </w:rPr>
        <w:t xml:space="preserve">Advance notice of any Capital Call of 15 Business Days (vs. standard 10).</w:t>
      </w:r>
    </w:p>
    <w:p>
      <w:pPr>
        <w:pStyle w:val="Heading2"/>
        <w:spacing w:after="120" w:before="240"/>
      </w:pPr>
      <w:r>
        <w:rPr>
          <w:rFonts w:ascii="Arial" w:cs="Arial" w:eastAsia="Arial" w:hAnsi="Arial"/>
          <w:b/>
          <w:bCs/>
          <w:color w:val="0A1628"/>
          <w:sz w:val="24"/>
          <w:szCs w:val="24"/>
        </w:rPr>
        <w:t xml:space="preserve">PROVISION D — ERISA Provisions</w:t>
      </w:r>
    </w:p>
    <w:p>
      <w:pPr>
        <w:spacing w:after="80" w:before="80"/>
        <w:jc w:val="both"/>
      </w:pPr>
      <w:r>
        <w:rPr>
          <w:rFonts w:ascii="Arial" w:cs="Arial" w:eastAsia="Arial" w:hAnsi="Arial"/>
          <w:color w:val="1E293B"/>
          <w:sz w:val="22"/>
          <w:szCs w:val="22"/>
        </w:rPr>
        <w:t xml:space="preserve">[SELECT IF ERISA PLAN] The General Partner acknowledges that the Limited Partner is subject to ERISA. The General Partner agrees to operate the Fund in a manner that does not cause the Fund's assets to constitute "plan assets" under ERISA. The General Partner shall notify the Limited Partner if at any time the Fund's "benefit plan investor" percentage approaches 25%.</w:t>
      </w:r>
    </w:p>
    <w:p>
      <w:pPr>
        <w:pStyle w:val="Heading2"/>
        <w:spacing w:after="120" w:before="240"/>
      </w:pPr>
      <w:r>
        <w:rPr>
          <w:rFonts w:ascii="Arial" w:cs="Arial" w:eastAsia="Arial" w:hAnsi="Arial"/>
          <w:b/>
          <w:bCs/>
          <w:color w:val="0A1628"/>
          <w:sz w:val="24"/>
          <w:szCs w:val="24"/>
        </w:rPr>
        <w:t xml:space="preserve">PROVISION E — Co-Investment Rights</w:t>
      </w:r>
    </w:p>
    <w:p>
      <w:pPr>
        <w:spacing w:after="80" w:before="80"/>
        <w:jc w:val="both"/>
      </w:pPr>
      <w:r>
        <w:rPr>
          <w:rFonts w:ascii="Arial" w:cs="Arial" w:eastAsia="Arial" w:hAnsi="Arial"/>
          <w:color w:val="1E293B"/>
          <w:sz w:val="22"/>
          <w:szCs w:val="22"/>
        </w:rPr>
        <w:t xml:space="preserve">[SELECT IF APPLICABLE] The General Partner agrees to notify the Limited Partner of Co-Investment Opportunities on a basis consistent with other Limited Partners receiving such rights. Co-Investments shall be offered at the same price and on the same terms as the Fund's investment, with no additional management fee or carried interest charged on Co-Investment amounts.</w:t>
      </w:r>
    </w:p>
    <w:p>
      <w:pPr>
        <w:pStyle w:val="Heading2"/>
        <w:spacing w:after="120" w:before="240"/>
      </w:pPr>
      <w:r>
        <w:rPr>
          <w:rFonts w:ascii="Arial" w:cs="Arial" w:eastAsia="Arial" w:hAnsi="Arial"/>
          <w:b/>
          <w:bCs/>
          <w:color w:val="0A1628"/>
          <w:sz w:val="24"/>
          <w:szCs w:val="24"/>
        </w:rPr>
        <w:t xml:space="preserve">PROVISION F — Excuse Rights</w:t>
      </w:r>
    </w:p>
    <w:p>
      <w:pPr>
        <w:spacing w:after="80" w:before="80"/>
        <w:jc w:val="both"/>
      </w:pPr>
      <w:r>
        <w:rPr>
          <w:rFonts w:ascii="Arial" w:cs="Arial" w:eastAsia="Arial" w:hAnsi="Arial"/>
          <w:color w:val="1E293B"/>
          <w:sz w:val="22"/>
          <w:szCs w:val="22"/>
        </w:rPr>
        <w:t xml:space="preserve">[SELECT IF APPLICABLE] The Limited Partner shall have the right to be excused from participating in any Investment that the Limited Partner reasonably determines, in good faith, would create a legal, regulatory, or policy conflict for the Limited Partner. Such excuse shall not constitute a default under the LPA.</w:t>
      </w:r>
    </w:p>
    <w:p>
      <w:pPr>
        <w:pStyle w:val="Heading2"/>
        <w:spacing w:after="120" w:before="240"/>
      </w:pPr>
      <w:r>
        <w:rPr>
          <w:rFonts w:ascii="Arial" w:cs="Arial" w:eastAsia="Arial" w:hAnsi="Arial"/>
          <w:b/>
          <w:bCs/>
          <w:color w:val="0A1628"/>
          <w:sz w:val="24"/>
          <w:szCs w:val="24"/>
        </w:rPr>
        <w:t xml:space="preserve">PROVISION G — Confidentiality</w:t>
      </w:r>
    </w:p>
    <w:p>
      <w:pPr>
        <w:spacing w:after="80" w:before="80"/>
        <w:jc w:val="both"/>
      </w:pPr>
      <w:r>
        <w:rPr>
          <w:rFonts w:ascii="Arial" w:cs="Arial" w:eastAsia="Arial" w:hAnsi="Arial"/>
          <w:color w:val="1E293B"/>
          <w:sz w:val="22"/>
          <w:szCs w:val="22"/>
        </w:rPr>
        <w:t xml:space="preserve">[STANDARD — INCLUDE IN ALL SIDE LETTERS] The terms of this Side Letter are confidential. Neither party shall disclose the specific terms hereof to any third party without the prior written consent of the other party, except as required by law, regulation, or court order.</w:t>
      </w:r>
    </w:p>
    <w:p>
      <w:pPr>
        <w:spacing w:after="200" w:before="200"/>
      </w:pPr>
      <w:r>
        <w:t xml:space="preserve"/>
      </w:r>
    </w:p>
    <w:p>
      <w:pPr>
        <w:spacing w:after="80" w:before="80"/>
        <w:jc w:val="both"/>
      </w:pPr>
      <w:r>
        <w:rPr>
          <w:rFonts w:ascii="Arial" w:cs="Arial" w:eastAsia="Arial" w:hAnsi="Arial"/>
          <w:color w:val="1E293B"/>
          <w:sz w:val="22"/>
          <w:szCs w:val="22"/>
        </w:rPr>
        <w:t xml:space="preserve">Except as specifically modified herein, all terms and conditions of the LPA shall remain in full force and effect. This Side Letter shall be governed by the laws of the State of Delaware.</w:t>
      </w:r>
    </w:p>
    <w:p>
      <w:pPr>
        <w:spacing w:after="200" w:before="200"/>
      </w:pPr>
      <w:r>
        <w:t xml:space="preserve"/>
      </w:r>
    </w:p>
    <w:p>
      <w:pPr>
        <w:spacing w:after="80" w:before="80"/>
        <w:jc w:val="both"/>
      </w:pPr>
      <w:r>
        <w:rPr>
          <w:rFonts w:ascii="Arial" w:cs="Arial" w:eastAsia="Arial" w:hAnsi="Arial"/>
          <w:color w:val="1E293B"/>
          <w:sz w:val="22"/>
          <w:szCs w:val="22"/>
        </w:rPr>
        <w:t xml:space="preserve">Agreed and accepted as of the date first written above:</w:t>
      </w:r>
    </w:p>
    <w:p>
      <w:pPr>
        <w:spacing w:after="160" w:before="160"/>
      </w:pPr>
      <w:r>
        <w:t xml:space="preserve"/>
      </w:r>
    </w:p>
    <w:p>
      <w:pPr>
        <w:spacing w:after="80" w:before="80"/>
        <w:jc w:val="both"/>
      </w:pPr>
      <w:r>
        <w:rPr>
          <w:rFonts w:ascii="Arial" w:cs="Arial" w:eastAsia="Arial" w:hAnsi="Arial"/>
          <w:color w:val="1E293B"/>
          <w:sz w:val="22"/>
          <w:szCs w:val="22"/>
        </w:rPr>
        <w:t xml:space="preserve">VANTARA CAPITAL GP LLC</w:t>
      </w:r>
    </w:p>
    <w:p>
      <w:pPr>
        <w:spacing w:after="140" w:before="140"/>
      </w:pPr>
      <w:r>
        <w:t xml:space="preserve"/>
      </w:r>
    </w:p>
    <w:p>
      <w:pPr>
        <w:spacing w:after="80" w:before="80"/>
        <w:jc w:val="both"/>
      </w:pPr>
      <w:r>
        <w:rPr>
          <w:rFonts w:ascii="Arial" w:cs="Arial" w:eastAsia="Arial" w:hAnsi="Arial"/>
          <w:color w:val="1E293B"/>
          <w:sz w:val="22"/>
          <w:szCs w:val="22"/>
        </w:rPr>
        <w:t xml:space="preserve">By: _______________________________________________</w:t>
      </w:r>
    </w:p>
    <w:p>
      <w:pPr>
        <w:spacing w:after="80" w:before="80"/>
        <w:jc w:val="both"/>
      </w:pPr>
      <w:r>
        <w:rPr>
          <w:rFonts w:ascii="Arial" w:cs="Arial" w:eastAsia="Arial" w:hAnsi="Arial"/>
          <w:color w:val="1E293B"/>
          <w:sz w:val="22"/>
          <w:szCs w:val="22"/>
        </w:rPr>
        <w:t xml:space="preserve">Name: Alex Rivera</w:t>
      </w:r>
    </w:p>
    <w:p>
      <w:pPr>
        <w:spacing w:after="80" w:before="80"/>
        <w:jc w:val="both"/>
      </w:pPr>
      <w:r>
        <w:rPr>
          <w:rFonts w:ascii="Arial" w:cs="Arial" w:eastAsia="Arial" w:hAnsi="Arial"/>
          <w:color w:val="1E293B"/>
          <w:sz w:val="22"/>
          <w:szCs w:val="22"/>
        </w:rPr>
        <w:t xml:space="preserve">Title: Managing Partner</w:t>
      </w:r>
    </w:p>
    <w:p>
      <w:pPr>
        <w:spacing w:after="80" w:before="80"/>
        <w:jc w:val="both"/>
      </w:pPr>
      <w:r>
        <w:rPr>
          <w:rFonts w:ascii="Arial" w:cs="Arial" w:eastAsia="Arial" w:hAnsi="Arial"/>
          <w:color w:val="1E293B"/>
          <w:sz w:val="22"/>
          <w:szCs w:val="22"/>
        </w:rPr>
        <w:t xml:space="preserve">Date: _______________________________________________</w:t>
      </w:r>
    </w:p>
    <w:p>
      <w:pPr>
        <w:spacing w:after="200" w:before="200"/>
      </w:pPr>
      <w:r>
        <w:t xml:space="preserve"/>
      </w:r>
    </w:p>
    <w:p>
      <w:pPr>
        <w:spacing w:after="80" w:before="80"/>
        <w:jc w:val="both"/>
      </w:pPr>
      <w:r>
        <w:rPr>
          <w:rFonts w:ascii="Arial" w:cs="Arial" w:eastAsia="Arial" w:hAnsi="Arial"/>
          <w:color w:val="1E293B"/>
          <w:sz w:val="22"/>
          <w:szCs w:val="22"/>
        </w:rPr>
        <w:t xml:space="preserve">[LP FULL LEGAL NAME]</w:t>
      </w:r>
    </w:p>
    <w:p>
      <w:pPr>
        <w:spacing w:after="140" w:before="140"/>
      </w:pPr>
      <w:r>
        <w:t xml:space="preserve"/>
      </w:r>
    </w:p>
    <w:p>
      <w:pPr>
        <w:spacing w:after="80" w:before="80"/>
        <w:jc w:val="both"/>
      </w:pPr>
      <w:r>
        <w:rPr>
          <w:rFonts w:ascii="Arial" w:cs="Arial" w:eastAsia="Arial" w:hAnsi="Arial"/>
          <w:color w:val="1E293B"/>
          <w:sz w:val="22"/>
          <w:szCs w:val="22"/>
        </w:rPr>
        <w:t xml:space="preserve">By: _______________________________________________</w:t>
      </w:r>
    </w:p>
    <w:p>
      <w:pPr>
        <w:spacing w:after="80" w:before="80"/>
        <w:jc w:val="both"/>
      </w:pPr>
      <w:r>
        <w:rPr>
          <w:rFonts w:ascii="Arial" w:cs="Arial" w:eastAsia="Arial" w:hAnsi="Arial"/>
          <w:color w:val="1E293B"/>
          <w:sz w:val="22"/>
          <w:szCs w:val="22"/>
        </w:rPr>
        <w:t xml:space="preserve">Name: _______________________________________________</w:t>
      </w:r>
    </w:p>
    <w:p>
      <w:pPr>
        <w:spacing w:after="80" w:before="80"/>
        <w:jc w:val="both"/>
      </w:pPr>
      <w:r>
        <w:rPr>
          <w:rFonts w:ascii="Arial" w:cs="Arial" w:eastAsia="Arial" w:hAnsi="Arial"/>
          <w:color w:val="1E293B"/>
          <w:sz w:val="22"/>
          <w:szCs w:val="22"/>
        </w:rPr>
        <w:t xml:space="preserve">Title: _______________________________________________</w:t>
      </w:r>
    </w:p>
    <w:p>
      <w:pPr>
        <w:spacing w:after="80" w:before="80"/>
        <w:jc w:val="both"/>
      </w:pPr>
      <w:r>
        <w:rPr>
          <w:rFonts w:ascii="Arial" w:cs="Arial" w:eastAsia="Arial" w:hAnsi="Arial"/>
          <w:color w:val="1E293B"/>
          <w:sz w:val="22"/>
          <w:szCs w:val="22"/>
        </w:rPr>
        <w:t xml:space="preserve">Date: _______________________________________________</w:t>
      </w:r>
    </w:p>
    <w:p>
      <w:pPr>
        <w:spacing w:after="200" w:before="200"/>
      </w:pPr>
      <w:r>
        <w:t xml:space="preserve"/>
      </w:r>
    </w:p>
    <w:p>
      <w:pPr>
        <w:pBdr>
          <w:bottom w:val="single" w:color="0A1628" w:sz="6"/>
        </w:pBdr>
        <w:spacing w:after="80" w:before="80"/>
      </w:pPr>
      <w:r>
        <w:t xml:space="preserve"/>
      </w:r>
    </w:p>
    <w:p>
      <w:pPr>
        <w:jc w:val="center"/>
      </w:pPr>
      <w:r>
        <w:rPr>
          <w:rFonts w:ascii="Arial" w:cs="Arial" w:eastAsia="Arial" w:hAnsi="Arial"/>
          <w:b/>
          <w:bCs/>
          <w:color w:val="B8860B"/>
          <w:sz w:val="18"/>
          <w:szCs w:val="18"/>
        </w:rPr>
        <w:t xml:space="preserve">THIS IS A FICTIONAL TEMPLATE FOR DEMONSTRATION PURPOSES ONLY. NOT LEGAL ADVICE. HAVE COUNSEL REVIEW ALL SIDE LETTERS BEFORE EXECUTION.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tabs>
        <w:tab w:val="right" w:pos="9026"/>
      </w:tabs>
      <w:spacing w:before="80"/>
    </w:pPr>
    <w:r>
      <w:rPr>
        <w:rFonts w:ascii="Arial" w:cs="Arial" w:eastAsia="Arial" w:hAnsi="Arial"/>
        <w:color w:val="475569"/>
        <w:sz w:val="16"/>
        <w:szCs w:val="16"/>
      </w:rPr>
      <w:t xml:space="preserve">Vantara Capital Partners  |  Fictional Demo Document  |  </w:t>
    </w:r>
    <w:r>
      <w:rPr>
        <w:rFonts w:ascii="Arial" w:cs="Arial" w:eastAsia="Arial" w:hAnsi="Arial"/>
        <w:color w:val="475569"/>
        <w:sz w:val="16"/>
        <w:szCs w:val="16"/>
      </w:rPr>
      <w:t xml:space="preserve">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4"/>
      </w:pBdr>
      <w:tabs>
        <w:tab w:val="right" w:pos="9026"/>
      </w:tabs>
      <w:spacing w:after="80"/>
    </w:pPr>
    <w:r>
      <w:rPr>
        <w:rFonts w:ascii="Arial" w:cs="Arial" w:eastAsia="Arial" w:hAnsi="Arial"/>
        <w:color w:val="0A1628"/>
        <w:sz w:val="18"/>
        <w:szCs w:val="18"/>
      </w:rPr>
      <w:t xml:space="preserve">Vantara Capital Partners Fund I  |  </w:t>
    </w:r>
    <w:r>
      <w:rPr>
        <w:rFonts w:ascii="Arial" w:cs="Arial" w:eastAsia="Arial" w:hAnsi="Arial"/>
        <w:b/>
        <w:bCs/>
        <w:color w:val="0A1628"/>
        <w:sz w:val="18"/>
        <w:szCs w:val="18"/>
      </w:rPr>
      <w:t xml:space="preserve">Side Letter Template</w:t>
    </w:r>
    <w:r>
      <w:rPr>
        <w:rFonts w:ascii="Arial" w:cs="Arial" w:eastAsia="Arial" w:hAnsi="Arial"/>
        <w:b/>
        <w:bCs/>
        <w:color w:val="B8860B"/>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A1628"/>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0A16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2026-04-16T03:21:53.183Z</dcterms:created>
  <dcterms:modified xsi:type="dcterms:W3CDTF">2026-04-16T03:21:53.183Z</dcterms:modified>
</cp:coreProperties>
</file>

<file path=docProps/custom.xml><?xml version="1.0" encoding="utf-8"?>
<Properties xmlns="http://schemas.openxmlformats.org/officeDocument/2006/custom-properties" xmlns:vt="http://schemas.openxmlformats.org/officeDocument/2006/docPropsVTypes"/>
</file>