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7C" w:rsidRPr="00FC137C" w:rsidRDefault="00FC137C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Abbie Bingham</w:t>
      </w:r>
    </w:p>
    <w:p w:rsidR="00FC137C" w:rsidRPr="00FC137C" w:rsidRDefault="00FC137C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Brian Wilson</w:t>
      </w:r>
    </w:p>
    <w:p w:rsidR="00FC137C" w:rsidRPr="00FC137C" w:rsidRDefault="00FC137C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Math 1030</w:t>
      </w:r>
    </w:p>
    <w:p w:rsidR="00FC137C" w:rsidRDefault="00FC137C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4/24/2015</w:t>
      </w:r>
    </w:p>
    <w:p w:rsidR="00E665C1" w:rsidRPr="00FC137C" w:rsidRDefault="00E665C1">
      <w:pPr>
        <w:rPr>
          <w:rFonts w:ascii="Times New Roman" w:hAnsi="Times New Roman" w:cs="Times New Roman"/>
          <w:sz w:val="24"/>
          <w:szCs w:val="24"/>
        </w:rPr>
      </w:pPr>
    </w:p>
    <w:p w:rsidR="00FC137C" w:rsidRPr="00FC137C" w:rsidRDefault="00FC137C" w:rsidP="00FC137C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Savings plan for my future Bookstore</w:t>
      </w:r>
    </w:p>
    <w:p w:rsidR="00FC137C" w:rsidRPr="00FC137C" w:rsidRDefault="00FC137C" w:rsidP="00FC13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4BE1" w:rsidRPr="00FC137C" w:rsidRDefault="00374BE1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 xml:space="preserve">I have always wanted to open my own bookstore. I love reading, I love recommending books to people who express their desire to lose themselves in words, to educate themselves by the written word.  I would absolutely love to have a place to call my own where I can sell all sorts of books, for children and adults, old books, new books. </w:t>
      </w:r>
    </w:p>
    <w:p w:rsidR="00374BE1" w:rsidRPr="00FC137C" w:rsidRDefault="00374BE1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I will demonstrate mathematically how I can make this dream a reality by presenting a savings plan. This plan will illustrate what I would need to save to make my dream come true, demonstrate different loans that I could get</w:t>
      </w:r>
      <w:r w:rsidR="008A34B5" w:rsidRPr="00FC137C">
        <w:rPr>
          <w:rFonts w:ascii="Times New Roman" w:hAnsi="Times New Roman" w:cs="Times New Roman"/>
          <w:sz w:val="24"/>
          <w:szCs w:val="24"/>
        </w:rPr>
        <w:t xml:space="preserve"> and what would be the most beneficial for a new business owner, and </w:t>
      </w:r>
      <w:r w:rsidR="00FC137C">
        <w:rPr>
          <w:rFonts w:ascii="Times New Roman" w:hAnsi="Times New Roman" w:cs="Times New Roman"/>
          <w:sz w:val="24"/>
          <w:szCs w:val="24"/>
        </w:rPr>
        <w:t>compare leasing</w:t>
      </w:r>
      <w:r w:rsidRPr="00FC137C">
        <w:rPr>
          <w:rFonts w:ascii="Times New Roman" w:hAnsi="Times New Roman" w:cs="Times New Roman"/>
          <w:sz w:val="24"/>
          <w:szCs w:val="24"/>
        </w:rPr>
        <w:t xml:space="preserve"> a building vs purchasing a building</w:t>
      </w:r>
      <w:r w:rsidR="00FC137C">
        <w:rPr>
          <w:rFonts w:ascii="Times New Roman" w:hAnsi="Times New Roman" w:cs="Times New Roman"/>
          <w:sz w:val="24"/>
          <w:szCs w:val="24"/>
        </w:rPr>
        <w:t xml:space="preserve"> (having a mortgage)</w:t>
      </w:r>
      <w:r w:rsidRPr="00FC137C">
        <w:rPr>
          <w:rFonts w:ascii="Times New Roman" w:hAnsi="Times New Roman" w:cs="Times New Roman"/>
          <w:sz w:val="24"/>
          <w:szCs w:val="24"/>
        </w:rPr>
        <w:t xml:space="preserve"> and how much I would</w:t>
      </w:r>
      <w:r w:rsidR="000A4886" w:rsidRPr="00FC137C">
        <w:rPr>
          <w:rFonts w:ascii="Times New Roman" w:hAnsi="Times New Roman" w:cs="Times New Roman"/>
          <w:sz w:val="24"/>
          <w:szCs w:val="24"/>
        </w:rPr>
        <w:t xml:space="preserve"> save in the long run.</w:t>
      </w:r>
    </w:p>
    <w:p w:rsidR="00C51983" w:rsidRDefault="000A4886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FC137C">
        <w:rPr>
          <w:rFonts w:ascii="Times New Roman" w:hAnsi="Times New Roman" w:cs="Times New Roman"/>
          <w:sz w:val="24"/>
          <w:szCs w:val="24"/>
        </w:rPr>
        <w:t>The first s</w:t>
      </w:r>
      <w:r w:rsidR="00E665C1">
        <w:rPr>
          <w:rFonts w:ascii="Times New Roman" w:hAnsi="Times New Roman" w:cs="Times New Roman"/>
          <w:sz w:val="24"/>
          <w:szCs w:val="24"/>
        </w:rPr>
        <w:t>tep to making a savings plan</w:t>
      </w:r>
      <w:r w:rsidR="008C646F">
        <w:rPr>
          <w:rFonts w:ascii="Times New Roman" w:hAnsi="Times New Roman" w:cs="Times New Roman"/>
          <w:sz w:val="24"/>
          <w:szCs w:val="24"/>
        </w:rPr>
        <w:t xml:space="preserve"> is knowing the</w:t>
      </w:r>
      <w:r w:rsidRPr="00FC137C">
        <w:rPr>
          <w:rFonts w:ascii="Times New Roman" w:hAnsi="Times New Roman" w:cs="Times New Roman"/>
          <w:sz w:val="24"/>
          <w:szCs w:val="24"/>
        </w:rPr>
        <w:t xml:space="preserve"> budget. </w:t>
      </w:r>
      <w:r w:rsidR="00E665C1">
        <w:rPr>
          <w:rFonts w:ascii="Times New Roman" w:hAnsi="Times New Roman" w:cs="Times New Roman"/>
          <w:sz w:val="24"/>
          <w:szCs w:val="24"/>
        </w:rPr>
        <w:t xml:space="preserve"> I need to know what I make and what my expenses are so that I can determine my</w:t>
      </w:r>
      <w:r w:rsidR="003D5776" w:rsidRPr="00FC137C">
        <w:rPr>
          <w:rFonts w:ascii="Times New Roman" w:hAnsi="Times New Roman" w:cs="Times New Roman"/>
          <w:sz w:val="24"/>
          <w:szCs w:val="24"/>
        </w:rPr>
        <w:t xml:space="preserve"> cash flow and save accordingly.  I have overestimated on my expenses and underestimated my income; that way I don’t overspend and ruin my budget</w:t>
      </w:r>
      <w:r w:rsidR="003D5776" w:rsidRPr="00E555B7">
        <w:rPr>
          <w:rFonts w:ascii="Times New Roman" w:hAnsi="Times New Roman" w:cs="Times New Roman"/>
          <w:sz w:val="24"/>
          <w:szCs w:val="24"/>
        </w:rPr>
        <w:t xml:space="preserve">. </w:t>
      </w:r>
      <w:r w:rsidR="00C51983" w:rsidRPr="00E555B7">
        <w:rPr>
          <w:rFonts w:ascii="Times New Roman" w:hAnsi="Times New Roman" w:cs="Times New Roman"/>
          <w:sz w:val="24"/>
          <w:szCs w:val="24"/>
        </w:rPr>
        <w:t xml:space="preserve"> Other than daily/monthly necessities, these numbers are prorated annually. For example, I go on vacation once or twice a year. I’ll put $50.00 away each mon</w:t>
      </w:r>
      <w:r w:rsidR="00E555B7" w:rsidRPr="00E555B7">
        <w:rPr>
          <w:rFonts w:ascii="Times New Roman" w:hAnsi="Times New Roman" w:cs="Times New Roman"/>
          <w:sz w:val="24"/>
          <w:szCs w:val="24"/>
        </w:rPr>
        <w:t xml:space="preserve">th to save for those vacations, rather than spending the $50.00 each month. </w:t>
      </w:r>
    </w:p>
    <w:p w:rsidR="00C51983" w:rsidRDefault="00C51983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C51983" w:rsidRDefault="00C51983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C137C" w:rsidRPr="00FC137C" w:rsidRDefault="00FC137C">
      <w:pPr>
        <w:rPr>
          <w:rFonts w:ascii="Times New Roman" w:hAnsi="Times New Roman" w:cs="Times New Roman"/>
          <w:sz w:val="24"/>
          <w:szCs w:val="24"/>
        </w:rPr>
      </w:pPr>
    </w:p>
    <w:p w:rsidR="00070CEF" w:rsidRPr="00FC137C" w:rsidRDefault="006E46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13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A4886" w:rsidRPr="00FC137C">
        <w:rPr>
          <w:rFonts w:ascii="Times New Roman" w:hAnsi="Times New Roman" w:cs="Times New Roman"/>
          <w:sz w:val="24"/>
          <w:szCs w:val="24"/>
          <w:u w:val="single"/>
        </w:rPr>
        <w:t>4-step budget:</w:t>
      </w:r>
    </w:p>
    <w:p w:rsidR="00E555B7" w:rsidRPr="00E555B7" w:rsidRDefault="006E46AA" w:rsidP="00E55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 xml:space="preserve">Monthly income: $1200. I live at home right now so items like </w:t>
      </w:r>
      <w:r w:rsidR="003D5776" w:rsidRPr="00FC137C">
        <w:rPr>
          <w:rFonts w:ascii="Times New Roman" w:hAnsi="Times New Roman" w:cs="Times New Roman"/>
          <w:sz w:val="24"/>
          <w:szCs w:val="24"/>
        </w:rPr>
        <w:t xml:space="preserve">food or utilities </w:t>
      </w:r>
      <w:r w:rsidRPr="00FC137C">
        <w:rPr>
          <w:rFonts w:ascii="Times New Roman" w:hAnsi="Times New Roman" w:cs="Times New Roman"/>
          <w:sz w:val="24"/>
          <w:szCs w:val="24"/>
        </w:rPr>
        <w:t xml:space="preserve">are not included. </w:t>
      </w:r>
    </w:p>
    <w:p w:rsidR="002041C6" w:rsidRPr="00FC137C" w:rsidRDefault="002041C6" w:rsidP="002041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55B7" w:rsidRDefault="006E46AA" w:rsidP="00E55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 xml:space="preserve">Monthly </w:t>
      </w:r>
      <w:r w:rsidR="003D5776" w:rsidRPr="00FC137C">
        <w:rPr>
          <w:rFonts w:ascii="Times New Roman" w:hAnsi="Times New Roman" w:cs="Times New Roman"/>
          <w:sz w:val="24"/>
          <w:szCs w:val="24"/>
        </w:rPr>
        <w:t xml:space="preserve">expenses: </w:t>
      </w:r>
    </w:p>
    <w:p w:rsidR="00E555B7" w:rsidRDefault="00E555B7" w:rsidP="00E55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55B7" w:rsidRPr="00E555B7" w:rsidRDefault="00E555B7" w:rsidP="00E5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D5776" w:rsidRPr="00FC137C">
        <w:rPr>
          <w:rFonts w:ascii="Times New Roman" w:hAnsi="Times New Roman" w:cs="Times New Roman"/>
          <w:sz w:val="24"/>
          <w:szCs w:val="24"/>
        </w:rPr>
        <w:t>hone bill: $60. ( $50/month for the plan and $120/year for a new phone)</w:t>
      </w:r>
    </w:p>
    <w:p w:rsidR="006E46AA" w:rsidRPr="00E555B7" w:rsidRDefault="006E46AA" w:rsidP="00E5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5B7">
        <w:rPr>
          <w:rFonts w:ascii="Times New Roman" w:hAnsi="Times New Roman" w:cs="Times New Roman"/>
          <w:sz w:val="24"/>
          <w:szCs w:val="24"/>
        </w:rPr>
        <w:t>Car Insurance: $100</w:t>
      </w:r>
      <w:r w:rsidR="003D5776" w:rsidRPr="00E555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6AA" w:rsidRPr="00E555B7" w:rsidRDefault="006E46AA" w:rsidP="00E5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5B7">
        <w:rPr>
          <w:rFonts w:ascii="Times New Roman" w:hAnsi="Times New Roman" w:cs="Times New Roman"/>
          <w:sz w:val="24"/>
          <w:szCs w:val="24"/>
        </w:rPr>
        <w:t>Rent: $160</w:t>
      </w:r>
    </w:p>
    <w:p w:rsidR="006E46AA" w:rsidRPr="00E555B7" w:rsidRDefault="006E46AA" w:rsidP="00E5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5B7">
        <w:rPr>
          <w:rFonts w:ascii="Times New Roman" w:hAnsi="Times New Roman" w:cs="Times New Roman"/>
          <w:sz w:val="24"/>
          <w:szCs w:val="24"/>
        </w:rPr>
        <w:t>School and text books: $125/month</w:t>
      </w:r>
      <w:r w:rsidR="003D5776" w:rsidRPr="00E555B7">
        <w:rPr>
          <w:rFonts w:ascii="Times New Roman" w:hAnsi="Times New Roman" w:cs="Times New Roman"/>
          <w:sz w:val="24"/>
          <w:szCs w:val="24"/>
        </w:rPr>
        <w:t xml:space="preserve"> (this could vary depending on how many credits I take or if I transfer schools.)</w:t>
      </w:r>
    </w:p>
    <w:p w:rsidR="006E46AA" w:rsidRPr="00E555B7" w:rsidRDefault="006E46AA" w:rsidP="00E5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5B7">
        <w:rPr>
          <w:rFonts w:ascii="Times New Roman" w:hAnsi="Times New Roman" w:cs="Times New Roman"/>
          <w:sz w:val="24"/>
          <w:szCs w:val="24"/>
        </w:rPr>
        <w:t>Vacation: save $50/month</w:t>
      </w:r>
    </w:p>
    <w:p w:rsidR="003D5776" w:rsidRPr="00E555B7" w:rsidRDefault="003D5776" w:rsidP="00E5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5B7">
        <w:rPr>
          <w:rFonts w:ascii="Times New Roman" w:hAnsi="Times New Roman" w:cs="Times New Roman"/>
          <w:sz w:val="24"/>
          <w:szCs w:val="24"/>
        </w:rPr>
        <w:t>Misc. Spending: $60.00/month</w:t>
      </w:r>
    </w:p>
    <w:p w:rsidR="003D5776" w:rsidRDefault="003D5776" w:rsidP="00E5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5B7">
        <w:rPr>
          <w:rFonts w:ascii="Times New Roman" w:hAnsi="Times New Roman" w:cs="Times New Roman"/>
          <w:sz w:val="24"/>
          <w:szCs w:val="24"/>
        </w:rPr>
        <w:t>Gas: $100.00/month</w:t>
      </w:r>
    </w:p>
    <w:p w:rsidR="00E555B7" w:rsidRDefault="00E555B7" w:rsidP="00E555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55B7" w:rsidRPr="00E555B7" w:rsidRDefault="00E555B7" w:rsidP="00E555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E46AA" w:rsidRDefault="006E46AA" w:rsidP="00E55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 xml:space="preserve">The total amount of my expenses equaled </w:t>
      </w:r>
      <w:r w:rsidR="003D5776" w:rsidRPr="00FC137C">
        <w:rPr>
          <w:rFonts w:ascii="Times New Roman" w:hAnsi="Times New Roman" w:cs="Times New Roman"/>
          <w:sz w:val="24"/>
          <w:szCs w:val="24"/>
        </w:rPr>
        <w:t>out to $655</w:t>
      </w:r>
      <w:r w:rsidRPr="00FC137C">
        <w:rPr>
          <w:rFonts w:ascii="Times New Roman" w:hAnsi="Times New Roman" w:cs="Times New Roman"/>
          <w:sz w:val="24"/>
          <w:szCs w:val="24"/>
        </w:rPr>
        <w:t xml:space="preserve">.00. If I take my original budget and subtracted my expenses, I </w:t>
      </w:r>
      <w:r w:rsidR="003D5776" w:rsidRPr="00FC137C">
        <w:rPr>
          <w:rFonts w:ascii="Times New Roman" w:hAnsi="Times New Roman" w:cs="Times New Roman"/>
          <w:sz w:val="24"/>
          <w:szCs w:val="24"/>
        </w:rPr>
        <w:t>would be left with $545.00</w:t>
      </w:r>
      <w:r w:rsidRPr="00FC137C">
        <w:rPr>
          <w:rFonts w:ascii="Times New Roman" w:hAnsi="Times New Roman" w:cs="Times New Roman"/>
          <w:sz w:val="24"/>
          <w:szCs w:val="24"/>
        </w:rPr>
        <w:t>.</w:t>
      </w:r>
    </w:p>
    <w:p w:rsidR="002041C6" w:rsidRPr="00FC137C" w:rsidRDefault="002041C6" w:rsidP="00E555B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55B7" w:rsidRPr="00E555B7" w:rsidRDefault="006E46AA" w:rsidP="00E55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Looking at how much I am able to save</w:t>
      </w:r>
      <w:r w:rsidR="000A4886" w:rsidRPr="00FC137C">
        <w:rPr>
          <w:rFonts w:ascii="Times New Roman" w:hAnsi="Times New Roman" w:cs="Times New Roman"/>
          <w:sz w:val="24"/>
          <w:szCs w:val="24"/>
        </w:rPr>
        <w:t xml:space="preserve"> I</w:t>
      </w:r>
      <w:r w:rsidR="00895E2E" w:rsidRPr="00FC137C">
        <w:rPr>
          <w:rFonts w:ascii="Times New Roman" w:hAnsi="Times New Roman" w:cs="Times New Roman"/>
          <w:sz w:val="24"/>
          <w:szCs w:val="24"/>
        </w:rPr>
        <w:t xml:space="preserve"> would want to put about $545.00</w:t>
      </w:r>
      <w:r w:rsidR="000A4886" w:rsidRPr="00FC137C">
        <w:rPr>
          <w:rFonts w:ascii="Times New Roman" w:hAnsi="Times New Roman" w:cs="Times New Roman"/>
          <w:sz w:val="24"/>
          <w:szCs w:val="24"/>
        </w:rPr>
        <w:t xml:space="preserve"> into a specified account for my future bookstore.</w:t>
      </w:r>
      <w:r w:rsidR="00E555B7">
        <w:rPr>
          <w:rFonts w:ascii="Times New Roman" w:hAnsi="Times New Roman" w:cs="Times New Roman"/>
          <w:sz w:val="24"/>
          <w:szCs w:val="24"/>
        </w:rPr>
        <w:t xml:space="preserve"> My goal is to open this bookstore in five years or less. $545.00 times 60 months (5 years) is $32,700 in total savings. </w:t>
      </w:r>
      <w:r w:rsidR="001B2550">
        <w:rPr>
          <w:rFonts w:ascii="Times New Roman" w:hAnsi="Times New Roman" w:cs="Times New Roman"/>
          <w:sz w:val="24"/>
          <w:szCs w:val="24"/>
        </w:rPr>
        <w:t>(See Excel attachment below).</w:t>
      </w:r>
    </w:p>
    <w:p w:rsidR="000A4886" w:rsidRPr="00FC137C" w:rsidRDefault="000A4886" w:rsidP="000A48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886" w:rsidRPr="00FC137C" w:rsidRDefault="00895E2E" w:rsidP="002041C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As with all budgets,</w:t>
      </w:r>
      <w:r w:rsidR="003D5776" w:rsidRPr="00FC137C">
        <w:rPr>
          <w:rFonts w:ascii="Times New Roman" w:hAnsi="Times New Roman" w:cs="Times New Roman"/>
          <w:sz w:val="24"/>
          <w:szCs w:val="24"/>
        </w:rPr>
        <w:t xml:space="preserve"> I will continually look this over and make sure that it is still a realistic budget and that no areas are being oversp</w:t>
      </w:r>
      <w:r w:rsidRPr="00FC137C">
        <w:rPr>
          <w:rFonts w:ascii="Times New Roman" w:hAnsi="Times New Roman" w:cs="Times New Roman"/>
          <w:sz w:val="24"/>
          <w:szCs w:val="24"/>
        </w:rPr>
        <w:t>ent. With the remaining $5</w:t>
      </w:r>
      <w:r w:rsidR="003D5776" w:rsidRPr="00FC137C">
        <w:rPr>
          <w:rFonts w:ascii="Times New Roman" w:hAnsi="Times New Roman" w:cs="Times New Roman"/>
          <w:sz w:val="24"/>
          <w:szCs w:val="24"/>
        </w:rPr>
        <w:t xml:space="preserve">45.00 I have many options that I can </w:t>
      </w:r>
      <w:r w:rsidRPr="00FC137C">
        <w:rPr>
          <w:rFonts w:ascii="Times New Roman" w:hAnsi="Times New Roman" w:cs="Times New Roman"/>
          <w:sz w:val="24"/>
          <w:szCs w:val="24"/>
        </w:rPr>
        <w:t>pursue. For example, I could purchase a CD (Certificate of Deposit) each month, place mone</w:t>
      </w:r>
      <w:r w:rsidR="008C646F">
        <w:rPr>
          <w:rFonts w:ascii="Times New Roman" w:hAnsi="Times New Roman" w:cs="Times New Roman"/>
          <w:sz w:val="24"/>
          <w:szCs w:val="24"/>
        </w:rPr>
        <w:t xml:space="preserve">y into a money market account, </w:t>
      </w:r>
      <w:r w:rsidR="008C646F" w:rsidRPr="00FC137C">
        <w:rPr>
          <w:rFonts w:ascii="Times New Roman" w:hAnsi="Times New Roman" w:cs="Times New Roman"/>
          <w:sz w:val="24"/>
          <w:szCs w:val="24"/>
        </w:rPr>
        <w:t>purchase</w:t>
      </w:r>
      <w:r w:rsidRPr="00FC137C">
        <w:rPr>
          <w:rFonts w:ascii="Times New Roman" w:hAnsi="Times New Roman" w:cs="Times New Roman"/>
          <w:sz w:val="24"/>
          <w:szCs w:val="24"/>
        </w:rPr>
        <w:t xml:space="preserve"> stocks or bonds, or an IRA account. </w:t>
      </w:r>
    </w:p>
    <w:p w:rsidR="007A7B8A" w:rsidRDefault="00895E2E" w:rsidP="002041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b/>
          <w:sz w:val="24"/>
          <w:szCs w:val="24"/>
        </w:rPr>
        <w:lastRenderedPageBreak/>
        <w:t>Certificate of Deposit</w:t>
      </w:r>
      <w:r w:rsidR="005F573B" w:rsidRPr="00FC137C">
        <w:rPr>
          <w:rFonts w:ascii="Times New Roman" w:hAnsi="Times New Roman" w:cs="Times New Roman"/>
          <w:b/>
          <w:sz w:val="24"/>
          <w:szCs w:val="24"/>
        </w:rPr>
        <w:t>:</w:t>
      </w:r>
      <w:r w:rsidR="005F573B" w:rsidRPr="00FC137C">
        <w:rPr>
          <w:rFonts w:ascii="Times New Roman" w:hAnsi="Times New Roman" w:cs="Times New Roman"/>
          <w:sz w:val="24"/>
          <w:szCs w:val="24"/>
        </w:rPr>
        <w:t xml:space="preserve"> </w:t>
      </w:r>
      <w:r w:rsidR="00E44CBA" w:rsidRPr="00FC137C">
        <w:rPr>
          <w:rFonts w:ascii="Times New Roman" w:hAnsi="Times New Roman" w:cs="Times New Roman"/>
          <w:sz w:val="24"/>
          <w:szCs w:val="24"/>
        </w:rPr>
        <w:t xml:space="preserve"> I have checked the rates at Mount</w:t>
      </w:r>
      <w:r w:rsidR="008C646F">
        <w:rPr>
          <w:rFonts w:ascii="Times New Roman" w:hAnsi="Times New Roman" w:cs="Times New Roman"/>
          <w:sz w:val="24"/>
          <w:szCs w:val="24"/>
        </w:rPr>
        <w:t>ain America Credit Union (</w:t>
      </w:r>
      <w:hyperlink r:id="rId8" w:anchor="MoneyMarket-Tab" w:history="1">
        <w:r w:rsidR="008C646F" w:rsidRPr="00BF2941">
          <w:rPr>
            <w:rStyle w:val="Hyperlink"/>
            <w:rFonts w:ascii="Times New Roman" w:hAnsi="Times New Roman" w:cs="Times New Roman"/>
            <w:sz w:val="24"/>
            <w:szCs w:val="24"/>
          </w:rPr>
          <w:t>https://www.macu.com/rates#MoneyMarket-Tab</w:t>
        </w:r>
      </w:hyperlink>
      <w:r w:rsidR="008C646F">
        <w:rPr>
          <w:rFonts w:ascii="Times New Roman" w:hAnsi="Times New Roman" w:cs="Times New Roman"/>
          <w:sz w:val="24"/>
          <w:szCs w:val="24"/>
        </w:rPr>
        <w:t xml:space="preserve">) </w:t>
      </w:r>
      <w:r w:rsidR="00E44CBA" w:rsidRPr="00FC137C">
        <w:rPr>
          <w:rFonts w:ascii="Times New Roman" w:hAnsi="Times New Roman" w:cs="Times New Roman"/>
          <w:sz w:val="24"/>
          <w:szCs w:val="24"/>
        </w:rPr>
        <w:t>and Granite Credit Union</w:t>
      </w:r>
      <w:r w:rsidR="008C646F">
        <w:rPr>
          <w:rFonts w:ascii="Times New Roman" w:hAnsi="Times New Roman" w:cs="Times New Roman"/>
          <w:sz w:val="24"/>
          <w:szCs w:val="24"/>
        </w:rPr>
        <w:t xml:space="preserve"> (</w:t>
      </w:r>
      <w:r w:rsidR="008C646F" w:rsidRPr="008C646F">
        <w:rPr>
          <w:rFonts w:ascii="Times New Roman" w:hAnsi="Times New Roman" w:cs="Times New Roman"/>
          <w:sz w:val="24"/>
          <w:szCs w:val="24"/>
        </w:rPr>
        <w:t>ht</w:t>
      </w:r>
      <w:r w:rsidR="008C646F">
        <w:rPr>
          <w:rFonts w:ascii="Times New Roman" w:hAnsi="Times New Roman" w:cs="Times New Roman"/>
          <w:sz w:val="24"/>
          <w:szCs w:val="24"/>
        </w:rPr>
        <w:t>tps://www.granite.org/rates/).</w:t>
      </w:r>
      <w:r w:rsidR="00E44CBA" w:rsidRPr="00FC137C">
        <w:rPr>
          <w:rFonts w:ascii="Times New Roman" w:hAnsi="Times New Roman" w:cs="Times New Roman"/>
          <w:sz w:val="24"/>
          <w:szCs w:val="24"/>
        </w:rPr>
        <w:t xml:space="preserve"> These are two credit unions that I trust and have worked with before. The interest rate for MACU 2% and the rate at Granite Credit Union was 2.11%, both at 5 years. I chose to go with Granite’s interest rate because it had the better rate.  From the calculations I have made from the spreadsheet I would have a grand total of </w:t>
      </w:r>
      <w:r w:rsidR="00C33280" w:rsidRPr="00FC137C">
        <w:rPr>
          <w:rFonts w:ascii="Times New Roman" w:hAnsi="Times New Roman" w:cs="Times New Roman"/>
          <w:sz w:val="24"/>
          <w:szCs w:val="24"/>
        </w:rPr>
        <w:t>$33,401.30</w:t>
      </w:r>
      <w:r w:rsidR="00E44CBA" w:rsidRPr="00FC137C">
        <w:rPr>
          <w:rFonts w:ascii="Times New Roman" w:hAnsi="Times New Roman" w:cs="Times New Roman"/>
          <w:sz w:val="24"/>
          <w:szCs w:val="24"/>
        </w:rPr>
        <w:t xml:space="preserve"> after 5 years. </w:t>
      </w:r>
    </w:p>
    <w:p w:rsidR="007A7B8A" w:rsidRPr="007A7B8A" w:rsidRDefault="007833B2" w:rsidP="007833B2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A7B8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9F761" wp14:editId="5C23FC22">
                <wp:simplePos x="0" y="0"/>
                <wp:positionH relativeFrom="column">
                  <wp:posOffset>1830705</wp:posOffset>
                </wp:positionH>
                <wp:positionV relativeFrom="paragraph">
                  <wp:posOffset>258445</wp:posOffset>
                </wp:positionV>
                <wp:extent cx="2374265" cy="1403985"/>
                <wp:effectExtent l="0" t="0" r="381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8A" w:rsidRPr="007A7B8A" w:rsidRDefault="007A7B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7B8A">
                              <w:rPr>
                                <w:sz w:val="16"/>
                                <w:szCs w:val="16"/>
                              </w:rPr>
                              <w:t xml:space="preserve">Future Value equation where n is the number of years. See attached excel </w:t>
                            </w:r>
                            <w:r w:rsidR="007833B2" w:rsidRPr="007A7B8A">
                              <w:rPr>
                                <w:sz w:val="16"/>
                                <w:szCs w:val="16"/>
                              </w:rPr>
                              <w:t>excerpt</w:t>
                            </w:r>
                            <w:r w:rsidRPr="007A7B8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15pt;margin-top:20.3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" stroked="f">
                <v:textbox style="mso-fit-shape-to-text:t">
                  <w:txbxContent>
                    <w:p w:rsidR="007A7B8A" w:rsidRPr="007A7B8A" w:rsidRDefault="007A7B8A">
                      <w:pPr>
                        <w:rPr>
                          <w:sz w:val="16"/>
                          <w:szCs w:val="16"/>
                        </w:rPr>
                      </w:pPr>
                      <w:r w:rsidRPr="007A7B8A">
                        <w:rPr>
                          <w:sz w:val="16"/>
                          <w:szCs w:val="16"/>
                        </w:rPr>
                        <w:t xml:space="preserve">Future Value equation where n is the number of years. See attached excel </w:t>
                      </w:r>
                      <w:r w:rsidR="007833B2" w:rsidRPr="007A7B8A">
                        <w:rPr>
                          <w:sz w:val="16"/>
                          <w:szCs w:val="16"/>
                        </w:rPr>
                        <w:t>excerpt</w:t>
                      </w:r>
                      <w:r w:rsidRPr="007A7B8A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4"/>
            <w:szCs w:val="24"/>
          </w:rPr>
          <m:t xml:space="preserve">FV=PMT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1+interest rate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7A7B8A" w:rsidRPr="007A7B8A" w:rsidRDefault="007A7B8A" w:rsidP="002041C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FE20D5" w:rsidRDefault="00E44CBA" w:rsidP="002041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b/>
          <w:sz w:val="24"/>
          <w:szCs w:val="24"/>
        </w:rPr>
        <w:t>Money Market:</w:t>
      </w:r>
      <w:r w:rsidR="008C646F">
        <w:rPr>
          <w:rFonts w:ascii="Times New Roman" w:hAnsi="Times New Roman" w:cs="Times New Roman"/>
          <w:sz w:val="24"/>
          <w:szCs w:val="24"/>
        </w:rPr>
        <w:t xml:space="preserve"> I went with the Mountain America Credit Union</w:t>
      </w:r>
      <w:r w:rsidRPr="00FC137C">
        <w:rPr>
          <w:rFonts w:ascii="Times New Roman" w:hAnsi="Times New Roman" w:cs="Times New Roman"/>
          <w:sz w:val="24"/>
          <w:szCs w:val="24"/>
        </w:rPr>
        <w:t xml:space="preserve"> </w:t>
      </w:r>
      <w:r w:rsidR="008C646F">
        <w:rPr>
          <w:rFonts w:ascii="Times New Roman" w:hAnsi="Times New Roman" w:cs="Times New Roman"/>
          <w:sz w:val="24"/>
          <w:szCs w:val="24"/>
        </w:rPr>
        <w:t xml:space="preserve">rates </w:t>
      </w:r>
      <w:r w:rsidRPr="00FC137C">
        <w:rPr>
          <w:rFonts w:ascii="Times New Roman" w:hAnsi="Times New Roman" w:cs="Times New Roman"/>
          <w:sz w:val="24"/>
          <w:szCs w:val="24"/>
        </w:rPr>
        <w:t>to showcase the benefits of using a money market account. The rate was at a .15%</w:t>
      </w:r>
      <w:r w:rsidR="009B7166" w:rsidRPr="00FC137C">
        <w:rPr>
          <w:rFonts w:ascii="Times New Roman" w:hAnsi="Times New Roman" w:cs="Times New Roman"/>
          <w:sz w:val="24"/>
          <w:szCs w:val="24"/>
        </w:rPr>
        <w:t>. Again, the spreadsheet showed that I would make</w:t>
      </w:r>
      <w:r w:rsidR="00C33280" w:rsidRPr="00FC137C">
        <w:rPr>
          <w:rFonts w:ascii="Times New Roman" w:hAnsi="Times New Roman" w:cs="Times New Roman"/>
          <w:sz w:val="24"/>
          <w:szCs w:val="24"/>
        </w:rPr>
        <w:t xml:space="preserve"> $</w:t>
      </w:r>
      <w:r w:rsidR="00E555B7" w:rsidRPr="00E555B7">
        <w:rPr>
          <w:rFonts w:ascii="Times New Roman" w:hAnsi="Times New Roman" w:cs="Times New Roman"/>
          <w:sz w:val="24"/>
          <w:szCs w:val="24"/>
        </w:rPr>
        <w:t>33935.48</w:t>
      </w:r>
      <w:r w:rsidR="008C646F" w:rsidRPr="00E555B7">
        <w:rPr>
          <w:rFonts w:ascii="Times New Roman" w:hAnsi="Times New Roman" w:cs="Times New Roman"/>
          <w:sz w:val="24"/>
          <w:szCs w:val="24"/>
        </w:rPr>
        <w:t>.</w:t>
      </w:r>
      <w:r w:rsidR="008C646F" w:rsidRPr="00FC1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0D5" w:rsidRPr="001B2550" w:rsidRDefault="001B2550" w:rsidP="001B2550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i/>
            <w:noProof/>
            <w:sz w:val="24"/>
            <w:szCs w:val="24"/>
            <w:bdr w:val="single" w:sz="4" w:space="0" w:color="aut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413776" wp14:editId="49F99F6E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481330</wp:posOffset>
                  </wp:positionV>
                  <wp:extent cx="2990850" cy="140398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1403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B8A" w:rsidRPr="00FE20D5" w:rsidRDefault="007A7B8A" w:rsidP="00FE20D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E20D5">
                                <w:rPr>
                                  <w:rFonts w:ascii="Times New Roman" w:hAnsi="Times New Roman" w:cs="Times New Roman"/>
                                  <w:sz w:val="16"/>
                                  <w:szCs w:val="24"/>
                                </w:rPr>
                                <w:t>This is the formula that I used called the savings plan formula.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15.5pt;margin-top:37.9pt;width:235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" stroked="f">
                  <v:textbox style="mso-fit-shape-to-text:t">
                    <w:txbxContent>
                      <w:p w:rsidR="007A7B8A" w:rsidRPr="00FE20D5" w:rsidRDefault="007A7B8A" w:rsidP="00FE20D5">
                        <w:pPr>
                          <w:jc w:val="center"/>
                          <w:rPr>
                            <w:sz w:val="16"/>
                          </w:rPr>
                        </w:pPr>
                        <w:r w:rsidRPr="00FE20D5">
                          <w:rPr>
                            <w:rFonts w:ascii="Times New Roman" w:hAnsi="Times New Roman" w:cs="Times New Roman"/>
                            <w:sz w:val="16"/>
                            <w:szCs w:val="24"/>
                          </w:rPr>
                          <w:t>This is the formula that I used called the savings plan formula.</w:t>
                        </w:r>
                      </w:p>
                    </w:txbxContent>
                  </v:textbox>
                </v:shape>
              </w:pict>
            </mc:Fallback>
          </mc:AlternateContent>
        </m:r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A=PMT X [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bdr w:val="single" w:sz="4" w:space="0" w:color="aut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bdr w:val="single" w:sz="4" w:space="0" w:color="auto"/>
                          </w:rPr>
                          <m:t>APR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bdr w:val="single" w:sz="4" w:space="0" w:color="auto"/>
                          </w:rPr>
                          <m:t>n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bdr w:val="single" w:sz="4" w:space="0" w:color="auto"/>
                      </w:rPr>
                      <m:t>nY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-1]/(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APR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bdr w:val="single" w:sz="4" w:space="0" w:color="auto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)</m:t>
        </m:r>
      </m:oMath>
    </w:p>
    <w:p w:rsidR="00FE20D5" w:rsidRDefault="00FE20D5" w:rsidP="002041C6">
      <w:pPr>
        <w:spacing w:line="480" w:lineRule="auto"/>
      </w:pPr>
    </w:p>
    <w:p w:rsidR="00FE20D5" w:rsidRDefault="00764F6E" w:rsidP="00FE20D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4F6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419100</wp:posOffset>
                </wp:positionH>
                <wp:positionV relativeFrom="paragraph">
                  <wp:posOffset>764540</wp:posOffset>
                </wp:positionV>
                <wp:extent cx="5105400" cy="1403985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8A" w:rsidRPr="00764F6E" w:rsidRDefault="007A7B8A" w:rsidP="00764F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4F6E">
                              <w:rPr>
                                <w:sz w:val="16"/>
                                <w:szCs w:val="16"/>
                              </w:rPr>
                              <w:t>This excerpt is fro</w:t>
                            </w:r>
                            <w:r w:rsidR="007833B2">
                              <w:rPr>
                                <w:sz w:val="16"/>
                                <w:szCs w:val="16"/>
                              </w:rPr>
                              <w:t>m the Excel Spreadsheet</w:t>
                            </w:r>
                            <w:r w:rsidRPr="00764F6E">
                              <w:rPr>
                                <w:sz w:val="16"/>
                                <w:szCs w:val="16"/>
                              </w:rPr>
                              <w:t>. All calculations are from the respective cells.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pt;margin-top:60.2pt;width:40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" stroked="f">
                <v:textbox style="mso-fit-shape-to-text:t">
                  <w:txbxContent>
                    <w:p w:rsidR="007A7B8A" w:rsidRPr="00764F6E" w:rsidRDefault="007A7B8A" w:rsidP="00764F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4F6E">
                        <w:rPr>
                          <w:sz w:val="16"/>
                          <w:szCs w:val="16"/>
                        </w:rPr>
                        <w:t>This excerpt is fro</w:t>
                      </w:r>
                      <w:r w:rsidR="007833B2">
                        <w:rPr>
                          <w:sz w:val="16"/>
                          <w:szCs w:val="16"/>
                        </w:rPr>
                        <w:t>m the Excel Spreadsheet</w:t>
                      </w:r>
                      <w:r w:rsidRPr="00764F6E">
                        <w:rPr>
                          <w:sz w:val="16"/>
                          <w:szCs w:val="16"/>
                        </w:rPr>
                        <w:t>. All calculations are from the respective cells.</w:t>
                      </w:r>
                    </w:p>
                  </w:txbxContent>
                </v:textbox>
              </v:shape>
            </w:pict>
          </mc:Fallback>
        </mc:AlternateContent>
      </w:r>
      <w:r w:rsidR="00FE20D5" w:rsidRPr="00FE20D5">
        <w:drawing>
          <wp:inline distT="0" distB="0" distL="0" distR="0" wp14:anchorId="567DEF99" wp14:editId="385DB7A5">
            <wp:extent cx="51054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D5" w:rsidRDefault="00FE20D5" w:rsidP="002041C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B7166" w:rsidRPr="00FC137C" w:rsidRDefault="009B7166" w:rsidP="002041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b/>
          <w:sz w:val="24"/>
          <w:szCs w:val="24"/>
        </w:rPr>
        <w:t>Stocks or Bonds:</w:t>
      </w:r>
      <w:r w:rsidRPr="00FC137C">
        <w:rPr>
          <w:rFonts w:ascii="Times New Roman" w:hAnsi="Times New Roman" w:cs="Times New Roman"/>
          <w:sz w:val="24"/>
          <w:szCs w:val="24"/>
        </w:rPr>
        <w:t xml:space="preserve">  Researching stocks I have found that stocks are too dangerous. There is a high risk for losing money. Bonds will not work for a five year savings plan because they typically take 30 years to mature. </w:t>
      </w:r>
    </w:p>
    <w:p w:rsidR="00DF4DFB" w:rsidRPr="00FC137C" w:rsidRDefault="009B7166" w:rsidP="002041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b/>
          <w:sz w:val="24"/>
          <w:szCs w:val="24"/>
        </w:rPr>
        <w:lastRenderedPageBreak/>
        <w:t>IRA account:</w:t>
      </w:r>
      <w:r w:rsidRPr="00FC137C">
        <w:rPr>
          <w:rFonts w:ascii="Times New Roman" w:hAnsi="Times New Roman" w:cs="Times New Roman"/>
          <w:sz w:val="24"/>
          <w:szCs w:val="24"/>
        </w:rPr>
        <w:t xml:space="preserve">  An IRA account might be a better option than a money market because of how it’s taxed. An IRA is set up in a way that taxes are not levied when the money </w:t>
      </w:r>
      <w:r w:rsidR="008C646F">
        <w:rPr>
          <w:rFonts w:ascii="Times New Roman" w:hAnsi="Times New Roman" w:cs="Times New Roman"/>
          <w:sz w:val="24"/>
          <w:szCs w:val="24"/>
        </w:rPr>
        <w:t>is deposited. The money that is</w:t>
      </w:r>
      <w:r w:rsidRPr="00FC137C">
        <w:rPr>
          <w:rFonts w:ascii="Times New Roman" w:hAnsi="Times New Roman" w:cs="Times New Roman"/>
          <w:sz w:val="24"/>
          <w:szCs w:val="24"/>
        </w:rPr>
        <w:t xml:space="preserve"> put into the accoun</w:t>
      </w:r>
      <w:r w:rsidR="008C646F">
        <w:rPr>
          <w:rFonts w:ascii="Times New Roman" w:hAnsi="Times New Roman" w:cs="Times New Roman"/>
          <w:sz w:val="24"/>
          <w:szCs w:val="24"/>
        </w:rPr>
        <w:t xml:space="preserve">t accrues interest and when it is </w:t>
      </w:r>
      <w:r w:rsidRPr="00FC137C">
        <w:rPr>
          <w:rFonts w:ascii="Times New Roman" w:hAnsi="Times New Roman" w:cs="Times New Roman"/>
          <w:sz w:val="24"/>
          <w:szCs w:val="24"/>
        </w:rPr>
        <w:t>withdraw</w:t>
      </w:r>
      <w:r w:rsidR="008C646F">
        <w:rPr>
          <w:rFonts w:ascii="Times New Roman" w:hAnsi="Times New Roman" w:cs="Times New Roman"/>
          <w:sz w:val="24"/>
          <w:szCs w:val="24"/>
        </w:rPr>
        <w:t>n, the money</w:t>
      </w:r>
      <w:r w:rsidRPr="00FC137C">
        <w:rPr>
          <w:rFonts w:ascii="Times New Roman" w:hAnsi="Times New Roman" w:cs="Times New Roman"/>
          <w:sz w:val="24"/>
          <w:szCs w:val="24"/>
        </w:rPr>
        <w:t xml:space="preserve"> is</w:t>
      </w:r>
      <w:r w:rsidR="008C646F">
        <w:rPr>
          <w:rFonts w:ascii="Times New Roman" w:hAnsi="Times New Roman" w:cs="Times New Roman"/>
          <w:sz w:val="24"/>
          <w:szCs w:val="24"/>
        </w:rPr>
        <w:t xml:space="preserve"> then taxed.  The money that I</w:t>
      </w:r>
      <w:r w:rsidRPr="00FC137C">
        <w:rPr>
          <w:rFonts w:ascii="Times New Roman" w:hAnsi="Times New Roman" w:cs="Times New Roman"/>
          <w:sz w:val="24"/>
          <w:szCs w:val="24"/>
        </w:rPr>
        <w:t xml:space="preserve"> would have had to pay in taxes has been accruing interest.  </w:t>
      </w:r>
      <w:r w:rsidR="008C646F">
        <w:rPr>
          <w:rFonts w:ascii="Times New Roman" w:hAnsi="Times New Roman" w:cs="Times New Roman"/>
          <w:sz w:val="24"/>
          <w:szCs w:val="24"/>
        </w:rPr>
        <w:t>Essentially I would</w:t>
      </w:r>
      <w:r w:rsidR="00170593" w:rsidRPr="00FC137C">
        <w:rPr>
          <w:rFonts w:ascii="Times New Roman" w:hAnsi="Times New Roman" w:cs="Times New Roman"/>
          <w:sz w:val="24"/>
          <w:szCs w:val="24"/>
        </w:rPr>
        <w:t xml:space="preserve"> gain interest on taxed income that would otherwise be unavailable. </w:t>
      </w:r>
      <w:r w:rsidR="008C646F">
        <w:rPr>
          <w:rFonts w:ascii="Times New Roman" w:hAnsi="Times New Roman" w:cs="Times New Roman"/>
          <w:sz w:val="24"/>
          <w:szCs w:val="24"/>
        </w:rPr>
        <w:t>B</w:t>
      </w:r>
      <w:r w:rsidR="00DF4DFB" w:rsidRPr="00FC137C">
        <w:rPr>
          <w:rFonts w:ascii="Times New Roman" w:hAnsi="Times New Roman" w:cs="Times New Roman"/>
          <w:sz w:val="24"/>
          <w:szCs w:val="24"/>
        </w:rPr>
        <w:t>e aware however, of penalty fees for withdrawing money out of the IRA early. You do not get the fees waived for starting your business as it states on money.cnn.com.</w:t>
      </w:r>
    </w:p>
    <w:p w:rsidR="009B7166" w:rsidRPr="00FC137C" w:rsidRDefault="009B7166" w:rsidP="009B7166">
      <w:pPr>
        <w:rPr>
          <w:rFonts w:ascii="Times New Roman" w:hAnsi="Times New Roman" w:cs="Times New Roman"/>
          <w:sz w:val="24"/>
          <w:szCs w:val="24"/>
        </w:rPr>
      </w:pPr>
    </w:p>
    <w:p w:rsidR="009B7166" w:rsidRPr="00FC137C" w:rsidRDefault="00170593" w:rsidP="00E665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Loans and Mortgages</w:t>
      </w:r>
      <w:r w:rsidR="00E665C1">
        <w:rPr>
          <w:rFonts w:ascii="Times New Roman" w:hAnsi="Times New Roman" w:cs="Times New Roman"/>
          <w:sz w:val="24"/>
          <w:szCs w:val="24"/>
        </w:rPr>
        <w:t xml:space="preserve">: Leasing vs </w:t>
      </w:r>
      <w:proofErr w:type="gramStart"/>
      <w:r w:rsidR="00E665C1">
        <w:rPr>
          <w:rFonts w:ascii="Times New Roman" w:hAnsi="Times New Roman" w:cs="Times New Roman"/>
          <w:sz w:val="24"/>
          <w:szCs w:val="24"/>
        </w:rPr>
        <w:t>Buying</w:t>
      </w:r>
      <w:proofErr w:type="gramEnd"/>
    </w:p>
    <w:p w:rsidR="00170593" w:rsidRPr="00FC137C" w:rsidRDefault="00170593" w:rsidP="009B7166">
      <w:pPr>
        <w:rPr>
          <w:rFonts w:ascii="Times New Roman" w:hAnsi="Times New Roman" w:cs="Times New Roman"/>
          <w:sz w:val="24"/>
          <w:szCs w:val="24"/>
        </w:rPr>
      </w:pPr>
    </w:p>
    <w:p w:rsidR="00170593" w:rsidRDefault="00170593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When first thi</w:t>
      </w:r>
      <w:r w:rsidR="00CA698B">
        <w:rPr>
          <w:rFonts w:ascii="Times New Roman" w:hAnsi="Times New Roman" w:cs="Times New Roman"/>
          <w:sz w:val="24"/>
          <w:szCs w:val="24"/>
        </w:rPr>
        <w:t xml:space="preserve">nking of leasing or buying, I </w:t>
      </w:r>
      <w:r w:rsidRPr="00FC137C">
        <w:rPr>
          <w:rFonts w:ascii="Times New Roman" w:hAnsi="Times New Roman" w:cs="Times New Roman"/>
          <w:sz w:val="24"/>
          <w:szCs w:val="24"/>
        </w:rPr>
        <w:t>need to look at location.</w:t>
      </w:r>
      <w:r w:rsidR="00CA698B">
        <w:rPr>
          <w:rFonts w:ascii="Times New Roman" w:hAnsi="Times New Roman" w:cs="Times New Roman"/>
          <w:sz w:val="24"/>
          <w:szCs w:val="24"/>
        </w:rPr>
        <w:t xml:space="preserve"> Location will determine if I </w:t>
      </w:r>
      <w:r w:rsidRPr="00FC137C">
        <w:rPr>
          <w:rFonts w:ascii="Times New Roman" w:hAnsi="Times New Roman" w:cs="Times New Roman"/>
          <w:sz w:val="24"/>
          <w:szCs w:val="24"/>
        </w:rPr>
        <w:t>actually ca</w:t>
      </w:r>
      <w:r w:rsidR="00CA698B">
        <w:rPr>
          <w:rFonts w:ascii="Times New Roman" w:hAnsi="Times New Roman" w:cs="Times New Roman"/>
          <w:sz w:val="24"/>
          <w:szCs w:val="24"/>
        </w:rPr>
        <w:t>n purchase the building that I</w:t>
      </w:r>
      <w:r w:rsidRPr="00FC137C">
        <w:rPr>
          <w:rFonts w:ascii="Times New Roman" w:hAnsi="Times New Roman" w:cs="Times New Roman"/>
          <w:sz w:val="24"/>
          <w:szCs w:val="24"/>
        </w:rPr>
        <w:t xml:space="preserve"> want or n</w:t>
      </w:r>
      <w:r w:rsidR="00CA698B">
        <w:rPr>
          <w:rFonts w:ascii="Times New Roman" w:hAnsi="Times New Roman" w:cs="Times New Roman"/>
          <w:sz w:val="24"/>
          <w:szCs w:val="24"/>
        </w:rPr>
        <w:t xml:space="preserve">ot. The second thing I need to think of is my </w:t>
      </w:r>
      <w:r w:rsidRPr="00FC137C">
        <w:rPr>
          <w:rFonts w:ascii="Times New Roman" w:hAnsi="Times New Roman" w:cs="Times New Roman"/>
          <w:sz w:val="24"/>
          <w:szCs w:val="24"/>
        </w:rPr>
        <w:t>lon</w:t>
      </w:r>
      <w:r w:rsidR="00CA698B">
        <w:rPr>
          <w:rFonts w:ascii="Times New Roman" w:hAnsi="Times New Roman" w:cs="Times New Roman"/>
          <w:sz w:val="24"/>
          <w:szCs w:val="24"/>
        </w:rPr>
        <w:t>g term business strategy. Do I</w:t>
      </w:r>
      <w:r w:rsidRPr="00FC137C">
        <w:rPr>
          <w:rFonts w:ascii="Times New Roman" w:hAnsi="Times New Roman" w:cs="Times New Roman"/>
          <w:sz w:val="24"/>
          <w:szCs w:val="24"/>
        </w:rPr>
        <w:t xml:space="preserve"> want a real</w:t>
      </w:r>
      <w:r w:rsidR="00CA698B">
        <w:rPr>
          <w:rFonts w:ascii="Times New Roman" w:hAnsi="Times New Roman" w:cs="Times New Roman"/>
          <w:sz w:val="24"/>
          <w:szCs w:val="24"/>
        </w:rPr>
        <w:t>ly nice place that will last me</w:t>
      </w:r>
      <w:r w:rsidRPr="00FC137C">
        <w:rPr>
          <w:rFonts w:ascii="Times New Roman" w:hAnsi="Times New Roman" w:cs="Times New Roman"/>
          <w:sz w:val="24"/>
          <w:szCs w:val="24"/>
        </w:rPr>
        <w:t xml:space="preserve"> a long </w:t>
      </w:r>
      <w:r w:rsidR="00CA698B">
        <w:rPr>
          <w:rFonts w:ascii="Times New Roman" w:hAnsi="Times New Roman" w:cs="Times New Roman"/>
          <w:sz w:val="24"/>
          <w:szCs w:val="24"/>
        </w:rPr>
        <w:t xml:space="preserve">time? Or do I </w:t>
      </w:r>
      <w:r w:rsidRPr="00FC137C">
        <w:rPr>
          <w:rFonts w:ascii="Times New Roman" w:hAnsi="Times New Roman" w:cs="Times New Roman"/>
          <w:sz w:val="24"/>
          <w:szCs w:val="24"/>
        </w:rPr>
        <w:t xml:space="preserve">want to </w:t>
      </w:r>
      <w:r w:rsidR="00CA698B">
        <w:rPr>
          <w:rFonts w:ascii="Times New Roman" w:hAnsi="Times New Roman" w:cs="Times New Roman"/>
          <w:sz w:val="24"/>
          <w:szCs w:val="24"/>
        </w:rPr>
        <w:t>start small and upgrade as my</w:t>
      </w:r>
      <w:r w:rsidR="009F177E" w:rsidRPr="00FC137C">
        <w:rPr>
          <w:rFonts w:ascii="Times New Roman" w:hAnsi="Times New Roman" w:cs="Times New Roman"/>
          <w:sz w:val="24"/>
          <w:szCs w:val="24"/>
        </w:rPr>
        <w:t xml:space="preserve"> business grows? These are some of the items I will be discussing. </w:t>
      </w:r>
    </w:p>
    <w:p w:rsidR="00E665C1" w:rsidRPr="00FC137C" w:rsidRDefault="00E665C1" w:rsidP="00E665C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F177E" w:rsidRPr="00E665C1" w:rsidRDefault="009F177E" w:rsidP="009B7166">
      <w:pPr>
        <w:rPr>
          <w:rFonts w:ascii="Times New Roman" w:hAnsi="Times New Roman" w:cs="Times New Roman"/>
          <w:b/>
          <w:sz w:val="24"/>
          <w:szCs w:val="24"/>
        </w:rPr>
      </w:pPr>
      <w:r w:rsidRPr="00E665C1">
        <w:rPr>
          <w:rFonts w:ascii="Times New Roman" w:hAnsi="Times New Roman" w:cs="Times New Roman"/>
          <w:b/>
          <w:sz w:val="24"/>
          <w:szCs w:val="24"/>
        </w:rPr>
        <w:t xml:space="preserve">Leasing: </w:t>
      </w:r>
    </w:p>
    <w:p w:rsidR="002C6842" w:rsidRPr="00FC137C" w:rsidRDefault="002C6842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 xml:space="preserve"> According to bizfilings.com, “The main advantage of leasing a business facility is that your initial outlay of cash to gain the use of an asset is generally less for leasing that it is for purchasing.” </w:t>
      </w:r>
      <w:r w:rsidR="004D084F" w:rsidRPr="00FC137C">
        <w:rPr>
          <w:rFonts w:ascii="Times New Roman" w:hAnsi="Times New Roman" w:cs="Times New Roman"/>
          <w:sz w:val="24"/>
          <w:szCs w:val="24"/>
        </w:rPr>
        <w:t xml:space="preserve"> This is just stating that you spend less money paying to use the building than you would if you actually purchased a building to own</w:t>
      </w:r>
      <w:r w:rsidR="00A27BB5" w:rsidRPr="00FC137C">
        <w:rPr>
          <w:rFonts w:ascii="Times New Roman" w:hAnsi="Times New Roman" w:cs="Times New Roman"/>
          <w:sz w:val="24"/>
          <w:szCs w:val="24"/>
        </w:rPr>
        <w:t xml:space="preserve"> up front</w:t>
      </w:r>
      <w:r w:rsidR="004D084F" w:rsidRPr="00FC137C">
        <w:rPr>
          <w:rFonts w:ascii="Times New Roman" w:hAnsi="Times New Roman" w:cs="Times New Roman"/>
          <w:sz w:val="24"/>
          <w:szCs w:val="24"/>
        </w:rPr>
        <w:t>. This is a great option for new business owners that need their money to stretch further on</w:t>
      </w:r>
      <w:r w:rsidR="00A27BB5" w:rsidRPr="00FC137C">
        <w:rPr>
          <w:rFonts w:ascii="Times New Roman" w:hAnsi="Times New Roman" w:cs="Times New Roman"/>
          <w:sz w:val="24"/>
          <w:szCs w:val="24"/>
        </w:rPr>
        <w:t xml:space="preserve"> things like marketing and supplies</w:t>
      </w:r>
      <w:r w:rsidR="004D084F" w:rsidRPr="00FC137C">
        <w:rPr>
          <w:rFonts w:ascii="Times New Roman" w:hAnsi="Times New Roman" w:cs="Times New Roman"/>
          <w:sz w:val="24"/>
          <w:szCs w:val="24"/>
        </w:rPr>
        <w:t>.  Other benefits for leasing include</w:t>
      </w:r>
      <w:r w:rsidR="00E73009" w:rsidRPr="00FC137C">
        <w:rPr>
          <w:rFonts w:ascii="Times New Roman" w:hAnsi="Times New Roman" w:cs="Times New Roman"/>
          <w:sz w:val="24"/>
          <w:szCs w:val="24"/>
        </w:rPr>
        <w:t xml:space="preserve"> no m</w:t>
      </w:r>
      <w:r w:rsidR="00CA698B">
        <w:rPr>
          <w:rFonts w:ascii="Times New Roman" w:hAnsi="Times New Roman" w:cs="Times New Roman"/>
          <w:sz w:val="24"/>
          <w:szCs w:val="24"/>
        </w:rPr>
        <w:t>aintenance responsibilities; I would be</w:t>
      </w:r>
      <w:r w:rsidR="00E73009" w:rsidRPr="00FC137C">
        <w:rPr>
          <w:rFonts w:ascii="Times New Roman" w:hAnsi="Times New Roman" w:cs="Times New Roman"/>
          <w:sz w:val="24"/>
          <w:szCs w:val="24"/>
        </w:rPr>
        <w:t xml:space="preserve"> able </w:t>
      </w:r>
      <w:r w:rsidR="00CA698B">
        <w:rPr>
          <w:rFonts w:ascii="Times New Roman" w:hAnsi="Times New Roman" w:cs="Times New Roman"/>
          <w:sz w:val="24"/>
          <w:szCs w:val="24"/>
        </w:rPr>
        <w:t xml:space="preserve">to keep </w:t>
      </w:r>
      <w:r w:rsidR="00CA698B">
        <w:rPr>
          <w:rFonts w:ascii="Times New Roman" w:hAnsi="Times New Roman" w:cs="Times New Roman"/>
          <w:sz w:val="24"/>
          <w:szCs w:val="24"/>
        </w:rPr>
        <w:lastRenderedPageBreak/>
        <w:t>flexible mobility if I</w:t>
      </w:r>
      <w:r w:rsidR="00E73009" w:rsidRPr="00FC137C">
        <w:rPr>
          <w:rFonts w:ascii="Times New Roman" w:hAnsi="Times New Roman" w:cs="Times New Roman"/>
          <w:sz w:val="24"/>
          <w:szCs w:val="24"/>
        </w:rPr>
        <w:t xml:space="preserve"> ever</w:t>
      </w:r>
      <w:r w:rsidR="00A27BB5" w:rsidRPr="00FC137C">
        <w:rPr>
          <w:rFonts w:ascii="Times New Roman" w:hAnsi="Times New Roman" w:cs="Times New Roman"/>
          <w:sz w:val="24"/>
          <w:szCs w:val="24"/>
        </w:rPr>
        <w:t xml:space="preserve"> need to move locations or sell. Also,</w:t>
      </w:r>
      <w:r w:rsidR="00CA698B">
        <w:rPr>
          <w:rFonts w:ascii="Times New Roman" w:hAnsi="Times New Roman" w:cs="Times New Roman"/>
          <w:sz w:val="24"/>
          <w:szCs w:val="24"/>
        </w:rPr>
        <w:t xml:space="preserve"> if my</w:t>
      </w:r>
      <w:r w:rsidR="00E73009" w:rsidRPr="00FC137C">
        <w:rPr>
          <w:rFonts w:ascii="Times New Roman" w:hAnsi="Times New Roman" w:cs="Times New Roman"/>
          <w:sz w:val="24"/>
          <w:szCs w:val="24"/>
        </w:rPr>
        <w:t xml:space="preserve"> company’s credit </w:t>
      </w:r>
      <w:r w:rsidR="00A27BB5" w:rsidRPr="00FC137C">
        <w:rPr>
          <w:rFonts w:ascii="Times New Roman" w:hAnsi="Times New Roman" w:cs="Times New Roman"/>
          <w:sz w:val="24"/>
          <w:szCs w:val="24"/>
        </w:rPr>
        <w:t>rating ca</w:t>
      </w:r>
      <w:r w:rsidR="00CA698B">
        <w:rPr>
          <w:rFonts w:ascii="Times New Roman" w:hAnsi="Times New Roman" w:cs="Times New Roman"/>
          <w:sz w:val="24"/>
          <w:szCs w:val="24"/>
        </w:rPr>
        <w:t>n’t support a mortgage, then I</w:t>
      </w:r>
      <w:r w:rsidR="00A27BB5" w:rsidRPr="00FC137C">
        <w:rPr>
          <w:rFonts w:ascii="Times New Roman" w:hAnsi="Times New Roman" w:cs="Times New Roman"/>
          <w:sz w:val="24"/>
          <w:szCs w:val="24"/>
        </w:rPr>
        <w:t xml:space="preserve"> have no other option.</w:t>
      </w:r>
    </w:p>
    <w:p w:rsidR="009F177E" w:rsidRDefault="004E18E5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I</w:t>
      </w:r>
      <w:r w:rsidR="00DF4DFB" w:rsidRPr="00FC137C">
        <w:rPr>
          <w:rFonts w:ascii="Times New Roman" w:hAnsi="Times New Roman" w:cs="Times New Roman"/>
          <w:sz w:val="24"/>
          <w:szCs w:val="24"/>
        </w:rPr>
        <w:t xml:space="preserve"> need to take</w:t>
      </w:r>
      <w:r w:rsidRPr="00FC137C">
        <w:rPr>
          <w:rFonts w:ascii="Times New Roman" w:hAnsi="Times New Roman" w:cs="Times New Roman"/>
          <w:sz w:val="24"/>
          <w:szCs w:val="24"/>
        </w:rPr>
        <w:t xml:space="preserve"> into account how much money I should borrow from a bank.   If I</w:t>
      </w:r>
      <w:r w:rsidR="00DF4DFB" w:rsidRPr="00FC137C">
        <w:rPr>
          <w:rFonts w:ascii="Times New Roman" w:hAnsi="Times New Roman" w:cs="Times New Roman"/>
          <w:sz w:val="24"/>
          <w:szCs w:val="24"/>
        </w:rPr>
        <w:t xml:space="preserve"> lease, </w:t>
      </w:r>
      <w:r w:rsidRPr="00FC137C">
        <w:rPr>
          <w:rFonts w:ascii="Times New Roman" w:hAnsi="Times New Roman" w:cs="Times New Roman"/>
          <w:sz w:val="24"/>
          <w:szCs w:val="24"/>
        </w:rPr>
        <w:t>my</w:t>
      </w:r>
      <w:r w:rsidR="00DF4DFB" w:rsidRPr="00FC137C">
        <w:rPr>
          <w:rFonts w:ascii="Times New Roman" w:hAnsi="Times New Roman" w:cs="Times New Roman"/>
          <w:sz w:val="24"/>
          <w:szCs w:val="24"/>
        </w:rPr>
        <w:t xml:space="preserve"> loan will be </w:t>
      </w:r>
      <w:r w:rsidRPr="00FC137C">
        <w:rPr>
          <w:rFonts w:ascii="Times New Roman" w:hAnsi="Times New Roman" w:cs="Times New Roman"/>
          <w:sz w:val="24"/>
          <w:szCs w:val="24"/>
        </w:rPr>
        <w:t>approximately</w:t>
      </w:r>
      <w:r w:rsidR="00DF4DFB" w:rsidRPr="00FC137C">
        <w:rPr>
          <w:rFonts w:ascii="Times New Roman" w:hAnsi="Times New Roman" w:cs="Times New Roman"/>
          <w:sz w:val="24"/>
          <w:szCs w:val="24"/>
        </w:rPr>
        <w:t xml:space="preserve"> </w:t>
      </w:r>
      <w:r w:rsidRPr="00FC137C">
        <w:rPr>
          <w:rFonts w:ascii="Times New Roman" w:hAnsi="Times New Roman" w:cs="Times New Roman"/>
          <w:sz w:val="24"/>
          <w:szCs w:val="24"/>
        </w:rPr>
        <w:t>$350</w:t>
      </w:r>
      <w:r w:rsidR="009F177E" w:rsidRPr="00FC137C">
        <w:rPr>
          <w:rFonts w:ascii="Times New Roman" w:hAnsi="Times New Roman" w:cs="Times New Roman"/>
          <w:sz w:val="24"/>
          <w:szCs w:val="24"/>
        </w:rPr>
        <w:t>,000</w:t>
      </w:r>
      <w:r w:rsidR="002C6842" w:rsidRPr="00FC13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698B" w:rsidRPr="00FC137C" w:rsidRDefault="00CA698B" w:rsidP="002C68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F177E" w:rsidRPr="00FC137C" w:rsidRDefault="009F177E" w:rsidP="009B7166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2 years of lease in savings</w:t>
      </w:r>
      <w:r w:rsidR="004E18E5" w:rsidRPr="00FC137C">
        <w:rPr>
          <w:rFonts w:ascii="Times New Roman" w:hAnsi="Times New Roman" w:cs="Times New Roman"/>
          <w:sz w:val="24"/>
          <w:szCs w:val="24"/>
        </w:rPr>
        <w:tab/>
      </w:r>
      <w:r w:rsidR="004E18E5" w:rsidRPr="00FC137C">
        <w:rPr>
          <w:rFonts w:ascii="Times New Roman" w:hAnsi="Times New Roman" w:cs="Times New Roman"/>
          <w:sz w:val="24"/>
          <w:szCs w:val="24"/>
        </w:rPr>
        <w:tab/>
      </w:r>
      <w:r w:rsidR="004E18E5" w:rsidRPr="00FC137C">
        <w:rPr>
          <w:rFonts w:ascii="Times New Roman" w:hAnsi="Times New Roman" w:cs="Times New Roman"/>
          <w:sz w:val="24"/>
          <w:szCs w:val="24"/>
        </w:rPr>
        <w:tab/>
        <w:t>$74000</w:t>
      </w:r>
    </w:p>
    <w:p w:rsidR="004E18E5" w:rsidRPr="00FC137C" w:rsidRDefault="004E18E5" w:rsidP="004E18E5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Payroll fo</w:t>
      </w:r>
      <w:r w:rsidR="00CA698B">
        <w:rPr>
          <w:rFonts w:ascii="Times New Roman" w:hAnsi="Times New Roman" w:cs="Times New Roman"/>
          <w:sz w:val="24"/>
          <w:szCs w:val="24"/>
        </w:rPr>
        <w:t>r 6 months (Accountant, Clerk)</w:t>
      </w:r>
      <w:r w:rsidR="00CA698B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>$16000</w:t>
      </w:r>
      <w:r w:rsidRPr="00FC137C">
        <w:rPr>
          <w:rFonts w:ascii="Times New Roman" w:hAnsi="Times New Roman" w:cs="Times New Roman"/>
          <w:sz w:val="24"/>
          <w:szCs w:val="24"/>
        </w:rPr>
        <w:tab/>
      </w:r>
    </w:p>
    <w:p w:rsidR="004E18E5" w:rsidRPr="00FC137C" w:rsidRDefault="004E18E5" w:rsidP="004E18E5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Marketing</w:t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$30000</w:t>
      </w:r>
    </w:p>
    <w:p w:rsidR="004E18E5" w:rsidRPr="00FC137C" w:rsidRDefault="004E18E5" w:rsidP="004E18E5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Signs, logos, shirts</w:t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$40000</w:t>
      </w:r>
    </w:p>
    <w:p w:rsidR="004E18E5" w:rsidRPr="00FC137C" w:rsidRDefault="004E18E5" w:rsidP="004E18E5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Stock i.e. b</w:t>
      </w:r>
      <w:r w:rsidR="00CA698B">
        <w:rPr>
          <w:rFonts w:ascii="Times New Roman" w:hAnsi="Times New Roman" w:cs="Times New Roman"/>
          <w:sz w:val="24"/>
          <w:szCs w:val="24"/>
        </w:rPr>
        <w:t>ooks</w:t>
      </w:r>
      <w:r w:rsidR="00CA698B">
        <w:rPr>
          <w:rFonts w:ascii="Times New Roman" w:hAnsi="Times New Roman" w:cs="Times New Roman"/>
          <w:sz w:val="24"/>
          <w:szCs w:val="24"/>
        </w:rPr>
        <w:tab/>
      </w:r>
      <w:r w:rsidR="00CA698B">
        <w:rPr>
          <w:rFonts w:ascii="Times New Roman" w:hAnsi="Times New Roman" w:cs="Times New Roman"/>
          <w:sz w:val="24"/>
          <w:szCs w:val="24"/>
        </w:rPr>
        <w:tab/>
      </w:r>
      <w:r w:rsidR="00CA698B">
        <w:rPr>
          <w:rFonts w:ascii="Times New Roman" w:hAnsi="Times New Roman" w:cs="Times New Roman"/>
          <w:sz w:val="24"/>
          <w:szCs w:val="24"/>
        </w:rPr>
        <w:tab/>
      </w:r>
      <w:r w:rsidR="00CA698B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>$60000</w:t>
      </w:r>
    </w:p>
    <w:p w:rsidR="004E18E5" w:rsidRPr="00FC137C" w:rsidRDefault="004E18E5" w:rsidP="004E18E5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Renovations</w:t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$100000</w:t>
      </w:r>
    </w:p>
    <w:p w:rsidR="004E18E5" w:rsidRPr="00FC137C" w:rsidRDefault="004E18E5" w:rsidP="004E18E5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Company Vehicle</w:t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$30000</w:t>
      </w:r>
    </w:p>
    <w:p w:rsidR="004E18E5" w:rsidRDefault="004E18E5" w:rsidP="004E18E5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Total:    $350000</w:t>
      </w:r>
      <w:r w:rsidRPr="00FC137C">
        <w:rPr>
          <w:rFonts w:ascii="Times New Roman" w:hAnsi="Times New Roman" w:cs="Times New Roman"/>
          <w:sz w:val="24"/>
          <w:szCs w:val="24"/>
        </w:rPr>
        <w:tab/>
      </w:r>
    </w:p>
    <w:p w:rsidR="00CA698B" w:rsidRDefault="00CA698B" w:rsidP="00764F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F6E" w:rsidRPr="00764F6E" w:rsidRDefault="00764F6E" w:rsidP="00764F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r>
            <w:rPr>
              <w:rFonts w:ascii="Cambria Math" w:hAnsi="Cambria Math" w:cs="Times New Roman"/>
              <w:sz w:val="24"/>
              <w:szCs w:val="24"/>
            </w:rPr>
            <m:t>P X 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APR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)/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APR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nY</m:t>
                      </m:r>
                    </m:e>
                  </m:d>
                </m:sup>
              </m:sSup>
            </m:e>
          </m:d>
        </m:oMath>
      </m:oMathPara>
    </w:p>
    <w:p w:rsidR="00764F6E" w:rsidRDefault="00764F6E" w:rsidP="00764F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64F6E">
        <w:rPr>
          <w:rFonts w:ascii="Times New Roman" w:eastAsiaTheme="minorEastAsia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A134D" wp14:editId="554348B6">
                <wp:simplePos x="0" y="0"/>
                <wp:positionH relativeFrom="column">
                  <wp:posOffset>1600200</wp:posOffset>
                </wp:positionH>
                <wp:positionV relativeFrom="paragraph">
                  <wp:posOffset>61595</wp:posOffset>
                </wp:positionV>
                <wp:extent cx="299085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8A" w:rsidRPr="00FE20D5" w:rsidRDefault="007A7B8A" w:rsidP="00764F6E">
                            <w:pPr>
                              <w:rPr>
                                <w:sz w:val="16"/>
                              </w:rPr>
                            </w:pPr>
                            <w:r w:rsidRPr="00FE20D5">
                              <w:rPr>
                                <w:rFonts w:ascii="Times New Roman" w:hAnsi="Times New Roman" w:cs="Times New Roman"/>
                                <w:sz w:val="16"/>
                                <w:szCs w:val="24"/>
                              </w:rPr>
                              <w:t>This is the formula that I used called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4"/>
                              </w:rPr>
                              <w:t xml:space="preserve"> Loan Payment</w:t>
                            </w:r>
                            <w:r w:rsidRPr="00FE20D5">
                              <w:rPr>
                                <w:rFonts w:ascii="Times New Roman" w:hAnsi="Times New Roman" w:cs="Times New Roman"/>
                                <w:sz w:val="16"/>
                                <w:szCs w:val="24"/>
                              </w:rPr>
                              <w:t xml:space="preserve"> formula.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6pt;margin-top:4.85pt;width:235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" stroked="f">
                <v:textbox style="mso-fit-shape-to-text:t">
                  <w:txbxContent>
                    <w:p w:rsidR="007A7B8A" w:rsidRPr="00FE20D5" w:rsidRDefault="007A7B8A" w:rsidP="00764F6E">
                      <w:pPr>
                        <w:rPr>
                          <w:sz w:val="16"/>
                        </w:rPr>
                      </w:pPr>
                      <w:r w:rsidRPr="00FE20D5">
                        <w:rPr>
                          <w:rFonts w:ascii="Times New Roman" w:hAnsi="Times New Roman" w:cs="Times New Roman"/>
                          <w:sz w:val="16"/>
                          <w:szCs w:val="24"/>
                        </w:rPr>
                        <w:t>This is the formula that I used called the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4"/>
                        </w:rPr>
                        <w:t xml:space="preserve"> Loan Payment</w:t>
                      </w:r>
                      <w:r w:rsidRPr="00FE20D5">
                        <w:rPr>
                          <w:rFonts w:ascii="Times New Roman" w:hAnsi="Times New Roman" w:cs="Times New Roman"/>
                          <w:sz w:val="16"/>
                          <w:szCs w:val="24"/>
                        </w:rPr>
                        <w:t xml:space="preserve"> formula.</w:t>
                      </w:r>
                    </w:p>
                  </w:txbxContent>
                </v:textbox>
              </v:shape>
            </w:pict>
          </mc:Fallback>
        </mc:AlternateContent>
      </w:r>
    </w:p>
    <w:p w:rsidR="00764F6E" w:rsidRDefault="00764F6E" w:rsidP="00764F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F6E" w:rsidRDefault="00764F6E" w:rsidP="00764F6E">
      <w:pPr>
        <w:jc w:val="center"/>
        <w:rPr>
          <w:rFonts w:ascii="Times New Roman" w:hAnsi="Times New Roman" w:cs="Times New Roman"/>
          <w:sz w:val="24"/>
          <w:szCs w:val="24"/>
        </w:rPr>
      </w:pPr>
      <w:r w:rsidRPr="00764F6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E03F0" wp14:editId="3A89C51C">
                <wp:simplePos x="0" y="0"/>
                <wp:positionH relativeFrom="column">
                  <wp:posOffset>419100</wp:posOffset>
                </wp:positionH>
                <wp:positionV relativeFrom="paragraph">
                  <wp:posOffset>1191895</wp:posOffset>
                </wp:positionV>
                <wp:extent cx="5105400" cy="1403985"/>
                <wp:effectExtent l="0" t="0" r="0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8A" w:rsidRPr="00764F6E" w:rsidRDefault="007A7B8A" w:rsidP="00764F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4F6E">
                              <w:rPr>
                                <w:sz w:val="16"/>
                                <w:szCs w:val="16"/>
                              </w:rPr>
                              <w:t>This excerpt</w:t>
                            </w:r>
                            <w:r w:rsidR="007833B2">
                              <w:rPr>
                                <w:sz w:val="16"/>
                                <w:szCs w:val="16"/>
                              </w:rPr>
                              <w:t xml:space="preserve"> is from the Excel Spreadsheet</w:t>
                            </w:r>
                            <w:r w:rsidRPr="00764F6E">
                              <w:rPr>
                                <w:sz w:val="16"/>
                                <w:szCs w:val="16"/>
                              </w:rPr>
                              <w:t>. All calculations are from the respective cells.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3pt;margin-top:93.85pt;width:40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" stroked="f">
                <v:textbox style="mso-fit-shape-to-text:t">
                  <w:txbxContent>
                    <w:p w:rsidR="007A7B8A" w:rsidRPr="00764F6E" w:rsidRDefault="007A7B8A" w:rsidP="00764F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4F6E">
                        <w:rPr>
                          <w:sz w:val="16"/>
                          <w:szCs w:val="16"/>
                        </w:rPr>
                        <w:t>This excerpt</w:t>
                      </w:r>
                      <w:r w:rsidR="007833B2">
                        <w:rPr>
                          <w:sz w:val="16"/>
                          <w:szCs w:val="16"/>
                        </w:rPr>
                        <w:t xml:space="preserve"> is from the Excel Spreadsheet</w:t>
                      </w:r>
                      <w:r w:rsidRPr="00764F6E">
                        <w:rPr>
                          <w:sz w:val="16"/>
                          <w:szCs w:val="16"/>
                        </w:rPr>
                        <w:t>. All calculations are from the respective cells.</w:t>
                      </w:r>
                    </w:p>
                  </w:txbxContent>
                </v:textbox>
              </v:shape>
            </w:pict>
          </mc:Fallback>
        </mc:AlternateContent>
      </w:r>
      <w:r w:rsidRPr="00764F6E">
        <w:drawing>
          <wp:inline distT="0" distB="0" distL="0" distR="0" wp14:anchorId="391A2D19" wp14:editId="3C40E1AA">
            <wp:extent cx="51054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6E" w:rsidRDefault="00764F6E" w:rsidP="004E18E5">
      <w:pPr>
        <w:rPr>
          <w:rFonts w:ascii="Times New Roman" w:hAnsi="Times New Roman" w:cs="Times New Roman"/>
          <w:sz w:val="24"/>
          <w:szCs w:val="24"/>
        </w:rPr>
      </w:pPr>
    </w:p>
    <w:p w:rsidR="00764F6E" w:rsidRPr="00FC137C" w:rsidRDefault="00764F6E" w:rsidP="004E18E5">
      <w:pPr>
        <w:rPr>
          <w:rFonts w:ascii="Times New Roman" w:hAnsi="Times New Roman" w:cs="Times New Roman"/>
          <w:sz w:val="24"/>
          <w:szCs w:val="24"/>
        </w:rPr>
      </w:pPr>
    </w:p>
    <w:p w:rsidR="004E18E5" w:rsidRPr="00E665C1" w:rsidRDefault="008A7A63" w:rsidP="002041C6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Using the loan payment formula that I put into Excel, I calculated my monthly payment for a $350</w:t>
      </w:r>
      <w:r w:rsidR="00764F6E">
        <w:rPr>
          <w:rFonts w:ascii="Times New Roman" w:hAnsi="Times New Roman" w:cs="Times New Roman"/>
          <w:sz w:val="24"/>
          <w:szCs w:val="24"/>
        </w:rPr>
        <w:t>,</w:t>
      </w:r>
      <w:r w:rsidRPr="00FC137C">
        <w:rPr>
          <w:rFonts w:ascii="Times New Roman" w:hAnsi="Times New Roman" w:cs="Times New Roman"/>
          <w:sz w:val="24"/>
          <w:szCs w:val="24"/>
        </w:rPr>
        <w:t>000 loan to be $3</w:t>
      </w:r>
      <w:r w:rsidR="00764F6E">
        <w:rPr>
          <w:rFonts w:ascii="Times New Roman" w:hAnsi="Times New Roman" w:cs="Times New Roman"/>
          <w:sz w:val="24"/>
          <w:szCs w:val="24"/>
        </w:rPr>
        <w:t>,</w:t>
      </w:r>
      <w:r w:rsidRPr="00FC137C">
        <w:rPr>
          <w:rFonts w:ascii="Times New Roman" w:hAnsi="Times New Roman" w:cs="Times New Roman"/>
          <w:sz w:val="24"/>
          <w:szCs w:val="24"/>
        </w:rPr>
        <w:t xml:space="preserve">712.29 per month. This means if I lease a building and include all of </w:t>
      </w:r>
      <w:r w:rsidRPr="00FC137C">
        <w:rPr>
          <w:rFonts w:ascii="Times New Roman" w:hAnsi="Times New Roman" w:cs="Times New Roman"/>
          <w:sz w:val="24"/>
          <w:szCs w:val="24"/>
        </w:rPr>
        <w:lastRenderedPageBreak/>
        <w:t>the monthly expenses listed I would need to make more than $3</w:t>
      </w:r>
      <w:r w:rsidR="00764F6E">
        <w:rPr>
          <w:rFonts w:ascii="Times New Roman" w:hAnsi="Times New Roman" w:cs="Times New Roman"/>
          <w:sz w:val="24"/>
          <w:szCs w:val="24"/>
        </w:rPr>
        <w:t>,</w:t>
      </w:r>
      <w:r w:rsidRPr="00FC137C">
        <w:rPr>
          <w:rFonts w:ascii="Times New Roman" w:hAnsi="Times New Roman" w:cs="Times New Roman"/>
          <w:sz w:val="24"/>
          <w:szCs w:val="24"/>
        </w:rPr>
        <w:t xml:space="preserve">712.29 per month to make money. </w:t>
      </w:r>
    </w:p>
    <w:p w:rsidR="009F177E" w:rsidRPr="00FC137C" w:rsidRDefault="009F177E" w:rsidP="002041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F177E" w:rsidRPr="00FC137C" w:rsidRDefault="009F177E" w:rsidP="002041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>Mortgage:</w:t>
      </w:r>
    </w:p>
    <w:p w:rsidR="002C6842" w:rsidRPr="00FC137C" w:rsidRDefault="002C6842" w:rsidP="002041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="004D084F" w:rsidRPr="00FC137C">
        <w:rPr>
          <w:rFonts w:ascii="Times New Roman" w:hAnsi="Times New Roman" w:cs="Times New Roman"/>
          <w:sz w:val="24"/>
          <w:szCs w:val="24"/>
        </w:rPr>
        <w:t>Like I</w:t>
      </w:r>
      <w:r w:rsidR="00A27BB5" w:rsidRPr="00FC137C">
        <w:rPr>
          <w:rFonts w:ascii="Times New Roman" w:hAnsi="Times New Roman" w:cs="Times New Roman"/>
          <w:sz w:val="24"/>
          <w:szCs w:val="24"/>
        </w:rPr>
        <w:t xml:space="preserve"> stated previously, leasing could be a better</w:t>
      </w:r>
      <w:r w:rsidR="004D084F" w:rsidRPr="00FC137C">
        <w:rPr>
          <w:rFonts w:ascii="Times New Roman" w:hAnsi="Times New Roman" w:cs="Times New Roman"/>
          <w:sz w:val="24"/>
          <w:szCs w:val="24"/>
        </w:rPr>
        <w:t xml:space="preserve"> option.</w:t>
      </w:r>
      <w:r w:rsidR="00A27BB5" w:rsidRPr="00FC137C">
        <w:rPr>
          <w:rFonts w:ascii="Times New Roman" w:hAnsi="Times New Roman" w:cs="Times New Roman"/>
          <w:sz w:val="24"/>
          <w:szCs w:val="24"/>
        </w:rPr>
        <w:t xml:space="preserve"> M</w:t>
      </w:r>
      <w:r w:rsidR="004D084F" w:rsidRPr="00FC137C">
        <w:rPr>
          <w:rFonts w:ascii="Times New Roman" w:hAnsi="Times New Roman" w:cs="Times New Roman"/>
          <w:sz w:val="24"/>
          <w:szCs w:val="24"/>
        </w:rPr>
        <w:t xml:space="preserve">ortgages have benefits that might outweigh the leasing benefits.  Purchasing is actually cheaper in the long run than leasing is. Another </w:t>
      </w:r>
      <w:r w:rsidR="00E73009" w:rsidRPr="00FC137C">
        <w:rPr>
          <w:rFonts w:ascii="Times New Roman" w:hAnsi="Times New Roman" w:cs="Times New Roman"/>
          <w:sz w:val="24"/>
          <w:szCs w:val="24"/>
        </w:rPr>
        <w:t>advantage</w:t>
      </w:r>
      <w:r w:rsidR="00CA698B">
        <w:rPr>
          <w:rFonts w:ascii="Times New Roman" w:hAnsi="Times New Roman" w:cs="Times New Roman"/>
          <w:sz w:val="24"/>
          <w:szCs w:val="24"/>
        </w:rPr>
        <w:t xml:space="preserve"> to purchasing is that if I</w:t>
      </w:r>
      <w:r w:rsidR="004D084F" w:rsidRPr="00FC137C">
        <w:rPr>
          <w:rFonts w:ascii="Times New Roman" w:hAnsi="Times New Roman" w:cs="Times New Roman"/>
          <w:sz w:val="24"/>
          <w:szCs w:val="24"/>
        </w:rPr>
        <w:t xml:space="preserve"> ever decide</w:t>
      </w:r>
      <w:r w:rsidR="00CA698B">
        <w:rPr>
          <w:rFonts w:ascii="Times New Roman" w:hAnsi="Times New Roman" w:cs="Times New Roman"/>
          <w:sz w:val="24"/>
          <w:szCs w:val="24"/>
        </w:rPr>
        <w:t xml:space="preserve"> to move locations or sell my </w:t>
      </w:r>
      <w:r w:rsidR="004D084F" w:rsidRPr="00FC137C">
        <w:rPr>
          <w:rFonts w:ascii="Times New Roman" w:hAnsi="Times New Roman" w:cs="Times New Roman"/>
          <w:sz w:val="24"/>
          <w:szCs w:val="24"/>
        </w:rPr>
        <w:t xml:space="preserve">business altogether, </w:t>
      </w:r>
      <w:r w:rsidR="00CA698B">
        <w:rPr>
          <w:rFonts w:ascii="Times New Roman" w:hAnsi="Times New Roman" w:cs="Times New Roman"/>
          <w:sz w:val="24"/>
          <w:szCs w:val="24"/>
        </w:rPr>
        <w:t>I</w:t>
      </w:r>
      <w:r w:rsidR="004D084F" w:rsidRPr="00FC137C">
        <w:rPr>
          <w:rFonts w:ascii="Times New Roman" w:hAnsi="Times New Roman" w:cs="Times New Roman"/>
          <w:sz w:val="24"/>
          <w:szCs w:val="24"/>
        </w:rPr>
        <w:t xml:space="preserve"> wou</w:t>
      </w:r>
      <w:r w:rsidR="00A27BB5" w:rsidRPr="00FC137C">
        <w:rPr>
          <w:rFonts w:ascii="Times New Roman" w:hAnsi="Times New Roman" w:cs="Times New Roman"/>
          <w:sz w:val="24"/>
          <w:szCs w:val="24"/>
        </w:rPr>
        <w:t xml:space="preserve">ld </w:t>
      </w:r>
      <w:r w:rsidR="00C33280" w:rsidRPr="00FC137C">
        <w:rPr>
          <w:rFonts w:ascii="Times New Roman" w:hAnsi="Times New Roman" w:cs="Times New Roman"/>
          <w:sz w:val="24"/>
          <w:szCs w:val="24"/>
        </w:rPr>
        <w:t>receive</w:t>
      </w:r>
      <w:r w:rsidR="00E73009" w:rsidRPr="00FC137C">
        <w:rPr>
          <w:rFonts w:ascii="Times New Roman" w:hAnsi="Times New Roman" w:cs="Times New Roman"/>
          <w:sz w:val="24"/>
          <w:szCs w:val="24"/>
        </w:rPr>
        <w:t xml:space="preserve"> the benefit o</w:t>
      </w:r>
      <w:r w:rsidR="00C33280" w:rsidRPr="00FC137C">
        <w:rPr>
          <w:rFonts w:ascii="Times New Roman" w:hAnsi="Times New Roman" w:cs="Times New Roman"/>
          <w:sz w:val="24"/>
          <w:szCs w:val="24"/>
        </w:rPr>
        <w:t xml:space="preserve">f any appreciation </w:t>
      </w:r>
      <w:r w:rsidR="00E73009" w:rsidRPr="00FC137C">
        <w:rPr>
          <w:rFonts w:ascii="Times New Roman" w:hAnsi="Times New Roman" w:cs="Times New Roman"/>
          <w:sz w:val="24"/>
          <w:szCs w:val="24"/>
        </w:rPr>
        <w:t>of the property.</w:t>
      </w:r>
      <w:r w:rsidR="00C33280" w:rsidRPr="00FC137C">
        <w:rPr>
          <w:rFonts w:ascii="Times New Roman" w:hAnsi="Times New Roman" w:cs="Times New Roman"/>
          <w:sz w:val="24"/>
          <w:szCs w:val="24"/>
        </w:rPr>
        <w:t xml:space="preserve"> </w:t>
      </w:r>
      <w:r w:rsidR="00E73009" w:rsidRPr="00FC137C">
        <w:rPr>
          <w:rFonts w:ascii="Times New Roman" w:hAnsi="Times New Roman" w:cs="Times New Roman"/>
          <w:sz w:val="24"/>
          <w:szCs w:val="24"/>
        </w:rPr>
        <w:t>Other advantages of purchasing include: saving money t</w:t>
      </w:r>
      <w:r w:rsidR="00CA698B">
        <w:rPr>
          <w:rFonts w:ascii="Times New Roman" w:hAnsi="Times New Roman" w:cs="Times New Roman"/>
          <w:sz w:val="24"/>
          <w:szCs w:val="24"/>
        </w:rPr>
        <w:t>hrough taxes by deductions, I could</w:t>
      </w:r>
      <w:r w:rsidR="00E73009" w:rsidRPr="00FC137C">
        <w:rPr>
          <w:rFonts w:ascii="Times New Roman" w:hAnsi="Times New Roman" w:cs="Times New Roman"/>
          <w:sz w:val="24"/>
          <w:szCs w:val="24"/>
        </w:rPr>
        <w:t xml:space="preserve"> control the property, and the long term costs will be cheaper. </w:t>
      </w:r>
    </w:p>
    <w:p w:rsidR="00584D9C" w:rsidRPr="00FC137C" w:rsidRDefault="00584D9C" w:rsidP="009B7166">
      <w:pPr>
        <w:rPr>
          <w:rFonts w:ascii="Times New Roman" w:hAnsi="Times New Roman" w:cs="Times New Roman"/>
          <w:sz w:val="24"/>
          <w:szCs w:val="24"/>
        </w:rPr>
      </w:pPr>
    </w:p>
    <w:p w:rsidR="008A7A63" w:rsidRDefault="002C6842" w:rsidP="008A7A6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  <w:t xml:space="preserve">Mortgage </w:t>
      </w:r>
      <w:r w:rsidR="008A7A63" w:rsidRPr="00FC137C">
        <w:rPr>
          <w:rFonts w:ascii="Times New Roman" w:hAnsi="Times New Roman" w:cs="Times New Roman"/>
          <w:sz w:val="24"/>
          <w:szCs w:val="24"/>
        </w:rPr>
        <w:t>Amount $</w:t>
      </w:r>
      <w:r w:rsidR="009F177E" w:rsidRPr="00FC137C">
        <w:rPr>
          <w:rFonts w:ascii="Times New Roman" w:hAnsi="Times New Roman" w:cs="Times New Roman"/>
          <w:sz w:val="24"/>
          <w:szCs w:val="24"/>
        </w:rPr>
        <w:t>200,000</w:t>
      </w:r>
      <w:r w:rsidR="008A7A63" w:rsidRPr="00FC137C">
        <w:rPr>
          <w:rFonts w:ascii="Times New Roman" w:hAnsi="Times New Roman" w:cs="Times New Roman"/>
          <w:sz w:val="24"/>
          <w:szCs w:val="24"/>
        </w:rPr>
        <w:t>-$600,000</w:t>
      </w:r>
    </w:p>
    <w:p w:rsidR="00CA698B" w:rsidRPr="00FC137C" w:rsidRDefault="00CA698B" w:rsidP="008A7A63">
      <w:pPr>
        <w:rPr>
          <w:rFonts w:ascii="Times New Roman" w:hAnsi="Times New Roman" w:cs="Times New Roman"/>
          <w:sz w:val="24"/>
          <w:szCs w:val="24"/>
        </w:rPr>
      </w:pPr>
    </w:p>
    <w:p w:rsidR="008A7A63" w:rsidRPr="00FC137C" w:rsidRDefault="008A7A63" w:rsidP="008A7A6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 xml:space="preserve">5% down payment </w:t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="00E665C1">
        <w:rPr>
          <w:rFonts w:ascii="Times New Roman" w:hAnsi="Times New Roman" w:cs="Times New Roman"/>
          <w:sz w:val="24"/>
          <w:szCs w:val="24"/>
        </w:rPr>
        <w:tab/>
        <w:t>$</w:t>
      </w:r>
      <w:r w:rsidRPr="00FC137C">
        <w:rPr>
          <w:rFonts w:ascii="Times New Roman" w:hAnsi="Times New Roman" w:cs="Times New Roman"/>
          <w:sz w:val="24"/>
          <w:szCs w:val="24"/>
        </w:rPr>
        <w:t>10,000-$30,000 (from savings or CDs)</w:t>
      </w:r>
    </w:p>
    <w:p w:rsidR="009F177E" w:rsidRPr="00FC137C" w:rsidRDefault="009F177E" w:rsidP="009B7166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 xml:space="preserve">Loan amount 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>$100,000</w:t>
      </w:r>
    </w:p>
    <w:p w:rsidR="008A7A63" w:rsidRPr="00FC137C" w:rsidRDefault="009F177E" w:rsidP="008A7A6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="008A7A63" w:rsidRPr="00FC137C">
        <w:rPr>
          <w:rFonts w:ascii="Times New Roman" w:hAnsi="Times New Roman" w:cs="Times New Roman"/>
          <w:sz w:val="24"/>
          <w:szCs w:val="24"/>
        </w:rPr>
        <w:t>Payroll fo</w:t>
      </w:r>
      <w:r w:rsidR="00E665C1">
        <w:rPr>
          <w:rFonts w:ascii="Times New Roman" w:hAnsi="Times New Roman" w:cs="Times New Roman"/>
          <w:sz w:val="24"/>
          <w:szCs w:val="24"/>
        </w:rPr>
        <w:t>r 6 months (Accountant, Clerk)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="008A7A63" w:rsidRPr="00FC137C">
        <w:rPr>
          <w:rFonts w:ascii="Times New Roman" w:hAnsi="Times New Roman" w:cs="Times New Roman"/>
          <w:sz w:val="24"/>
          <w:szCs w:val="24"/>
        </w:rPr>
        <w:t>$16000</w:t>
      </w:r>
      <w:r w:rsidR="008A7A63" w:rsidRPr="00FC137C">
        <w:rPr>
          <w:rFonts w:ascii="Times New Roman" w:hAnsi="Times New Roman" w:cs="Times New Roman"/>
          <w:sz w:val="24"/>
          <w:szCs w:val="24"/>
        </w:rPr>
        <w:tab/>
      </w:r>
    </w:p>
    <w:p w:rsidR="008A7A63" w:rsidRPr="00FC137C" w:rsidRDefault="008A7A63" w:rsidP="008A7A6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Marketing</w:t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$30000</w:t>
      </w:r>
    </w:p>
    <w:p w:rsidR="008A7A63" w:rsidRPr="00FC137C" w:rsidRDefault="008A7A63" w:rsidP="008A7A6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Signs, logos, shirts</w:t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$40000</w:t>
      </w:r>
    </w:p>
    <w:p w:rsidR="008A7A63" w:rsidRPr="00FC137C" w:rsidRDefault="00E665C1" w:rsidP="008A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Stock i.e. books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7A63" w:rsidRPr="00FC137C">
        <w:rPr>
          <w:rFonts w:ascii="Times New Roman" w:hAnsi="Times New Roman" w:cs="Times New Roman"/>
          <w:sz w:val="24"/>
          <w:szCs w:val="24"/>
        </w:rPr>
        <w:t>$60000</w:t>
      </w:r>
    </w:p>
    <w:p w:rsidR="008A7A63" w:rsidRPr="00FC137C" w:rsidRDefault="008A7A63" w:rsidP="008A7A6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Renovations</w:t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$100000</w:t>
      </w:r>
    </w:p>
    <w:p w:rsidR="008A7A63" w:rsidRPr="00FC137C" w:rsidRDefault="008A7A63" w:rsidP="008A7A6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Company Vehicle</w:t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$30000</w:t>
      </w:r>
    </w:p>
    <w:p w:rsidR="008A7A63" w:rsidRDefault="008A7A63" w:rsidP="008A7A6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ab/>
        <w:t>Total:    $276,000</w:t>
      </w:r>
    </w:p>
    <w:p w:rsidR="00CA698B" w:rsidRPr="00FC137C" w:rsidRDefault="00CA698B" w:rsidP="008A7A63">
      <w:pPr>
        <w:rPr>
          <w:rFonts w:ascii="Times New Roman" w:hAnsi="Times New Roman" w:cs="Times New Roman"/>
          <w:sz w:val="24"/>
          <w:szCs w:val="24"/>
        </w:rPr>
      </w:pPr>
    </w:p>
    <w:p w:rsidR="00734C51" w:rsidRPr="00FC137C" w:rsidRDefault="008A7A63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 xml:space="preserve">If I decided to buy rather than lease, I would be borrowing more money overall. I would be spending the $276,000 and on top of that the amount of the actual mortgage. Buying a </w:t>
      </w:r>
      <w:r w:rsidRPr="00FC137C">
        <w:rPr>
          <w:rFonts w:ascii="Times New Roman" w:hAnsi="Times New Roman" w:cs="Times New Roman"/>
          <w:sz w:val="24"/>
          <w:szCs w:val="24"/>
        </w:rPr>
        <w:lastRenderedPageBreak/>
        <w:t xml:space="preserve">building is more expensive to start with but it’s less expensive in the long run.  The biggest risk whether you can make the minimum monthly payments. </w:t>
      </w:r>
      <w:r w:rsidR="00734C51" w:rsidRPr="00FC137C">
        <w:rPr>
          <w:rFonts w:ascii="Times New Roman" w:hAnsi="Times New Roman" w:cs="Times New Roman"/>
          <w:sz w:val="24"/>
          <w:szCs w:val="24"/>
        </w:rPr>
        <w:t xml:space="preserve"> $3911.27 would be my minimum payments if I purchased a $200,000 building. $5879.03 would be my minimum payments if I purchased a $600,000 building. </w:t>
      </w:r>
    </w:p>
    <w:p w:rsidR="00734C51" w:rsidRPr="00FC137C" w:rsidRDefault="00734C51" w:rsidP="002041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 xml:space="preserve">The lease compared to the $200,000 mortgage is fairly comparable. Depending on which direction I felt like I needed to go, I could choose vs having the money decide for me.  </w:t>
      </w:r>
    </w:p>
    <w:p w:rsidR="009D3123" w:rsidRPr="00FC137C" w:rsidRDefault="00E665C1" w:rsidP="001B25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numbers </w:t>
      </w:r>
      <w:r w:rsidR="007A7B8A">
        <w:rPr>
          <w:rFonts w:ascii="Times New Roman" w:hAnsi="Times New Roman" w:cs="Times New Roman"/>
          <w:sz w:val="24"/>
          <w:szCs w:val="24"/>
        </w:rPr>
        <w:t xml:space="preserve">and calculations </w:t>
      </w:r>
      <w:r>
        <w:rPr>
          <w:rFonts w:ascii="Times New Roman" w:hAnsi="Times New Roman" w:cs="Times New Roman"/>
          <w:sz w:val="24"/>
          <w:szCs w:val="24"/>
        </w:rPr>
        <w:t xml:space="preserve">that this paper represents, I have a lot of options to consider when I start the process of opening my business. </w:t>
      </w:r>
      <w:r w:rsidR="001B2550">
        <w:rPr>
          <w:rFonts w:ascii="Times New Roman" w:hAnsi="Times New Roman" w:cs="Times New Roman"/>
          <w:sz w:val="24"/>
          <w:szCs w:val="24"/>
        </w:rPr>
        <w:t>The option that I would most likely choose would be buying over renting because it’s cheaper in the long run and would be more beneficial to my long term savings plan.</w:t>
      </w:r>
      <w:r w:rsidR="007A7B8A">
        <w:rPr>
          <w:rFonts w:ascii="Times New Roman" w:hAnsi="Times New Roman" w:cs="Times New Roman"/>
          <w:sz w:val="24"/>
          <w:szCs w:val="24"/>
        </w:rPr>
        <w:t xml:space="preserve"> Buying is also not a large amount more per month than leasing.</w:t>
      </w:r>
      <w:r w:rsidR="001B2550">
        <w:rPr>
          <w:rFonts w:ascii="Times New Roman" w:hAnsi="Times New Roman" w:cs="Times New Roman"/>
          <w:sz w:val="24"/>
          <w:szCs w:val="24"/>
        </w:rPr>
        <w:t xml:space="preserve"> It is a realistic option to start a business with $32,700 saved over 5 years that I would accrue via savings. However, the hardest part would not be the money but the obtaining cre</w:t>
      </w:r>
      <w:r w:rsidR="007A7B8A">
        <w:rPr>
          <w:rFonts w:ascii="Times New Roman" w:hAnsi="Times New Roman" w:cs="Times New Roman"/>
          <w:sz w:val="24"/>
          <w:szCs w:val="24"/>
        </w:rPr>
        <w:t>dit from a lender or investors, which is another topic altogether.</w:t>
      </w:r>
    </w:p>
    <w:p w:rsidR="009D3123" w:rsidRPr="00FC137C" w:rsidRDefault="009D3123" w:rsidP="009B7166">
      <w:pPr>
        <w:rPr>
          <w:rFonts w:ascii="Times New Roman" w:hAnsi="Times New Roman" w:cs="Times New Roman"/>
          <w:sz w:val="24"/>
          <w:szCs w:val="24"/>
        </w:rPr>
      </w:pPr>
    </w:p>
    <w:p w:rsidR="00170593" w:rsidRDefault="00170593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Excel Excerpts </w:t>
      </w:r>
      <w:r w:rsidR="007833B2">
        <w:rPr>
          <w:rFonts w:ascii="Times New Roman" w:hAnsi="Times New Roman" w:cs="Times New Roman"/>
          <w:sz w:val="24"/>
          <w:szCs w:val="24"/>
        </w:rPr>
        <w:t>showing accumulation of savings.</w:t>
      </w:r>
    </w:p>
    <w:p w:rsidR="007A7B8A" w:rsidRDefault="007A7B8A" w:rsidP="009B71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876"/>
        <w:gridCol w:w="1778"/>
        <w:gridCol w:w="1501"/>
      </w:tblGrid>
      <w:tr w:rsidR="007A7B8A" w:rsidRPr="007A7B8A" w:rsidTr="007A7B8A">
        <w:trPr>
          <w:trHeight w:val="300"/>
        </w:trPr>
        <w:tc>
          <w:tcPr>
            <w:tcW w:w="5980" w:type="dxa"/>
            <w:gridSpan w:val="4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The Accumulation of savings using a CD</w:t>
            </w:r>
          </w:p>
        </w:tc>
      </w:tr>
      <w:tr w:rsidR="007A7B8A" w:rsidRPr="007A7B8A" w:rsidTr="007A7B8A">
        <w:trPr>
          <w:trHeight w:val="315"/>
        </w:trPr>
        <w:tc>
          <w:tcPr>
            <w:tcW w:w="2019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Length of CD (years)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Deposit Amount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Future Value</w:t>
            </w:r>
          </w:p>
        </w:tc>
      </w:tr>
      <w:tr w:rsidR="007A7B8A" w:rsidRPr="007A7B8A" w:rsidTr="007A7B8A">
        <w:trPr>
          <w:trHeight w:val="315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0.0211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$604.98</w:t>
            </w:r>
          </w:p>
        </w:tc>
      </w:tr>
      <w:tr w:rsidR="007A7B8A" w:rsidRPr="007A7B8A" w:rsidTr="007A7B8A">
        <w:trPr>
          <w:trHeight w:val="315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15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15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15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$572.99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$561.51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$553.21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$547.73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$545.68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$545.68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$545.68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$545.68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$545.68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$545.68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$545.00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$545.00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$545.00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$545.00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$545.00</w:t>
            </w:r>
          </w:p>
        </w:tc>
      </w:tr>
      <w:tr w:rsidR="007A7B8A" w:rsidRPr="007A7B8A" w:rsidTr="007A7B8A">
        <w:trPr>
          <w:trHeight w:val="315"/>
        </w:trPr>
        <w:tc>
          <w:tcPr>
            <w:tcW w:w="2019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78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 w:rsidP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$545.00</w:t>
            </w:r>
          </w:p>
        </w:tc>
      </w:tr>
      <w:tr w:rsidR="007A7B8A" w:rsidRPr="007A7B8A" w:rsidTr="007A7B8A">
        <w:trPr>
          <w:trHeight w:val="300"/>
        </w:trPr>
        <w:tc>
          <w:tcPr>
            <w:tcW w:w="2019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82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 xml:space="preserve"> $           32,700.00 </w:t>
            </w:r>
          </w:p>
        </w:tc>
        <w:tc>
          <w:tcPr>
            <w:tcW w:w="1501" w:type="dxa"/>
            <w:noWrap/>
            <w:hideMark/>
          </w:tcPr>
          <w:p w:rsidR="007A7B8A" w:rsidRPr="007A7B8A" w:rsidRDefault="007A7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B8A">
              <w:rPr>
                <w:rFonts w:ascii="Times New Roman" w:hAnsi="Times New Roman" w:cs="Times New Roman"/>
                <w:sz w:val="24"/>
                <w:szCs w:val="24"/>
              </w:rPr>
              <w:t xml:space="preserve"> $    33,401.30 </w:t>
            </w:r>
          </w:p>
        </w:tc>
      </w:tr>
    </w:tbl>
    <w:p w:rsidR="00C51983" w:rsidRDefault="00C51983" w:rsidP="009B7166">
      <w:pPr>
        <w:rPr>
          <w:rFonts w:ascii="Times New Roman" w:hAnsi="Times New Roman" w:cs="Times New Roman"/>
          <w:sz w:val="24"/>
          <w:szCs w:val="24"/>
        </w:rPr>
      </w:pPr>
    </w:p>
    <w:p w:rsidR="00C51983" w:rsidRDefault="00C51983" w:rsidP="009B71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33B2" w:rsidRDefault="007833B2" w:rsidP="009B7166">
      <w:pPr>
        <w:rPr>
          <w:rFonts w:ascii="Times New Roman" w:hAnsi="Times New Roman" w:cs="Times New Roman"/>
          <w:sz w:val="24"/>
          <w:szCs w:val="24"/>
        </w:rPr>
      </w:pPr>
    </w:p>
    <w:p w:rsidR="007833B2" w:rsidRDefault="007833B2" w:rsidP="009B7166">
      <w:pPr>
        <w:rPr>
          <w:rFonts w:ascii="Times New Roman" w:hAnsi="Times New Roman" w:cs="Times New Roman"/>
          <w:sz w:val="24"/>
          <w:szCs w:val="24"/>
        </w:rPr>
      </w:pPr>
    </w:p>
    <w:p w:rsidR="007833B2" w:rsidRDefault="007833B2" w:rsidP="009B7166">
      <w:pPr>
        <w:rPr>
          <w:rFonts w:ascii="Times New Roman" w:hAnsi="Times New Roman" w:cs="Times New Roman"/>
          <w:sz w:val="24"/>
          <w:szCs w:val="24"/>
        </w:rPr>
      </w:pPr>
    </w:p>
    <w:p w:rsidR="007833B2" w:rsidRDefault="007833B2" w:rsidP="009B7166">
      <w:pPr>
        <w:rPr>
          <w:rFonts w:ascii="Times New Roman" w:hAnsi="Times New Roman" w:cs="Times New Roman"/>
          <w:sz w:val="24"/>
          <w:szCs w:val="24"/>
        </w:rPr>
      </w:pPr>
    </w:p>
    <w:p w:rsidR="007833B2" w:rsidRDefault="007833B2" w:rsidP="009B7166">
      <w:pPr>
        <w:rPr>
          <w:rFonts w:ascii="Times New Roman" w:hAnsi="Times New Roman" w:cs="Times New Roman"/>
          <w:sz w:val="24"/>
          <w:szCs w:val="24"/>
        </w:rPr>
      </w:pPr>
    </w:p>
    <w:p w:rsidR="007833B2" w:rsidRDefault="007833B2" w:rsidP="009B7166">
      <w:pPr>
        <w:rPr>
          <w:rFonts w:ascii="Times New Roman" w:hAnsi="Times New Roman" w:cs="Times New Roman"/>
          <w:sz w:val="24"/>
          <w:szCs w:val="24"/>
        </w:rPr>
      </w:pPr>
    </w:p>
    <w:p w:rsidR="007833B2" w:rsidRDefault="007833B2" w:rsidP="009B7166">
      <w:pPr>
        <w:rPr>
          <w:rFonts w:ascii="Times New Roman" w:hAnsi="Times New Roman" w:cs="Times New Roman"/>
          <w:sz w:val="24"/>
          <w:szCs w:val="24"/>
        </w:rPr>
      </w:pPr>
    </w:p>
    <w:p w:rsidR="007833B2" w:rsidRDefault="007833B2" w:rsidP="009B7166">
      <w:pPr>
        <w:rPr>
          <w:rFonts w:ascii="Times New Roman" w:hAnsi="Times New Roman" w:cs="Times New Roman"/>
          <w:sz w:val="24"/>
          <w:szCs w:val="24"/>
        </w:rPr>
      </w:pPr>
    </w:p>
    <w:p w:rsidR="00E665C1" w:rsidRDefault="00E665C1" w:rsidP="00E665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E665C1" w:rsidRPr="00FC137C" w:rsidRDefault="00E665C1" w:rsidP="00E665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3123" w:rsidRPr="00FC137C" w:rsidRDefault="009D3123" w:rsidP="00E66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137C">
        <w:rPr>
          <w:rFonts w:ascii="Times New Roman" w:hAnsi="Times New Roman" w:cs="Times New Roman"/>
          <w:sz w:val="24"/>
          <w:szCs w:val="24"/>
        </w:rPr>
        <w:t>"Bank Rates."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Simple Savings Calculator.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20 Apr. 2015.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20 Apr. 2015. 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>&lt;http://www.bankrate.com/calculators/savings/simple-savings-calculator.aspx&gt;.</w:t>
      </w:r>
    </w:p>
    <w:p w:rsidR="009D3123" w:rsidRPr="00FC137C" w:rsidRDefault="009D3123" w:rsidP="009D3123">
      <w:pPr>
        <w:rPr>
          <w:rFonts w:ascii="Times New Roman" w:hAnsi="Times New Roman" w:cs="Times New Roman"/>
          <w:sz w:val="24"/>
          <w:szCs w:val="24"/>
        </w:rPr>
      </w:pPr>
    </w:p>
    <w:p w:rsidR="009D3123" w:rsidRPr="00FC137C" w:rsidRDefault="009D3123" w:rsidP="009D312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 xml:space="preserve">"How to Decide Whether You Should Lease or Buy a Business Facility." How to Decide 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 xml:space="preserve">Whether You Should Lease or Buy a Business Facility. 24 May 2012.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20 Apr. 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>2015. &lt;http://www.bizfilings.com/toolkit/sbg/office-hr/your-workplace/business-facility-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>lease-or-buy.aspx&gt;.</w:t>
      </w:r>
    </w:p>
    <w:p w:rsidR="009D3123" w:rsidRPr="00FC137C" w:rsidRDefault="009D3123" w:rsidP="009D3123">
      <w:pPr>
        <w:rPr>
          <w:rFonts w:ascii="Times New Roman" w:hAnsi="Times New Roman" w:cs="Times New Roman"/>
          <w:sz w:val="24"/>
          <w:szCs w:val="24"/>
        </w:rPr>
      </w:pPr>
    </w:p>
    <w:p w:rsidR="009D3123" w:rsidRPr="00FC137C" w:rsidRDefault="009D3123" w:rsidP="009D3123">
      <w:pPr>
        <w:rPr>
          <w:rFonts w:ascii="Times New Roman" w:hAnsi="Times New Roman" w:cs="Times New Roman"/>
          <w:sz w:val="24"/>
          <w:szCs w:val="24"/>
        </w:rPr>
      </w:pPr>
      <w:r w:rsidRPr="00FC137C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You're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59 ½ or Older You're Usually All Clear. But If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You're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Younger than That. "When Are 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 xml:space="preserve">IRA Withdrawals Penalty-free?" </w:t>
      </w:r>
      <w:proofErr w:type="spellStart"/>
      <w:proofErr w:type="gramStart"/>
      <w:r w:rsidRPr="00FC137C">
        <w:rPr>
          <w:rFonts w:ascii="Times New Roman" w:hAnsi="Times New Roman" w:cs="Times New Roman"/>
          <w:sz w:val="24"/>
          <w:szCs w:val="24"/>
        </w:rPr>
        <w:t>CNNMoney</w:t>
      </w:r>
      <w:proofErr w:type="spellEnd"/>
      <w:r w:rsidRPr="00FC13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Cable News Network, 20 Apr. 2015.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 xml:space="preserve">20 Apr. 2015. 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>&lt;http://money.cnn.com/retirement/guide/IRA_Basics.moneymag/index7.htm?iid=EL&gt;.</w:t>
      </w:r>
    </w:p>
    <w:p w:rsidR="009D3123" w:rsidRPr="00FC137C" w:rsidRDefault="009D3123" w:rsidP="009D3123">
      <w:pPr>
        <w:rPr>
          <w:rFonts w:ascii="Times New Roman" w:hAnsi="Times New Roman" w:cs="Times New Roman"/>
          <w:sz w:val="24"/>
          <w:szCs w:val="24"/>
        </w:rPr>
      </w:pPr>
    </w:p>
    <w:p w:rsidR="009D3123" w:rsidRPr="00FC137C" w:rsidRDefault="009D3123" w:rsidP="009D31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137C">
        <w:rPr>
          <w:rFonts w:ascii="Times New Roman" w:hAnsi="Times New Roman" w:cs="Times New Roman"/>
          <w:sz w:val="24"/>
          <w:szCs w:val="24"/>
        </w:rPr>
        <w:t>"Savings Rates."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Certificate Rates.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20 Apr. 2015.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20 Apr. 2015. 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 xml:space="preserve">&lt;https://www.granite.org/rates/&gt;.  </w:t>
      </w:r>
    </w:p>
    <w:p w:rsidR="009D3123" w:rsidRPr="00FC137C" w:rsidRDefault="009D3123" w:rsidP="009D3123">
      <w:pPr>
        <w:rPr>
          <w:rFonts w:ascii="Times New Roman" w:hAnsi="Times New Roman" w:cs="Times New Roman"/>
          <w:sz w:val="24"/>
          <w:szCs w:val="24"/>
        </w:rPr>
      </w:pPr>
    </w:p>
    <w:p w:rsidR="00734C51" w:rsidRPr="00FC137C" w:rsidRDefault="00734C51" w:rsidP="009B716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FC13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"Today's Rates."</w:t>
      </w:r>
      <w:proofErr w:type="gramEnd"/>
      <w:r w:rsidRPr="00FC137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FC137C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Current Rates</w:t>
      </w:r>
      <w:r w:rsidRPr="00FC13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FC13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Mountain America Credit Union, 20 Apr. 2015. </w:t>
      </w:r>
      <w:proofErr w:type="gramStart"/>
      <w:r w:rsidRPr="00FC13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Web.</w:t>
      </w:r>
      <w:proofErr w:type="gramEnd"/>
      <w:r w:rsidRPr="00FC13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 Apr. </w:t>
      </w:r>
      <w:r w:rsidR="00E665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FC13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2015. &lt;https://www.macu.com/rates#MoneyMarket-Tab&gt;.</w:t>
      </w:r>
    </w:p>
    <w:p w:rsidR="00890C70" w:rsidRPr="00FC137C" w:rsidRDefault="00890C70" w:rsidP="009B7166">
      <w:pPr>
        <w:rPr>
          <w:rFonts w:ascii="Times New Roman" w:hAnsi="Times New Roman" w:cs="Times New Roman"/>
          <w:sz w:val="24"/>
          <w:szCs w:val="24"/>
        </w:rPr>
      </w:pPr>
    </w:p>
    <w:p w:rsidR="009B7166" w:rsidRPr="00FC137C" w:rsidRDefault="009D3123" w:rsidP="009B71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137C">
        <w:rPr>
          <w:rFonts w:ascii="Times New Roman" w:hAnsi="Times New Roman" w:cs="Times New Roman"/>
          <w:sz w:val="24"/>
          <w:szCs w:val="24"/>
        </w:rPr>
        <w:t>"Treasury Direct."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Treasury Bonds.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27 Sept. 2013. </w:t>
      </w:r>
      <w:proofErr w:type="gramStart"/>
      <w:r w:rsidRPr="00FC137C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Pr="00FC137C">
        <w:rPr>
          <w:rFonts w:ascii="Times New Roman" w:hAnsi="Times New Roman" w:cs="Times New Roman"/>
          <w:sz w:val="24"/>
          <w:szCs w:val="24"/>
        </w:rPr>
        <w:t xml:space="preserve"> 20 Apr. 2015. </w:t>
      </w:r>
      <w:r w:rsidR="00E665C1">
        <w:rPr>
          <w:rFonts w:ascii="Times New Roman" w:hAnsi="Times New Roman" w:cs="Times New Roman"/>
          <w:sz w:val="24"/>
          <w:szCs w:val="24"/>
        </w:rPr>
        <w:tab/>
      </w:r>
      <w:r w:rsidRPr="00FC137C">
        <w:rPr>
          <w:rFonts w:ascii="Times New Roman" w:hAnsi="Times New Roman" w:cs="Times New Roman"/>
          <w:sz w:val="24"/>
          <w:szCs w:val="24"/>
        </w:rPr>
        <w:t>&lt;http://www.treasurydirect.gov/indiv/products/prod_tbonds_glance.htm&gt;.</w:t>
      </w:r>
    </w:p>
    <w:p w:rsidR="009D3123" w:rsidRPr="00FC137C" w:rsidRDefault="009D3123" w:rsidP="009B7166">
      <w:pPr>
        <w:rPr>
          <w:rFonts w:ascii="Times New Roman" w:hAnsi="Times New Roman" w:cs="Times New Roman"/>
          <w:sz w:val="24"/>
          <w:szCs w:val="24"/>
        </w:rPr>
      </w:pPr>
    </w:p>
    <w:p w:rsidR="009D3123" w:rsidRPr="00FC137C" w:rsidRDefault="009D3123" w:rsidP="009B7166">
      <w:pPr>
        <w:rPr>
          <w:rFonts w:ascii="Times New Roman" w:hAnsi="Times New Roman" w:cs="Times New Roman"/>
          <w:sz w:val="24"/>
          <w:szCs w:val="24"/>
        </w:rPr>
      </w:pPr>
    </w:p>
    <w:p w:rsidR="00DF4DFB" w:rsidRPr="009B7166" w:rsidRDefault="00DF4DFB" w:rsidP="009B7166"/>
    <w:sectPr w:rsidR="00DF4DFB" w:rsidRPr="009B71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658" w:rsidRDefault="00C23658" w:rsidP="00FC137C">
      <w:pPr>
        <w:spacing w:after="0" w:line="240" w:lineRule="auto"/>
      </w:pPr>
      <w:r>
        <w:separator/>
      </w:r>
    </w:p>
  </w:endnote>
  <w:endnote w:type="continuationSeparator" w:id="0">
    <w:p w:rsidR="00C23658" w:rsidRDefault="00C23658" w:rsidP="00FC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658" w:rsidRDefault="00C23658" w:rsidP="00FC137C">
      <w:pPr>
        <w:spacing w:after="0" w:line="240" w:lineRule="auto"/>
      </w:pPr>
      <w:r>
        <w:separator/>
      </w:r>
    </w:p>
  </w:footnote>
  <w:footnote w:type="continuationSeparator" w:id="0">
    <w:p w:rsidR="00C23658" w:rsidRDefault="00C23658" w:rsidP="00FC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B8A" w:rsidRPr="00E665C1" w:rsidRDefault="007A7B8A">
    <w:pPr>
      <w:pStyle w:val="Header"/>
      <w:jc w:val="right"/>
      <w:rPr>
        <w:rFonts w:ascii="Times New Roman" w:hAnsi="Times New Roman" w:cs="Times New Roman"/>
      </w:rPr>
    </w:pPr>
    <w:r w:rsidRPr="00E665C1">
      <w:rPr>
        <w:rFonts w:ascii="Times New Roman" w:hAnsi="Times New Roman" w:cs="Times New Roman"/>
      </w:rPr>
      <w:t xml:space="preserve">Bingham </w:t>
    </w:r>
    <w:sdt>
      <w:sdtPr>
        <w:rPr>
          <w:rFonts w:ascii="Times New Roman" w:hAnsi="Times New Roman" w:cs="Times New Roman"/>
        </w:rPr>
        <w:id w:val="-21192850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665C1">
          <w:rPr>
            <w:rFonts w:ascii="Times New Roman" w:hAnsi="Times New Roman" w:cs="Times New Roman"/>
          </w:rPr>
          <w:fldChar w:fldCharType="begin"/>
        </w:r>
        <w:r w:rsidRPr="00E665C1">
          <w:rPr>
            <w:rFonts w:ascii="Times New Roman" w:hAnsi="Times New Roman" w:cs="Times New Roman"/>
          </w:rPr>
          <w:instrText xml:space="preserve"> PAGE   \* MERGEFORMAT </w:instrText>
        </w:r>
        <w:r w:rsidRPr="00E665C1">
          <w:rPr>
            <w:rFonts w:ascii="Times New Roman" w:hAnsi="Times New Roman" w:cs="Times New Roman"/>
          </w:rPr>
          <w:fldChar w:fldCharType="separate"/>
        </w:r>
        <w:r w:rsidR="00805490">
          <w:rPr>
            <w:rFonts w:ascii="Times New Roman" w:hAnsi="Times New Roman" w:cs="Times New Roman"/>
            <w:noProof/>
          </w:rPr>
          <w:t>1</w:t>
        </w:r>
        <w:r w:rsidRPr="00E665C1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7A7B8A" w:rsidRPr="00E665C1" w:rsidRDefault="007A7B8A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8CD"/>
    <w:multiLevelType w:val="hybridMultilevel"/>
    <w:tmpl w:val="DC40040C"/>
    <w:lvl w:ilvl="0" w:tplc="19C62E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04385E"/>
    <w:multiLevelType w:val="hybridMultilevel"/>
    <w:tmpl w:val="FBFE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E1"/>
    <w:rsid w:val="00031C2C"/>
    <w:rsid w:val="00070CEF"/>
    <w:rsid w:val="000A4886"/>
    <w:rsid w:val="00170593"/>
    <w:rsid w:val="001B2550"/>
    <w:rsid w:val="002041C6"/>
    <w:rsid w:val="002533D9"/>
    <w:rsid w:val="002B76AF"/>
    <w:rsid w:val="002C6842"/>
    <w:rsid w:val="00374BE1"/>
    <w:rsid w:val="003D5776"/>
    <w:rsid w:val="004D084F"/>
    <w:rsid w:val="004E18E5"/>
    <w:rsid w:val="00584D9C"/>
    <w:rsid w:val="005F573B"/>
    <w:rsid w:val="006E46AA"/>
    <w:rsid w:val="00734C51"/>
    <w:rsid w:val="00764F6E"/>
    <w:rsid w:val="007833B2"/>
    <w:rsid w:val="007A7B8A"/>
    <w:rsid w:val="00805490"/>
    <w:rsid w:val="00835C94"/>
    <w:rsid w:val="00890C70"/>
    <w:rsid w:val="00895E2E"/>
    <w:rsid w:val="008A34B5"/>
    <w:rsid w:val="008A7A63"/>
    <w:rsid w:val="008C646F"/>
    <w:rsid w:val="009B7166"/>
    <w:rsid w:val="009D3123"/>
    <w:rsid w:val="009F177E"/>
    <w:rsid w:val="00A27BB5"/>
    <w:rsid w:val="00A93029"/>
    <w:rsid w:val="00AF08A9"/>
    <w:rsid w:val="00C23658"/>
    <w:rsid w:val="00C33280"/>
    <w:rsid w:val="00C42AE3"/>
    <w:rsid w:val="00C51983"/>
    <w:rsid w:val="00CA698B"/>
    <w:rsid w:val="00DF4DFB"/>
    <w:rsid w:val="00E44CBA"/>
    <w:rsid w:val="00E555B7"/>
    <w:rsid w:val="00E665C1"/>
    <w:rsid w:val="00E73009"/>
    <w:rsid w:val="00FC137C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16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34C51"/>
  </w:style>
  <w:style w:type="character" w:styleId="FollowedHyperlink">
    <w:name w:val="FollowedHyperlink"/>
    <w:basedOn w:val="DefaultParagraphFont"/>
    <w:uiPriority w:val="99"/>
    <w:semiHidden/>
    <w:unhideWhenUsed/>
    <w:rsid w:val="00734C5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37C"/>
  </w:style>
  <w:style w:type="paragraph" w:styleId="Footer">
    <w:name w:val="footer"/>
    <w:basedOn w:val="Normal"/>
    <w:link w:val="FooterChar"/>
    <w:uiPriority w:val="99"/>
    <w:unhideWhenUsed/>
    <w:rsid w:val="00FC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37C"/>
  </w:style>
  <w:style w:type="paragraph" w:styleId="NoSpacing">
    <w:name w:val="No Spacing"/>
    <w:link w:val="NoSpacingChar"/>
    <w:uiPriority w:val="1"/>
    <w:qFormat/>
    <w:rsid w:val="00E665C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65C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C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5C1"/>
    <w:rPr>
      <w:color w:val="808080"/>
    </w:rPr>
  </w:style>
  <w:style w:type="table" w:styleId="TableGrid">
    <w:name w:val="Table Grid"/>
    <w:basedOn w:val="TableNormal"/>
    <w:uiPriority w:val="39"/>
    <w:rsid w:val="007A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16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34C51"/>
  </w:style>
  <w:style w:type="character" w:styleId="FollowedHyperlink">
    <w:name w:val="FollowedHyperlink"/>
    <w:basedOn w:val="DefaultParagraphFont"/>
    <w:uiPriority w:val="99"/>
    <w:semiHidden/>
    <w:unhideWhenUsed/>
    <w:rsid w:val="00734C5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37C"/>
  </w:style>
  <w:style w:type="paragraph" w:styleId="Footer">
    <w:name w:val="footer"/>
    <w:basedOn w:val="Normal"/>
    <w:link w:val="FooterChar"/>
    <w:uiPriority w:val="99"/>
    <w:unhideWhenUsed/>
    <w:rsid w:val="00FC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37C"/>
  </w:style>
  <w:style w:type="paragraph" w:styleId="NoSpacing">
    <w:name w:val="No Spacing"/>
    <w:link w:val="NoSpacingChar"/>
    <w:uiPriority w:val="1"/>
    <w:qFormat/>
    <w:rsid w:val="00E665C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65C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C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5C1"/>
    <w:rPr>
      <w:color w:val="808080"/>
    </w:rPr>
  </w:style>
  <w:style w:type="table" w:styleId="TableGrid">
    <w:name w:val="Table Grid"/>
    <w:basedOn w:val="TableNormal"/>
    <w:uiPriority w:val="39"/>
    <w:rsid w:val="007A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u.com/rate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C4"/>
    <w:rsid w:val="0044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DC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Abbie Bingham</dc:creator>
  <cp:lastModifiedBy>Abbie</cp:lastModifiedBy>
  <cp:revision>10</cp:revision>
  <dcterms:created xsi:type="dcterms:W3CDTF">2015-04-18T13:55:00Z</dcterms:created>
  <dcterms:modified xsi:type="dcterms:W3CDTF">2015-05-04T21:22:00Z</dcterms:modified>
</cp:coreProperties>
</file>