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136" w:rsidRPr="001759BC" w:rsidRDefault="00CA3897" w:rsidP="0030316A">
      <w:pPr>
        <w:jc w:val="center"/>
        <w:rPr>
          <w:rFonts w:asciiTheme="majorHAnsi" w:hAnsiTheme="majorHAnsi"/>
          <w:b/>
          <w:sz w:val="56"/>
          <w:szCs w:val="56"/>
        </w:rPr>
      </w:pPr>
      <w:proofErr w:type="spellStart"/>
      <w:r w:rsidRPr="001759BC">
        <w:rPr>
          <w:rFonts w:asciiTheme="majorHAnsi" w:hAnsiTheme="majorHAnsi"/>
          <w:b/>
          <w:sz w:val="56"/>
          <w:szCs w:val="56"/>
        </w:rPr>
        <w:t>Super</w:t>
      </w:r>
      <w:r w:rsidR="00702790" w:rsidRPr="001759BC">
        <w:rPr>
          <w:rFonts w:asciiTheme="majorHAnsi" w:hAnsiTheme="majorHAnsi"/>
          <w:b/>
          <w:sz w:val="56"/>
          <w:szCs w:val="56"/>
        </w:rPr>
        <w:t>Ziemniak</w:t>
      </w:r>
      <w:proofErr w:type="spellEnd"/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Specyfikacja </w:t>
      </w:r>
      <w:r w:rsidR="001F2ECF">
        <w:rPr>
          <w:rFonts w:asciiTheme="majorHAnsi" w:hAnsiTheme="majorHAnsi"/>
          <w:sz w:val="24"/>
          <w:szCs w:val="24"/>
        </w:rPr>
        <w:t>wymagań oprogramowania</w:t>
      </w: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654F9E" w:rsidRDefault="00654F9E" w:rsidP="0030316A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Autor:</w:t>
      </w:r>
    </w:p>
    <w:p w:rsidR="0030316A" w:rsidRPr="00075392" w:rsidRDefault="00CA3897" w:rsidP="0030316A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Daniel </w:t>
      </w:r>
      <w:proofErr w:type="spellStart"/>
      <w:r>
        <w:rPr>
          <w:rFonts w:asciiTheme="majorHAnsi" w:hAnsiTheme="majorHAnsi"/>
          <w:b/>
          <w:sz w:val="26"/>
          <w:szCs w:val="26"/>
        </w:rPr>
        <w:t>Buzderewicz</w:t>
      </w:r>
      <w:proofErr w:type="spellEnd"/>
      <w:r w:rsidR="0030316A" w:rsidRPr="00075392">
        <w:rPr>
          <w:rFonts w:asciiTheme="majorHAnsi" w:hAnsiTheme="majorHAnsi"/>
          <w:b/>
          <w:sz w:val="26"/>
          <w:szCs w:val="26"/>
        </w:rPr>
        <w:t xml:space="preserve">, Informatyka stosowana </w:t>
      </w:r>
      <w:proofErr w:type="spellStart"/>
      <w:r w:rsidR="0030316A" w:rsidRPr="00075392">
        <w:rPr>
          <w:rFonts w:asciiTheme="majorHAnsi" w:hAnsiTheme="majorHAnsi"/>
          <w:b/>
          <w:sz w:val="26"/>
          <w:szCs w:val="26"/>
        </w:rPr>
        <w:t>sem</w:t>
      </w:r>
      <w:proofErr w:type="spellEnd"/>
      <w:r w:rsidR="0030316A" w:rsidRPr="00075392">
        <w:rPr>
          <w:rFonts w:asciiTheme="majorHAnsi" w:hAnsiTheme="majorHAnsi"/>
          <w:b/>
          <w:sz w:val="26"/>
          <w:szCs w:val="26"/>
        </w:rPr>
        <w:t xml:space="preserve">. III </w:t>
      </w: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7B28CE" w:rsidRPr="009173E3" w:rsidRDefault="009173E3" w:rsidP="009173E3">
      <w:pPr>
        <w:pStyle w:val="Nagwek1"/>
        <w:rPr>
          <w:sz w:val="40"/>
          <w:szCs w:val="40"/>
        </w:rPr>
      </w:pPr>
      <w:bookmarkStart w:id="0" w:name="_Toc500507031"/>
      <w:r w:rsidRPr="009173E3">
        <w:rPr>
          <w:sz w:val="40"/>
          <w:szCs w:val="40"/>
        </w:rPr>
        <w:lastRenderedPageBreak/>
        <w:t>1.    Wprowadzenie</w:t>
      </w:r>
      <w:bookmarkEnd w:id="0"/>
    </w:p>
    <w:p w:rsidR="0021353E" w:rsidRDefault="0021353E" w:rsidP="0021353E">
      <w:pPr>
        <w:pStyle w:val="Nagwek1"/>
        <w:ind w:left="360"/>
      </w:pPr>
      <w:bookmarkStart w:id="1" w:name="_Toc500507032"/>
      <w:r>
        <w:t>1.1     Cel</w:t>
      </w:r>
      <w:bookmarkEnd w:id="1"/>
    </w:p>
    <w:p w:rsidR="0021353E" w:rsidRDefault="0021353E" w:rsidP="0021353E"/>
    <w:p w:rsidR="0021353E" w:rsidRPr="00075392" w:rsidRDefault="00883433" w:rsidP="0021353E">
      <w:pPr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shd w:val="clear" w:color="auto" w:fill="FEFEFE"/>
        </w:rPr>
        <w:t>R</w:t>
      </w:r>
      <w:r w:rsidR="0021353E" w:rsidRPr="00075392">
        <w:rPr>
          <w:color w:val="000000" w:themeColor="text1"/>
          <w:sz w:val="24"/>
          <w:szCs w:val="24"/>
          <w:shd w:val="clear" w:color="auto" w:fill="FEFEFE"/>
        </w:rPr>
        <w:t>ozszerzenie swoich umiejętności w zakresie programowania proceduralnego.</w:t>
      </w:r>
      <w:r>
        <w:rPr>
          <w:color w:val="000000" w:themeColor="text1"/>
          <w:sz w:val="24"/>
          <w:szCs w:val="24"/>
          <w:shd w:val="clear" w:color="auto" w:fill="FEFEFE"/>
        </w:rPr>
        <w:t xml:space="preserve"> </w:t>
      </w:r>
      <w:r w:rsidR="00A15AA0">
        <w:rPr>
          <w:color w:val="000000" w:themeColor="text1"/>
          <w:sz w:val="24"/>
          <w:szCs w:val="24"/>
          <w:shd w:val="clear" w:color="auto" w:fill="FEFEFE"/>
        </w:rPr>
        <w:t xml:space="preserve">Zapoznanie się z możliwościami biblioteki Allegro i wykorzystanie jej funkcjonalności. </w:t>
      </w:r>
      <w:r w:rsidRPr="00075392">
        <w:rPr>
          <w:color w:val="000000" w:themeColor="text1"/>
          <w:sz w:val="24"/>
          <w:szCs w:val="24"/>
          <w:shd w:val="clear" w:color="auto" w:fill="FEFEFE"/>
        </w:rPr>
        <w:t>Otrzymanie zaliczenia z przedmiotu Proceduralne Języki Programowania II</w:t>
      </w:r>
      <w:r>
        <w:rPr>
          <w:color w:val="000000" w:themeColor="text1"/>
          <w:sz w:val="24"/>
          <w:szCs w:val="24"/>
          <w:shd w:val="clear" w:color="auto" w:fill="FEFEFE"/>
        </w:rPr>
        <w:t>.</w:t>
      </w:r>
    </w:p>
    <w:p w:rsidR="0030316A" w:rsidRDefault="00983ACA" w:rsidP="0021353E">
      <w:pPr>
        <w:pStyle w:val="Nagwek1"/>
        <w:numPr>
          <w:ilvl w:val="1"/>
          <w:numId w:val="10"/>
        </w:numPr>
      </w:pPr>
      <w:bookmarkStart w:id="2" w:name="_Toc500507033"/>
      <w:r>
        <w:t>Streszczenie</w:t>
      </w:r>
      <w:bookmarkEnd w:id="2"/>
    </w:p>
    <w:p w:rsidR="001A307B" w:rsidRDefault="001A307B" w:rsidP="001A307B"/>
    <w:p w:rsidR="001A307B" w:rsidRPr="00075392" w:rsidRDefault="001A307B" w:rsidP="00AF6BC4">
      <w:pPr>
        <w:ind w:firstLine="360"/>
        <w:rPr>
          <w:sz w:val="24"/>
          <w:szCs w:val="24"/>
        </w:rPr>
      </w:pPr>
      <w:r w:rsidRPr="00075392">
        <w:rPr>
          <w:sz w:val="24"/>
          <w:szCs w:val="24"/>
        </w:rPr>
        <w:t xml:space="preserve">Gra </w:t>
      </w:r>
      <w:proofErr w:type="spellStart"/>
      <w:r w:rsidR="00B87AD9">
        <w:rPr>
          <w:sz w:val="24"/>
          <w:szCs w:val="24"/>
        </w:rPr>
        <w:t>Super</w:t>
      </w:r>
      <w:r w:rsidR="00702790">
        <w:rPr>
          <w:sz w:val="24"/>
          <w:szCs w:val="24"/>
        </w:rPr>
        <w:t>Ziemniak</w:t>
      </w:r>
      <w:proofErr w:type="spellEnd"/>
      <w:r w:rsidR="00702790">
        <w:rPr>
          <w:sz w:val="24"/>
          <w:szCs w:val="24"/>
        </w:rPr>
        <w:t xml:space="preserve"> to gra zręcznościowa</w:t>
      </w:r>
      <w:r w:rsidRPr="00075392">
        <w:rPr>
          <w:sz w:val="24"/>
          <w:szCs w:val="24"/>
        </w:rPr>
        <w:t xml:space="preserve"> –</w:t>
      </w:r>
      <w:r w:rsidR="00C805F4" w:rsidRPr="00075392">
        <w:rPr>
          <w:sz w:val="24"/>
          <w:szCs w:val="24"/>
        </w:rPr>
        <w:t xml:space="preserve"> </w:t>
      </w:r>
      <w:r w:rsidR="00AF6BC4" w:rsidRPr="00075392">
        <w:rPr>
          <w:sz w:val="24"/>
          <w:szCs w:val="24"/>
        </w:rPr>
        <w:t>2D, polegająca</w:t>
      </w:r>
      <w:r w:rsidRPr="00075392">
        <w:rPr>
          <w:sz w:val="24"/>
          <w:szCs w:val="24"/>
        </w:rPr>
        <w:t xml:space="preserve"> na </w:t>
      </w:r>
      <w:r w:rsidR="00702790">
        <w:rPr>
          <w:sz w:val="24"/>
          <w:szCs w:val="24"/>
        </w:rPr>
        <w:t>przelocie</w:t>
      </w:r>
      <w:r w:rsidRPr="00075392">
        <w:rPr>
          <w:sz w:val="24"/>
          <w:szCs w:val="24"/>
        </w:rPr>
        <w:t xml:space="preserve"> </w:t>
      </w:r>
      <w:r w:rsidR="00AC7A78">
        <w:rPr>
          <w:sz w:val="24"/>
          <w:szCs w:val="24"/>
        </w:rPr>
        <w:t xml:space="preserve">ziemniakiem </w:t>
      </w:r>
      <w:r w:rsidR="00702790">
        <w:rPr>
          <w:sz w:val="24"/>
          <w:szCs w:val="24"/>
        </w:rPr>
        <w:t>po</w:t>
      </w:r>
      <w:r w:rsidRPr="00075392">
        <w:rPr>
          <w:sz w:val="24"/>
          <w:szCs w:val="24"/>
        </w:rPr>
        <w:t>między</w:t>
      </w:r>
      <w:r w:rsidR="00702790">
        <w:rPr>
          <w:sz w:val="24"/>
          <w:szCs w:val="24"/>
        </w:rPr>
        <w:t xml:space="preserve"> przeszkodami do celu</w:t>
      </w:r>
      <w:r w:rsidR="00A44F9D">
        <w:rPr>
          <w:sz w:val="24"/>
          <w:szCs w:val="24"/>
        </w:rPr>
        <w:t>, zbierając monety</w:t>
      </w:r>
      <w:r w:rsidR="00AF6BC4" w:rsidRPr="00075392">
        <w:rPr>
          <w:sz w:val="24"/>
          <w:szCs w:val="24"/>
        </w:rPr>
        <w:t xml:space="preserve">. Po pokonaniu wszystkich </w:t>
      </w:r>
      <w:r w:rsidR="00A44F9D">
        <w:rPr>
          <w:sz w:val="24"/>
          <w:szCs w:val="24"/>
        </w:rPr>
        <w:t>przeszkód i dotarciu do wyznacz</w:t>
      </w:r>
      <w:r w:rsidR="00260FB4">
        <w:rPr>
          <w:sz w:val="24"/>
          <w:szCs w:val="24"/>
        </w:rPr>
        <w:t>onego celu, zostają podliczone</w:t>
      </w:r>
      <w:r w:rsidR="00AF11A3">
        <w:rPr>
          <w:sz w:val="24"/>
          <w:szCs w:val="24"/>
        </w:rPr>
        <w:t xml:space="preserve"> punkty i gracz przechodzi do następnego poziomu.</w:t>
      </w:r>
    </w:p>
    <w:p w:rsidR="00C805F4" w:rsidRPr="00075392" w:rsidRDefault="001A307B" w:rsidP="001A307B">
      <w:pPr>
        <w:ind w:firstLine="360"/>
        <w:rPr>
          <w:sz w:val="24"/>
          <w:szCs w:val="24"/>
        </w:rPr>
      </w:pPr>
      <w:r w:rsidRPr="00075392">
        <w:rPr>
          <w:sz w:val="24"/>
          <w:szCs w:val="24"/>
        </w:rPr>
        <w:t xml:space="preserve">Rozgrywkę możemy obserwować z góry (widok z lotu ptaka). Sterowanie </w:t>
      </w:r>
      <w:r w:rsidR="00AA6082" w:rsidRPr="00075392">
        <w:rPr>
          <w:sz w:val="24"/>
          <w:szCs w:val="24"/>
        </w:rPr>
        <w:t>postacią odby</w:t>
      </w:r>
      <w:r w:rsidR="002E729A">
        <w:rPr>
          <w:sz w:val="24"/>
          <w:szCs w:val="24"/>
        </w:rPr>
        <w:t xml:space="preserve">wa się za pomocą </w:t>
      </w:r>
      <w:r w:rsidR="00AF11A3">
        <w:rPr>
          <w:sz w:val="24"/>
          <w:szCs w:val="24"/>
        </w:rPr>
        <w:t xml:space="preserve">klawiszy </w:t>
      </w:r>
      <w:r w:rsidR="004C021D">
        <w:rPr>
          <w:sz w:val="24"/>
          <w:szCs w:val="24"/>
        </w:rPr>
        <w:t>strzałek.</w:t>
      </w:r>
    </w:p>
    <w:p w:rsidR="00AA6082" w:rsidRPr="00075392" w:rsidRDefault="00AA6082" w:rsidP="007B28CE">
      <w:pPr>
        <w:ind w:firstLine="360"/>
        <w:rPr>
          <w:sz w:val="24"/>
          <w:szCs w:val="24"/>
        </w:rPr>
      </w:pPr>
      <w:r w:rsidRPr="00075392">
        <w:rPr>
          <w:sz w:val="24"/>
          <w:szCs w:val="24"/>
        </w:rPr>
        <w:t>Gra tworzona jest za pomocą języka programowania C++</w:t>
      </w:r>
      <w:r w:rsidR="001A307B" w:rsidRPr="00075392">
        <w:rPr>
          <w:sz w:val="24"/>
          <w:szCs w:val="24"/>
        </w:rPr>
        <w:t xml:space="preserve"> </w:t>
      </w:r>
      <w:r w:rsidRPr="00075392">
        <w:rPr>
          <w:sz w:val="24"/>
          <w:szCs w:val="24"/>
        </w:rPr>
        <w:t>przy wykorzystaniu biblioteki Allegro 5</w:t>
      </w:r>
      <w:r w:rsidR="00C805F4" w:rsidRPr="00075392">
        <w:rPr>
          <w:sz w:val="24"/>
          <w:szCs w:val="24"/>
        </w:rPr>
        <w:t xml:space="preserve"> w środowisku Visual Studio 2015 i systemie operacyjnym Windows 10. </w:t>
      </w:r>
    </w:p>
    <w:p w:rsidR="004C021D" w:rsidRDefault="003B2536" w:rsidP="0021353E">
      <w:pPr>
        <w:pStyle w:val="Nagwek1"/>
        <w:numPr>
          <w:ilvl w:val="1"/>
          <w:numId w:val="9"/>
        </w:numPr>
      </w:pPr>
      <w:bookmarkStart w:id="3" w:name="_Toc500507034"/>
      <w:r>
        <w:t>Definicje, akronimy i skróty</w:t>
      </w:r>
      <w:bookmarkEnd w:id="3"/>
    </w:p>
    <w:p w:rsidR="009857AF" w:rsidRDefault="009857AF" w:rsidP="00AC7A78"/>
    <w:p w:rsidR="00AC7A78" w:rsidRDefault="00AC7A78" w:rsidP="00AC7A78">
      <w:r>
        <w:t xml:space="preserve">Ziemniak </w:t>
      </w:r>
      <w:r w:rsidR="00506782">
        <w:t>–</w:t>
      </w:r>
      <w:r>
        <w:t xml:space="preserve"> </w:t>
      </w:r>
      <w:r w:rsidR="00506782">
        <w:t xml:space="preserve">tytułowy </w:t>
      </w:r>
      <w:proofErr w:type="spellStart"/>
      <w:r w:rsidR="00506782">
        <w:t>SuperZiemniak</w:t>
      </w:r>
      <w:proofErr w:type="spellEnd"/>
      <w:r w:rsidR="00506782">
        <w:t>, czyli obiekt, którym będziemy sterować podczas przelotu.</w:t>
      </w:r>
    </w:p>
    <w:p w:rsidR="00506782" w:rsidRDefault="00506782" w:rsidP="00AC7A78">
      <w:r>
        <w:t>Plansza – cały obszar rozgrywki, na którym znajduje się</w:t>
      </w:r>
      <w:r w:rsidR="003D14D7">
        <w:t xml:space="preserve"> Ziemniak, przeszkody</w:t>
      </w:r>
      <w:r w:rsidR="00853C23">
        <w:t>, monety oraz Cel.</w:t>
      </w:r>
    </w:p>
    <w:p w:rsidR="00853C23" w:rsidRDefault="00853C23" w:rsidP="00AC7A78">
      <w:r>
        <w:t>Cel – jest to niewielki obszar planszy, do którego musi dolecieć Ziemniak, aby ukończyć dany etap gry.</w:t>
      </w:r>
    </w:p>
    <w:p w:rsidR="00CE1247" w:rsidRDefault="00CE1247" w:rsidP="00AC7A78">
      <w:r>
        <w:t>Przeszkody – obszary planszy takie jak ścianki, poruszające się przedmioty itp. Kolizja Ziemniaka z przeszkodą kończy jego lot i etap rozpoczyna się od nowa.</w:t>
      </w:r>
    </w:p>
    <w:p w:rsidR="00CE1247" w:rsidRDefault="00CE1247" w:rsidP="00AC7A78">
      <w:r>
        <w:t xml:space="preserve">Monety </w:t>
      </w:r>
      <w:r w:rsidR="00301971">
        <w:t>–</w:t>
      </w:r>
      <w:r>
        <w:t xml:space="preserve"> </w:t>
      </w:r>
      <w:r w:rsidR="00301971">
        <w:t>niewielkie obiekty na planszy, które Ziemniak może „zebrać”, przelatując przez nie. Za każdą zebraną monetę, gracz otrzymuje 10 punktów do ostatecznego wyniku gry</w:t>
      </w:r>
    </w:p>
    <w:p w:rsidR="00853C23" w:rsidRDefault="00853C23" w:rsidP="00AC7A78"/>
    <w:p w:rsidR="009857AF" w:rsidRDefault="009857AF" w:rsidP="0021353E">
      <w:pPr>
        <w:pStyle w:val="Nagwek1"/>
        <w:numPr>
          <w:ilvl w:val="1"/>
          <w:numId w:val="9"/>
        </w:numPr>
      </w:pPr>
      <w:bookmarkStart w:id="4" w:name="_Toc500507035"/>
      <w:r>
        <w:t>Przegląd</w:t>
      </w:r>
      <w:bookmarkEnd w:id="4"/>
    </w:p>
    <w:p w:rsidR="0070258A" w:rsidRDefault="0070258A" w:rsidP="0070258A"/>
    <w:p w:rsidR="0070258A" w:rsidRPr="0070258A" w:rsidRDefault="0070258A" w:rsidP="0070258A">
      <w:r>
        <w:lastRenderedPageBreak/>
        <w:t xml:space="preserve">W dalszej części </w:t>
      </w:r>
      <w:r w:rsidR="007D5610">
        <w:t>specyfikacji znajdują się</w:t>
      </w:r>
      <w:r w:rsidR="00CC0EF6">
        <w:t xml:space="preserve"> opis ogólny oraz opis szczegółowy wymagań produktu oraz uwagi i spis treści.</w:t>
      </w:r>
    </w:p>
    <w:p w:rsidR="00A605FC" w:rsidRDefault="00A605FC" w:rsidP="00A605FC"/>
    <w:p w:rsidR="00AF34AA" w:rsidRPr="007D5610" w:rsidRDefault="00A605FC" w:rsidP="007D5610">
      <w:pPr>
        <w:pStyle w:val="Nagwek1"/>
        <w:rPr>
          <w:sz w:val="40"/>
          <w:szCs w:val="40"/>
        </w:rPr>
      </w:pPr>
      <w:bookmarkStart w:id="5" w:name="_Toc500507036"/>
      <w:r>
        <w:rPr>
          <w:sz w:val="40"/>
          <w:szCs w:val="40"/>
        </w:rPr>
        <w:t>2.    Opis</w:t>
      </w:r>
      <w:r w:rsidR="00983ACA">
        <w:rPr>
          <w:sz w:val="40"/>
          <w:szCs w:val="40"/>
        </w:rPr>
        <w:t xml:space="preserve"> ogólny</w:t>
      </w:r>
      <w:bookmarkEnd w:id="5"/>
    </w:p>
    <w:p w:rsidR="00A37721" w:rsidRDefault="00A37721" w:rsidP="00A37721"/>
    <w:p w:rsidR="007D5610" w:rsidRDefault="007D5610" w:rsidP="00AF34AA">
      <w:pPr>
        <w:pStyle w:val="Nagwek1"/>
        <w:numPr>
          <w:ilvl w:val="1"/>
          <w:numId w:val="19"/>
        </w:numPr>
      </w:pPr>
      <w:bookmarkStart w:id="6" w:name="_Toc500507037"/>
      <w:r>
        <w:t>Funkcje Produktu</w:t>
      </w:r>
      <w:bookmarkEnd w:id="6"/>
    </w:p>
    <w:p w:rsidR="007D5610" w:rsidRDefault="007D5610" w:rsidP="007D5610"/>
    <w:p w:rsidR="007D5610" w:rsidRDefault="007D5610" w:rsidP="007D5610">
      <w:pPr>
        <w:pStyle w:val="Akapitzlist"/>
        <w:numPr>
          <w:ilvl w:val="2"/>
          <w:numId w:val="21"/>
        </w:numPr>
      </w:pPr>
      <w:r>
        <w:t>Menu</w:t>
      </w:r>
    </w:p>
    <w:p w:rsidR="007D5610" w:rsidRPr="00075392" w:rsidRDefault="007D5610" w:rsidP="007D5610">
      <w:pPr>
        <w:rPr>
          <w:sz w:val="24"/>
          <w:szCs w:val="24"/>
        </w:rPr>
      </w:pPr>
      <w:r w:rsidRPr="00075392">
        <w:rPr>
          <w:sz w:val="24"/>
          <w:szCs w:val="24"/>
        </w:rPr>
        <w:t>Po uruchomieniu gry pojawia się menu z następującymi opcjami:</w:t>
      </w:r>
    </w:p>
    <w:p w:rsidR="007D5610" w:rsidRPr="00075392" w:rsidRDefault="007D5610" w:rsidP="007D5610">
      <w:pPr>
        <w:pStyle w:val="Akapitzlist"/>
        <w:ind w:left="3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13DAB">
        <w:rPr>
          <w:b/>
          <w:sz w:val="24"/>
          <w:szCs w:val="24"/>
        </w:rPr>
        <w:t>Start</w:t>
      </w:r>
      <w:r>
        <w:rPr>
          <w:sz w:val="24"/>
          <w:szCs w:val="24"/>
        </w:rPr>
        <w:t xml:space="preserve"> </w:t>
      </w:r>
    </w:p>
    <w:p w:rsidR="007D5610" w:rsidRPr="00075392" w:rsidRDefault="007D5610" w:rsidP="007D5610">
      <w:pPr>
        <w:pStyle w:val="Akapitzlist"/>
        <w:ind w:left="3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13DAB">
        <w:rPr>
          <w:b/>
          <w:sz w:val="24"/>
          <w:szCs w:val="24"/>
        </w:rPr>
        <w:t>Instrukcja</w:t>
      </w:r>
    </w:p>
    <w:p w:rsidR="007D5610" w:rsidRDefault="007D5610" w:rsidP="007D5610">
      <w:pPr>
        <w:pStyle w:val="Akapitzlist"/>
        <w:ind w:left="3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13DAB">
        <w:rPr>
          <w:b/>
          <w:sz w:val="24"/>
          <w:szCs w:val="24"/>
        </w:rPr>
        <w:t>Wyjście</w:t>
      </w:r>
    </w:p>
    <w:p w:rsidR="007D5610" w:rsidRDefault="007D5610" w:rsidP="007D5610">
      <w:pPr>
        <w:pStyle w:val="Akapitzlist"/>
        <w:ind w:left="390"/>
        <w:rPr>
          <w:sz w:val="24"/>
          <w:szCs w:val="24"/>
        </w:rPr>
      </w:pPr>
    </w:p>
    <w:p w:rsidR="007D5610" w:rsidRDefault="007D5610" w:rsidP="007D5610">
      <w:pPr>
        <w:pStyle w:val="Akapitzlist"/>
        <w:numPr>
          <w:ilvl w:val="2"/>
          <w:numId w:val="21"/>
        </w:numPr>
      </w:pPr>
      <w:r>
        <w:t>Start</w:t>
      </w:r>
    </w:p>
    <w:p w:rsidR="007D5610" w:rsidRDefault="007D5610" w:rsidP="007D5610">
      <w:r w:rsidRPr="00AF34AA">
        <w:t>Po wyborze opcji „</w:t>
      </w:r>
      <w:r w:rsidRPr="00613DAB">
        <w:rPr>
          <w:b/>
        </w:rPr>
        <w:t>Start</w:t>
      </w:r>
      <w:r w:rsidRPr="00AF34AA">
        <w:t>” pojawia się plansza (I etap). Na planszy znajduje się nieruchomy Ziemniak w położeniu początkowym, trasa przelotu z przeszkodami i monetami do zebrania oraz cel przelotu. Po naciśnięciu spacji, Ziemniak zaczyna się poruszać i rozpoczyna się gra.</w:t>
      </w:r>
    </w:p>
    <w:p w:rsidR="007D5610" w:rsidRDefault="007D5610" w:rsidP="007D5610">
      <w:pPr>
        <w:pStyle w:val="Akapitzlist"/>
        <w:numPr>
          <w:ilvl w:val="2"/>
          <w:numId w:val="21"/>
        </w:numPr>
      </w:pPr>
      <w:r w:rsidRPr="00AF34AA">
        <w:t>Instrukcja</w:t>
      </w:r>
    </w:p>
    <w:p w:rsidR="007D5610" w:rsidRPr="00AF34AA" w:rsidRDefault="007D5610" w:rsidP="007D5610">
      <w:r w:rsidRPr="00AF34AA">
        <w:t>Po wyborze opcji „</w:t>
      </w:r>
      <w:r w:rsidRPr="00AF34AA">
        <w:rPr>
          <w:b/>
        </w:rPr>
        <w:t>Instrukcja</w:t>
      </w:r>
      <w:r w:rsidRPr="00AF34AA">
        <w:t>” pojawia się okno z instrukcją gry – klawiszami kontrolującymi.</w:t>
      </w:r>
    </w:p>
    <w:p w:rsidR="007D5610" w:rsidRDefault="007D5610" w:rsidP="007D5610">
      <w:pPr>
        <w:pStyle w:val="Akapitzlist"/>
        <w:numPr>
          <w:ilvl w:val="2"/>
          <w:numId w:val="21"/>
        </w:numPr>
      </w:pPr>
      <w:r>
        <w:t>Wyjście</w:t>
      </w:r>
    </w:p>
    <w:p w:rsidR="007D5610" w:rsidRDefault="007D5610" w:rsidP="007D5610">
      <w:r w:rsidRPr="00FE52B8">
        <w:t>Po wyborze opcji „</w:t>
      </w:r>
      <w:r w:rsidRPr="00FE52B8">
        <w:rPr>
          <w:b/>
        </w:rPr>
        <w:t>Zakończ</w:t>
      </w:r>
      <w:r w:rsidRPr="00FE52B8">
        <w:t>” program zostaje zamknięty.</w:t>
      </w:r>
    </w:p>
    <w:p w:rsidR="007D5610" w:rsidRDefault="007D5610" w:rsidP="007D5610">
      <w:pPr>
        <w:pStyle w:val="Akapitzlist"/>
        <w:numPr>
          <w:ilvl w:val="2"/>
          <w:numId w:val="21"/>
        </w:numPr>
      </w:pPr>
      <w:r>
        <w:t>Rozgrywka</w:t>
      </w:r>
    </w:p>
    <w:p w:rsidR="007D5610" w:rsidRDefault="007D5610" w:rsidP="007D5610">
      <w:r>
        <w:t>Po naciśnięciu spacji i rozpoczęciu gry, Ziemniak zaczyna poruszać się ruchem jednostajnym do przodu. Klawiszami sterującymi zmieniamy kierunek lotu. Nie ma możliwości zmiany szybkości poruszania się ani zatrzymania Ziemniaka.</w:t>
      </w:r>
      <w:r w:rsidR="005561BB">
        <w:t xml:space="preserve"> Podczas przelotu gracz może zbierać monety, przelatując przez nie. Gdy Ziemniak doleci do Celu, pojawia się nowa plansza i użytkownik musi ponownie rozpocząć ruch Ziemniaka klawiszem spacji. </w:t>
      </w:r>
    </w:p>
    <w:p w:rsidR="007D5610" w:rsidRPr="007D5610" w:rsidRDefault="007D5610" w:rsidP="007D5610"/>
    <w:p w:rsidR="00480CB6" w:rsidRDefault="00480CB6" w:rsidP="00480CB6">
      <w:pPr>
        <w:pStyle w:val="Nagwek1"/>
        <w:numPr>
          <w:ilvl w:val="1"/>
          <w:numId w:val="19"/>
        </w:numPr>
      </w:pPr>
      <w:bookmarkStart w:id="7" w:name="_Toc500507038"/>
      <w:r>
        <w:t>Charakterystyka użytkownika</w:t>
      </w:r>
      <w:bookmarkEnd w:id="7"/>
    </w:p>
    <w:p w:rsidR="00480CB6" w:rsidRDefault="00480CB6" w:rsidP="00480CB6"/>
    <w:p w:rsidR="00DB720F" w:rsidRPr="004004A0" w:rsidRDefault="00480CB6" w:rsidP="004004A0">
      <w:r>
        <w:lastRenderedPageBreak/>
        <w:t>Użytkownik produktu powinien posiadać podstawowe umiejętności obsługi komputera.</w:t>
      </w:r>
      <w:r>
        <w:br/>
        <w:t>Użytkownik powinien zapoznać się z ogólnymi zasadami działania programu i klawiszami sterującymi.</w:t>
      </w:r>
    </w:p>
    <w:p w:rsidR="00B43AB8" w:rsidRDefault="00B43AB8" w:rsidP="00B43AB8"/>
    <w:p w:rsidR="00983ACA" w:rsidRPr="00B43AB8" w:rsidRDefault="00983ACA" w:rsidP="00983ACA"/>
    <w:p w:rsidR="00ED0B91" w:rsidRPr="00C87F3B" w:rsidRDefault="00C87F3B" w:rsidP="00C87F3B">
      <w:pPr>
        <w:pStyle w:val="Nagwek1"/>
        <w:rPr>
          <w:sz w:val="40"/>
          <w:szCs w:val="40"/>
        </w:rPr>
      </w:pPr>
      <w:bookmarkStart w:id="8" w:name="_Toc500507039"/>
      <w:r>
        <w:rPr>
          <w:sz w:val="40"/>
          <w:szCs w:val="40"/>
        </w:rPr>
        <w:t>3.    Szczegółowy opis wymagań</w:t>
      </w:r>
      <w:bookmarkEnd w:id="8"/>
    </w:p>
    <w:p w:rsidR="00C87F3B" w:rsidRDefault="00506782" w:rsidP="00C87F3B">
      <w:pPr>
        <w:pStyle w:val="Nagwek1"/>
        <w:numPr>
          <w:ilvl w:val="1"/>
          <w:numId w:val="17"/>
        </w:numPr>
      </w:pPr>
      <w:bookmarkStart w:id="9" w:name="_Toc500507040"/>
      <w:r>
        <w:t>Wymagania instalacyjne</w:t>
      </w:r>
      <w:bookmarkEnd w:id="9"/>
    </w:p>
    <w:p w:rsidR="00506782" w:rsidRDefault="00506782" w:rsidP="00506782"/>
    <w:p w:rsidR="00506782" w:rsidRDefault="00506782" w:rsidP="00506782">
      <w:pPr>
        <w:pStyle w:val="Standard"/>
        <w:ind w:firstLine="360"/>
        <w:rPr>
          <w:rFonts w:asciiTheme="minorHAnsi" w:hAnsiTheme="minorHAnsi"/>
          <w:sz w:val="22"/>
          <w:szCs w:val="22"/>
        </w:rPr>
      </w:pPr>
      <w:r w:rsidRPr="00075392">
        <w:rPr>
          <w:rFonts w:asciiTheme="minorHAnsi" w:hAnsiTheme="minorHAnsi"/>
        </w:rPr>
        <w:t>Instalacja gry polega na umieszczeniu folderu o nazwie</w:t>
      </w:r>
      <w:r>
        <w:rPr>
          <w:rFonts w:asciiTheme="minorHAnsi" w:hAnsiTheme="minorHAnsi"/>
        </w:rPr>
        <w:t xml:space="preserve"> SuperZiemniak</w:t>
      </w:r>
      <w:r w:rsidRPr="00075392">
        <w:rPr>
          <w:rFonts w:asciiTheme="minorHAnsi" w:hAnsiTheme="minorHAnsi"/>
        </w:rPr>
        <w:t xml:space="preserve">.exe na dysku twardym komputera. </w:t>
      </w:r>
      <w:r>
        <w:rPr>
          <w:rFonts w:asciiTheme="minorHAnsi" w:hAnsiTheme="minorHAnsi"/>
        </w:rPr>
        <w:t>Do korzystania z programu potrzebny jest komputer z podłączoną klawiaturą i myszką oraz systemem operacyjnym Microsoft Windows.</w:t>
      </w:r>
    </w:p>
    <w:p w:rsidR="00506782" w:rsidRPr="00506782" w:rsidRDefault="00506782" w:rsidP="00506782"/>
    <w:p w:rsidR="00C87F3B" w:rsidRDefault="005C2EF8" w:rsidP="00C87F3B">
      <w:pPr>
        <w:pStyle w:val="Nagwek1"/>
        <w:numPr>
          <w:ilvl w:val="1"/>
          <w:numId w:val="17"/>
        </w:numPr>
      </w:pPr>
      <w:bookmarkStart w:id="10" w:name="_Toc500507041"/>
      <w:r>
        <w:t>Format danych</w:t>
      </w:r>
      <w:bookmarkEnd w:id="10"/>
    </w:p>
    <w:p w:rsidR="005C2EF8" w:rsidRDefault="005C2EF8" w:rsidP="005C2EF8"/>
    <w:p w:rsidR="005C2EF8" w:rsidRDefault="00CE1247" w:rsidP="005C2EF8">
      <w:pPr>
        <w:ind w:firstLine="360"/>
        <w:rPr>
          <w:color w:val="000000"/>
          <w:sz w:val="24"/>
          <w:szCs w:val="24"/>
        </w:rPr>
      </w:pPr>
      <w:r w:rsidRPr="00D4647A">
        <w:rPr>
          <w:color w:val="000000"/>
          <w:sz w:val="24"/>
          <w:szCs w:val="24"/>
        </w:rPr>
        <w:t xml:space="preserve">W menu </w:t>
      </w:r>
      <w:r>
        <w:rPr>
          <w:color w:val="000000"/>
          <w:sz w:val="24"/>
          <w:szCs w:val="24"/>
        </w:rPr>
        <w:t xml:space="preserve">używamy kliknięć myszki, gdy kursor znajduje się nad wybranym przyciskiem. </w:t>
      </w:r>
      <w:r w:rsidR="005C2EF8" w:rsidRPr="00D4647A">
        <w:rPr>
          <w:color w:val="000000"/>
          <w:sz w:val="24"/>
          <w:szCs w:val="24"/>
        </w:rPr>
        <w:t>Dane wejściowe wprowadzane są wyłącznie z klawiatury przez gracza. Dane te</w:t>
      </w:r>
      <w:r>
        <w:rPr>
          <w:color w:val="000000"/>
          <w:sz w:val="24"/>
          <w:szCs w:val="24"/>
        </w:rPr>
        <w:t xml:space="preserve"> obsługują manewrowanie </w:t>
      </w:r>
      <w:r w:rsidR="005C2EF8" w:rsidRPr="00D4647A">
        <w:rPr>
          <w:color w:val="000000"/>
          <w:sz w:val="24"/>
          <w:szCs w:val="24"/>
        </w:rPr>
        <w:t xml:space="preserve"> na planszy </w:t>
      </w:r>
      <w:r>
        <w:rPr>
          <w:color w:val="000000"/>
          <w:sz w:val="24"/>
          <w:szCs w:val="24"/>
        </w:rPr>
        <w:t>(góra i dół)</w:t>
      </w:r>
      <w:r w:rsidR="005C2EF8" w:rsidRPr="00D4647A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Klawisz „</w:t>
      </w:r>
      <w:proofErr w:type="spellStart"/>
      <w:r>
        <w:rPr>
          <w:color w:val="000000"/>
          <w:sz w:val="24"/>
          <w:szCs w:val="24"/>
        </w:rPr>
        <w:t>Esc</w:t>
      </w:r>
      <w:proofErr w:type="spellEnd"/>
      <w:r>
        <w:rPr>
          <w:color w:val="000000"/>
          <w:sz w:val="24"/>
          <w:szCs w:val="24"/>
        </w:rPr>
        <w:t xml:space="preserve">” powoduje zakończenie etapu i powrót do menu. </w:t>
      </w:r>
    </w:p>
    <w:p w:rsidR="00C87F3B" w:rsidRDefault="00052173" w:rsidP="00C87F3B">
      <w:pPr>
        <w:pStyle w:val="Nagwek1"/>
        <w:numPr>
          <w:ilvl w:val="1"/>
          <w:numId w:val="17"/>
        </w:numPr>
      </w:pPr>
      <w:bookmarkStart w:id="11" w:name="_Toc500507042"/>
      <w:r>
        <w:t>Użytkownicy</w:t>
      </w:r>
      <w:bookmarkEnd w:id="11"/>
    </w:p>
    <w:p w:rsidR="00052173" w:rsidRDefault="00052173" w:rsidP="00052173"/>
    <w:p w:rsidR="00052173" w:rsidRPr="00052173" w:rsidRDefault="00052173" w:rsidP="00052173">
      <w:r>
        <w:t xml:space="preserve">Gra </w:t>
      </w:r>
      <w:proofErr w:type="spellStart"/>
      <w:r>
        <w:t>SuperZiemniak</w:t>
      </w:r>
      <w:proofErr w:type="spellEnd"/>
      <w:r>
        <w:t xml:space="preserve"> jest grą jednoosobową. Nie jest przewidywane wprowadzenie możliwości gry dla wielu graczy jednocześnie.</w:t>
      </w:r>
    </w:p>
    <w:p w:rsidR="007404DC" w:rsidRPr="00C87F3B" w:rsidRDefault="00D44036" w:rsidP="007404DC">
      <w:pPr>
        <w:pStyle w:val="Nagwek1"/>
        <w:rPr>
          <w:sz w:val="40"/>
          <w:szCs w:val="40"/>
        </w:rPr>
      </w:pPr>
      <w:bookmarkStart w:id="12" w:name="_Toc500507043"/>
      <w:r>
        <w:rPr>
          <w:sz w:val="40"/>
          <w:szCs w:val="40"/>
        </w:rPr>
        <w:t>4</w:t>
      </w:r>
      <w:r w:rsidR="007404DC">
        <w:rPr>
          <w:sz w:val="40"/>
          <w:szCs w:val="40"/>
        </w:rPr>
        <w:t xml:space="preserve">.    </w:t>
      </w:r>
      <w:r>
        <w:rPr>
          <w:sz w:val="40"/>
          <w:szCs w:val="40"/>
        </w:rPr>
        <w:t>Uwagi</w:t>
      </w:r>
      <w:bookmarkEnd w:id="12"/>
    </w:p>
    <w:p w:rsidR="00715BE5" w:rsidRDefault="00715BE5" w:rsidP="00715BE5"/>
    <w:p w:rsidR="00715BE5" w:rsidRDefault="00715BE5" w:rsidP="00704110">
      <w:pPr>
        <w:ind w:left="360"/>
      </w:pPr>
      <w:r>
        <w:t>Zastrzegam prawo do zmiany założeń zapisanych w danej specyfikacji w tra</w:t>
      </w:r>
      <w:r w:rsidR="00704110">
        <w:t>kcie procesu tworzenia programu, oraz zmiany harmonogramu tworzenia gry.</w:t>
      </w:r>
    </w:p>
    <w:p w:rsidR="004C021D" w:rsidRDefault="004C021D" w:rsidP="00704110">
      <w:pPr>
        <w:ind w:left="36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4683292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4C021D" w:rsidRDefault="004C021D" w:rsidP="004C021D">
          <w:pPr>
            <w:pStyle w:val="Nagwekspisutreci"/>
          </w:pPr>
          <w:r>
            <w:t>Spis treści</w:t>
          </w:r>
          <w:bookmarkStart w:id="13" w:name="_GoBack"/>
          <w:bookmarkEnd w:id="13"/>
        </w:p>
        <w:p w:rsidR="004C021D" w:rsidRPr="007B28CE" w:rsidRDefault="004C021D" w:rsidP="004C021D"/>
        <w:p w:rsidR="00A15AA0" w:rsidRDefault="004C021D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507031" w:history="1">
            <w:r w:rsidR="00A15AA0" w:rsidRPr="004B6471">
              <w:rPr>
                <w:rStyle w:val="Hipercze"/>
                <w:noProof/>
              </w:rPr>
              <w:t>1.    Wprowadzenie</w:t>
            </w:r>
            <w:r w:rsidR="00A15AA0">
              <w:rPr>
                <w:noProof/>
                <w:webHidden/>
              </w:rPr>
              <w:tab/>
            </w:r>
            <w:r w:rsidR="00A15AA0">
              <w:rPr>
                <w:noProof/>
                <w:webHidden/>
              </w:rPr>
              <w:fldChar w:fldCharType="begin"/>
            </w:r>
            <w:r w:rsidR="00A15AA0">
              <w:rPr>
                <w:noProof/>
                <w:webHidden/>
              </w:rPr>
              <w:instrText xml:space="preserve"> PAGEREF _Toc500507031 \h </w:instrText>
            </w:r>
            <w:r w:rsidR="00A15AA0">
              <w:rPr>
                <w:noProof/>
                <w:webHidden/>
              </w:rPr>
            </w:r>
            <w:r w:rsidR="00A15AA0">
              <w:rPr>
                <w:noProof/>
                <w:webHidden/>
              </w:rPr>
              <w:fldChar w:fldCharType="separate"/>
            </w:r>
            <w:r w:rsidR="00A15AA0">
              <w:rPr>
                <w:noProof/>
                <w:webHidden/>
              </w:rPr>
              <w:t>2</w:t>
            </w:r>
            <w:r w:rsidR="00A15AA0">
              <w:rPr>
                <w:noProof/>
                <w:webHidden/>
              </w:rPr>
              <w:fldChar w:fldCharType="end"/>
            </w:r>
          </w:hyperlink>
        </w:p>
        <w:p w:rsidR="00A15AA0" w:rsidRDefault="0092620E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0507032" w:history="1">
            <w:r w:rsidR="00A15AA0" w:rsidRPr="004B6471">
              <w:rPr>
                <w:rStyle w:val="Hipercze"/>
                <w:noProof/>
              </w:rPr>
              <w:t>1.1     Cel</w:t>
            </w:r>
            <w:r w:rsidR="00A15AA0">
              <w:rPr>
                <w:noProof/>
                <w:webHidden/>
              </w:rPr>
              <w:tab/>
            </w:r>
            <w:r w:rsidR="00A15AA0">
              <w:rPr>
                <w:noProof/>
                <w:webHidden/>
              </w:rPr>
              <w:fldChar w:fldCharType="begin"/>
            </w:r>
            <w:r w:rsidR="00A15AA0">
              <w:rPr>
                <w:noProof/>
                <w:webHidden/>
              </w:rPr>
              <w:instrText xml:space="preserve"> PAGEREF _Toc500507032 \h </w:instrText>
            </w:r>
            <w:r w:rsidR="00A15AA0">
              <w:rPr>
                <w:noProof/>
                <w:webHidden/>
              </w:rPr>
            </w:r>
            <w:r w:rsidR="00A15AA0">
              <w:rPr>
                <w:noProof/>
                <w:webHidden/>
              </w:rPr>
              <w:fldChar w:fldCharType="separate"/>
            </w:r>
            <w:r w:rsidR="00A15AA0">
              <w:rPr>
                <w:noProof/>
                <w:webHidden/>
              </w:rPr>
              <w:t>2</w:t>
            </w:r>
            <w:r w:rsidR="00A15AA0">
              <w:rPr>
                <w:noProof/>
                <w:webHidden/>
              </w:rPr>
              <w:fldChar w:fldCharType="end"/>
            </w:r>
          </w:hyperlink>
        </w:p>
        <w:p w:rsidR="00A15AA0" w:rsidRDefault="0092620E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07033" w:history="1">
            <w:r w:rsidR="00A15AA0" w:rsidRPr="004B6471">
              <w:rPr>
                <w:rStyle w:val="Hipercze"/>
                <w:noProof/>
              </w:rPr>
              <w:t>1.2</w:t>
            </w:r>
            <w:r w:rsidR="00A15AA0">
              <w:rPr>
                <w:noProof/>
              </w:rPr>
              <w:tab/>
            </w:r>
            <w:r w:rsidR="00A15AA0" w:rsidRPr="004B6471">
              <w:rPr>
                <w:rStyle w:val="Hipercze"/>
                <w:noProof/>
              </w:rPr>
              <w:t>Streszczenie</w:t>
            </w:r>
            <w:r w:rsidR="00A15AA0">
              <w:rPr>
                <w:noProof/>
                <w:webHidden/>
              </w:rPr>
              <w:tab/>
            </w:r>
            <w:r w:rsidR="00A15AA0">
              <w:rPr>
                <w:noProof/>
                <w:webHidden/>
              </w:rPr>
              <w:fldChar w:fldCharType="begin"/>
            </w:r>
            <w:r w:rsidR="00A15AA0">
              <w:rPr>
                <w:noProof/>
                <w:webHidden/>
              </w:rPr>
              <w:instrText xml:space="preserve"> PAGEREF _Toc500507033 \h </w:instrText>
            </w:r>
            <w:r w:rsidR="00A15AA0">
              <w:rPr>
                <w:noProof/>
                <w:webHidden/>
              </w:rPr>
            </w:r>
            <w:r w:rsidR="00A15AA0">
              <w:rPr>
                <w:noProof/>
                <w:webHidden/>
              </w:rPr>
              <w:fldChar w:fldCharType="separate"/>
            </w:r>
            <w:r w:rsidR="00A15AA0">
              <w:rPr>
                <w:noProof/>
                <w:webHidden/>
              </w:rPr>
              <w:t>2</w:t>
            </w:r>
            <w:r w:rsidR="00A15AA0">
              <w:rPr>
                <w:noProof/>
                <w:webHidden/>
              </w:rPr>
              <w:fldChar w:fldCharType="end"/>
            </w:r>
          </w:hyperlink>
        </w:p>
        <w:p w:rsidR="00A15AA0" w:rsidRDefault="0092620E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07034" w:history="1">
            <w:r w:rsidR="00A15AA0" w:rsidRPr="004B6471">
              <w:rPr>
                <w:rStyle w:val="Hipercze"/>
                <w:noProof/>
              </w:rPr>
              <w:t>1.3</w:t>
            </w:r>
            <w:r w:rsidR="00A15AA0">
              <w:rPr>
                <w:noProof/>
              </w:rPr>
              <w:tab/>
            </w:r>
            <w:r w:rsidR="00A15AA0" w:rsidRPr="004B6471">
              <w:rPr>
                <w:rStyle w:val="Hipercze"/>
                <w:noProof/>
              </w:rPr>
              <w:t>Definicje, akronimy i skróty</w:t>
            </w:r>
            <w:r w:rsidR="00A15AA0">
              <w:rPr>
                <w:noProof/>
                <w:webHidden/>
              </w:rPr>
              <w:tab/>
            </w:r>
            <w:r w:rsidR="00A15AA0">
              <w:rPr>
                <w:noProof/>
                <w:webHidden/>
              </w:rPr>
              <w:fldChar w:fldCharType="begin"/>
            </w:r>
            <w:r w:rsidR="00A15AA0">
              <w:rPr>
                <w:noProof/>
                <w:webHidden/>
              </w:rPr>
              <w:instrText xml:space="preserve"> PAGEREF _Toc500507034 \h </w:instrText>
            </w:r>
            <w:r w:rsidR="00A15AA0">
              <w:rPr>
                <w:noProof/>
                <w:webHidden/>
              </w:rPr>
            </w:r>
            <w:r w:rsidR="00A15AA0">
              <w:rPr>
                <w:noProof/>
                <w:webHidden/>
              </w:rPr>
              <w:fldChar w:fldCharType="separate"/>
            </w:r>
            <w:r w:rsidR="00A15AA0">
              <w:rPr>
                <w:noProof/>
                <w:webHidden/>
              </w:rPr>
              <w:t>2</w:t>
            </w:r>
            <w:r w:rsidR="00A15AA0">
              <w:rPr>
                <w:noProof/>
                <w:webHidden/>
              </w:rPr>
              <w:fldChar w:fldCharType="end"/>
            </w:r>
          </w:hyperlink>
        </w:p>
        <w:p w:rsidR="00A15AA0" w:rsidRDefault="0092620E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07035" w:history="1">
            <w:r w:rsidR="00A15AA0" w:rsidRPr="004B6471">
              <w:rPr>
                <w:rStyle w:val="Hipercze"/>
                <w:noProof/>
              </w:rPr>
              <w:t>1.4</w:t>
            </w:r>
            <w:r w:rsidR="00A15AA0">
              <w:rPr>
                <w:noProof/>
              </w:rPr>
              <w:tab/>
            </w:r>
            <w:r w:rsidR="00A15AA0" w:rsidRPr="004B6471">
              <w:rPr>
                <w:rStyle w:val="Hipercze"/>
                <w:noProof/>
              </w:rPr>
              <w:t>Przegląd</w:t>
            </w:r>
            <w:r w:rsidR="00A15AA0">
              <w:rPr>
                <w:noProof/>
                <w:webHidden/>
              </w:rPr>
              <w:tab/>
            </w:r>
            <w:r w:rsidR="00A15AA0">
              <w:rPr>
                <w:noProof/>
                <w:webHidden/>
              </w:rPr>
              <w:fldChar w:fldCharType="begin"/>
            </w:r>
            <w:r w:rsidR="00A15AA0">
              <w:rPr>
                <w:noProof/>
                <w:webHidden/>
              </w:rPr>
              <w:instrText xml:space="preserve"> PAGEREF _Toc500507035 \h </w:instrText>
            </w:r>
            <w:r w:rsidR="00A15AA0">
              <w:rPr>
                <w:noProof/>
                <w:webHidden/>
              </w:rPr>
            </w:r>
            <w:r w:rsidR="00A15AA0">
              <w:rPr>
                <w:noProof/>
                <w:webHidden/>
              </w:rPr>
              <w:fldChar w:fldCharType="separate"/>
            </w:r>
            <w:r w:rsidR="00A15AA0">
              <w:rPr>
                <w:noProof/>
                <w:webHidden/>
              </w:rPr>
              <w:t>2</w:t>
            </w:r>
            <w:r w:rsidR="00A15AA0">
              <w:rPr>
                <w:noProof/>
                <w:webHidden/>
              </w:rPr>
              <w:fldChar w:fldCharType="end"/>
            </w:r>
          </w:hyperlink>
        </w:p>
        <w:p w:rsidR="00A15AA0" w:rsidRDefault="0092620E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0507036" w:history="1">
            <w:r w:rsidR="00A15AA0" w:rsidRPr="004B6471">
              <w:rPr>
                <w:rStyle w:val="Hipercze"/>
                <w:noProof/>
              </w:rPr>
              <w:t>2.    Opis ogólny</w:t>
            </w:r>
            <w:r w:rsidR="00A15AA0">
              <w:rPr>
                <w:noProof/>
                <w:webHidden/>
              </w:rPr>
              <w:tab/>
            </w:r>
            <w:r w:rsidR="00A15AA0">
              <w:rPr>
                <w:noProof/>
                <w:webHidden/>
              </w:rPr>
              <w:fldChar w:fldCharType="begin"/>
            </w:r>
            <w:r w:rsidR="00A15AA0">
              <w:rPr>
                <w:noProof/>
                <w:webHidden/>
              </w:rPr>
              <w:instrText xml:space="preserve"> PAGEREF _Toc500507036 \h </w:instrText>
            </w:r>
            <w:r w:rsidR="00A15AA0">
              <w:rPr>
                <w:noProof/>
                <w:webHidden/>
              </w:rPr>
            </w:r>
            <w:r w:rsidR="00A15AA0">
              <w:rPr>
                <w:noProof/>
                <w:webHidden/>
              </w:rPr>
              <w:fldChar w:fldCharType="separate"/>
            </w:r>
            <w:r w:rsidR="00A15AA0">
              <w:rPr>
                <w:noProof/>
                <w:webHidden/>
              </w:rPr>
              <w:t>3</w:t>
            </w:r>
            <w:r w:rsidR="00A15AA0">
              <w:rPr>
                <w:noProof/>
                <w:webHidden/>
              </w:rPr>
              <w:fldChar w:fldCharType="end"/>
            </w:r>
          </w:hyperlink>
        </w:p>
        <w:p w:rsidR="00A15AA0" w:rsidRDefault="0092620E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07037" w:history="1">
            <w:r w:rsidR="00A15AA0" w:rsidRPr="004B6471">
              <w:rPr>
                <w:rStyle w:val="Hipercze"/>
                <w:noProof/>
              </w:rPr>
              <w:t>2.1</w:t>
            </w:r>
            <w:r w:rsidR="00A15AA0">
              <w:rPr>
                <w:noProof/>
              </w:rPr>
              <w:tab/>
            </w:r>
            <w:r w:rsidR="00A15AA0" w:rsidRPr="004B6471">
              <w:rPr>
                <w:rStyle w:val="Hipercze"/>
                <w:noProof/>
              </w:rPr>
              <w:t>Funkcje Produktu</w:t>
            </w:r>
            <w:r w:rsidR="00A15AA0">
              <w:rPr>
                <w:noProof/>
                <w:webHidden/>
              </w:rPr>
              <w:tab/>
            </w:r>
            <w:r w:rsidR="00A15AA0">
              <w:rPr>
                <w:noProof/>
                <w:webHidden/>
              </w:rPr>
              <w:fldChar w:fldCharType="begin"/>
            </w:r>
            <w:r w:rsidR="00A15AA0">
              <w:rPr>
                <w:noProof/>
                <w:webHidden/>
              </w:rPr>
              <w:instrText xml:space="preserve"> PAGEREF _Toc500507037 \h </w:instrText>
            </w:r>
            <w:r w:rsidR="00A15AA0">
              <w:rPr>
                <w:noProof/>
                <w:webHidden/>
              </w:rPr>
            </w:r>
            <w:r w:rsidR="00A15AA0">
              <w:rPr>
                <w:noProof/>
                <w:webHidden/>
              </w:rPr>
              <w:fldChar w:fldCharType="separate"/>
            </w:r>
            <w:r w:rsidR="00A15AA0">
              <w:rPr>
                <w:noProof/>
                <w:webHidden/>
              </w:rPr>
              <w:t>3</w:t>
            </w:r>
            <w:r w:rsidR="00A15AA0">
              <w:rPr>
                <w:noProof/>
                <w:webHidden/>
              </w:rPr>
              <w:fldChar w:fldCharType="end"/>
            </w:r>
          </w:hyperlink>
        </w:p>
        <w:p w:rsidR="00A15AA0" w:rsidRDefault="0092620E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07038" w:history="1">
            <w:r w:rsidR="00A15AA0" w:rsidRPr="004B6471">
              <w:rPr>
                <w:rStyle w:val="Hipercze"/>
                <w:noProof/>
              </w:rPr>
              <w:t>2.2</w:t>
            </w:r>
            <w:r w:rsidR="00A15AA0">
              <w:rPr>
                <w:noProof/>
              </w:rPr>
              <w:tab/>
            </w:r>
            <w:r w:rsidR="00A15AA0" w:rsidRPr="004B6471">
              <w:rPr>
                <w:rStyle w:val="Hipercze"/>
                <w:noProof/>
              </w:rPr>
              <w:t>Charakterystyka użytkownika</w:t>
            </w:r>
            <w:r w:rsidR="00A15AA0">
              <w:rPr>
                <w:noProof/>
                <w:webHidden/>
              </w:rPr>
              <w:tab/>
            </w:r>
            <w:r w:rsidR="00A15AA0">
              <w:rPr>
                <w:noProof/>
                <w:webHidden/>
              </w:rPr>
              <w:fldChar w:fldCharType="begin"/>
            </w:r>
            <w:r w:rsidR="00A15AA0">
              <w:rPr>
                <w:noProof/>
                <w:webHidden/>
              </w:rPr>
              <w:instrText xml:space="preserve"> PAGEREF _Toc500507038 \h </w:instrText>
            </w:r>
            <w:r w:rsidR="00A15AA0">
              <w:rPr>
                <w:noProof/>
                <w:webHidden/>
              </w:rPr>
            </w:r>
            <w:r w:rsidR="00A15AA0">
              <w:rPr>
                <w:noProof/>
                <w:webHidden/>
              </w:rPr>
              <w:fldChar w:fldCharType="separate"/>
            </w:r>
            <w:r w:rsidR="00A15AA0">
              <w:rPr>
                <w:noProof/>
                <w:webHidden/>
              </w:rPr>
              <w:t>3</w:t>
            </w:r>
            <w:r w:rsidR="00A15AA0">
              <w:rPr>
                <w:noProof/>
                <w:webHidden/>
              </w:rPr>
              <w:fldChar w:fldCharType="end"/>
            </w:r>
          </w:hyperlink>
        </w:p>
        <w:p w:rsidR="00A15AA0" w:rsidRDefault="0092620E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0507039" w:history="1">
            <w:r w:rsidR="00A15AA0" w:rsidRPr="004B6471">
              <w:rPr>
                <w:rStyle w:val="Hipercze"/>
                <w:noProof/>
              </w:rPr>
              <w:t>3.    Szczegółowy opis wymagań</w:t>
            </w:r>
            <w:r w:rsidR="00A15AA0">
              <w:rPr>
                <w:noProof/>
                <w:webHidden/>
              </w:rPr>
              <w:tab/>
            </w:r>
            <w:r w:rsidR="00A15AA0">
              <w:rPr>
                <w:noProof/>
                <w:webHidden/>
              </w:rPr>
              <w:fldChar w:fldCharType="begin"/>
            </w:r>
            <w:r w:rsidR="00A15AA0">
              <w:rPr>
                <w:noProof/>
                <w:webHidden/>
              </w:rPr>
              <w:instrText xml:space="preserve"> PAGEREF _Toc500507039 \h </w:instrText>
            </w:r>
            <w:r w:rsidR="00A15AA0">
              <w:rPr>
                <w:noProof/>
                <w:webHidden/>
              </w:rPr>
            </w:r>
            <w:r w:rsidR="00A15AA0">
              <w:rPr>
                <w:noProof/>
                <w:webHidden/>
              </w:rPr>
              <w:fldChar w:fldCharType="separate"/>
            </w:r>
            <w:r w:rsidR="00A15AA0">
              <w:rPr>
                <w:noProof/>
                <w:webHidden/>
              </w:rPr>
              <w:t>4</w:t>
            </w:r>
            <w:r w:rsidR="00A15AA0">
              <w:rPr>
                <w:noProof/>
                <w:webHidden/>
              </w:rPr>
              <w:fldChar w:fldCharType="end"/>
            </w:r>
          </w:hyperlink>
        </w:p>
        <w:p w:rsidR="00A15AA0" w:rsidRDefault="0092620E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07040" w:history="1">
            <w:r w:rsidR="00A15AA0" w:rsidRPr="004B6471">
              <w:rPr>
                <w:rStyle w:val="Hipercze"/>
                <w:noProof/>
              </w:rPr>
              <w:t>3.1</w:t>
            </w:r>
            <w:r w:rsidR="00A15AA0">
              <w:rPr>
                <w:noProof/>
              </w:rPr>
              <w:tab/>
            </w:r>
            <w:r w:rsidR="00A15AA0" w:rsidRPr="004B6471">
              <w:rPr>
                <w:rStyle w:val="Hipercze"/>
                <w:noProof/>
              </w:rPr>
              <w:t>Wymagania instalacyjne</w:t>
            </w:r>
            <w:r w:rsidR="00A15AA0">
              <w:rPr>
                <w:noProof/>
                <w:webHidden/>
              </w:rPr>
              <w:tab/>
            </w:r>
            <w:r w:rsidR="00A15AA0">
              <w:rPr>
                <w:noProof/>
                <w:webHidden/>
              </w:rPr>
              <w:fldChar w:fldCharType="begin"/>
            </w:r>
            <w:r w:rsidR="00A15AA0">
              <w:rPr>
                <w:noProof/>
                <w:webHidden/>
              </w:rPr>
              <w:instrText xml:space="preserve"> PAGEREF _Toc500507040 \h </w:instrText>
            </w:r>
            <w:r w:rsidR="00A15AA0">
              <w:rPr>
                <w:noProof/>
                <w:webHidden/>
              </w:rPr>
            </w:r>
            <w:r w:rsidR="00A15AA0">
              <w:rPr>
                <w:noProof/>
                <w:webHidden/>
              </w:rPr>
              <w:fldChar w:fldCharType="separate"/>
            </w:r>
            <w:r w:rsidR="00A15AA0">
              <w:rPr>
                <w:noProof/>
                <w:webHidden/>
              </w:rPr>
              <w:t>4</w:t>
            </w:r>
            <w:r w:rsidR="00A15AA0">
              <w:rPr>
                <w:noProof/>
                <w:webHidden/>
              </w:rPr>
              <w:fldChar w:fldCharType="end"/>
            </w:r>
          </w:hyperlink>
        </w:p>
        <w:p w:rsidR="00A15AA0" w:rsidRDefault="0092620E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07041" w:history="1">
            <w:r w:rsidR="00A15AA0" w:rsidRPr="004B6471">
              <w:rPr>
                <w:rStyle w:val="Hipercze"/>
                <w:noProof/>
              </w:rPr>
              <w:t>3.2</w:t>
            </w:r>
            <w:r w:rsidR="00A15AA0">
              <w:rPr>
                <w:noProof/>
              </w:rPr>
              <w:tab/>
            </w:r>
            <w:r w:rsidR="00A15AA0" w:rsidRPr="004B6471">
              <w:rPr>
                <w:rStyle w:val="Hipercze"/>
                <w:noProof/>
              </w:rPr>
              <w:t>Format danych</w:t>
            </w:r>
            <w:r w:rsidR="00A15AA0">
              <w:rPr>
                <w:noProof/>
                <w:webHidden/>
              </w:rPr>
              <w:tab/>
            </w:r>
            <w:r w:rsidR="00A15AA0">
              <w:rPr>
                <w:noProof/>
                <w:webHidden/>
              </w:rPr>
              <w:fldChar w:fldCharType="begin"/>
            </w:r>
            <w:r w:rsidR="00A15AA0">
              <w:rPr>
                <w:noProof/>
                <w:webHidden/>
              </w:rPr>
              <w:instrText xml:space="preserve"> PAGEREF _Toc500507041 \h </w:instrText>
            </w:r>
            <w:r w:rsidR="00A15AA0">
              <w:rPr>
                <w:noProof/>
                <w:webHidden/>
              </w:rPr>
            </w:r>
            <w:r w:rsidR="00A15AA0">
              <w:rPr>
                <w:noProof/>
                <w:webHidden/>
              </w:rPr>
              <w:fldChar w:fldCharType="separate"/>
            </w:r>
            <w:r w:rsidR="00A15AA0">
              <w:rPr>
                <w:noProof/>
                <w:webHidden/>
              </w:rPr>
              <w:t>4</w:t>
            </w:r>
            <w:r w:rsidR="00A15AA0">
              <w:rPr>
                <w:noProof/>
                <w:webHidden/>
              </w:rPr>
              <w:fldChar w:fldCharType="end"/>
            </w:r>
          </w:hyperlink>
        </w:p>
        <w:p w:rsidR="00A15AA0" w:rsidRDefault="0092620E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07042" w:history="1">
            <w:r w:rsidR="00A15AA0" w:rsidRPr="004B6471">
              <w:rPr>
                <w:rStyle w:val="Hipercze"/>
                <w:noProof/>
              </w:rPr>
              <w:t>3.3</w:t>
            </w:r>
            <w:r w:rsidR="00A15AA0">
              <w:rPr>
                <w:noProof/>
              </w:rPr>
              <w:tab/>
            </w:r>
            <w:r w:rsidR="00A15AA0" w:rsidRPr="004B6471">
              <w:rPr>
                <w:rStyle w:val="Hipercze"/>
                <w:noProof/>
              </w:rPr>
              <w:t>Użytkownicy</w:t>
            </w:r>
            <w:r w:rsidR="00A15AA0">
              <w:rPr>
                <w:noProof/>
                <w:webHidden/>
              </w:rPr>
              <w:tab/>
            </w:r>
            <w:r w:rsidR="00A15AA0">
              <w:rPr>
                <w:noProof/>
                <w:webHidden/>
              </w:rPr>
              <w:fldChar w:fldCharType="begin"/>
            </w:r>
            <w:r w:rsidR="00A15AA0">
              <w:rPr>
                <w:noProof/>
                <w:webHidden/>
              </w:rPr>
              <w:instrText xml:space="preserve"> PAGEREF _Toc500507042 \h </w:instrText>
            </w:r>
            <w:r w:rsidR="00A15AA0">
              <w:rPr>
                <w:noProof/>
                <w:webHidden/>
              </w:rPr>
            </w:r>
            <w:r w:rsidR="00A15AA0">
              <w:rPr>
                <w:noProof/>
                <w:webHidden/>
              </w:rPr>
              <w:fldChar w:fldCharType="separate"/>
            </w:r>
            <w:r w:rsidR="00A15AA0">
              <w:rPr>
                <w:noProof/>
                <w:webHidden/>
              </w:rPr>
              <w:t>4</w:t>
            </w:r>
            <w:r w:rsidR="00A15AA0">
              <w:rPr>
                <w:noProof/>
                <w:webHidden/>
              </w:rPr>
              <w:fldChar w:fldCharType="end"/>
            </w:r>
          </w:hyperlink>
        </w:p>
        <w:p w:rsidR="00A15AA0" w:rsidRDefault="0092620E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0507043" w:history="1">
            <w:r w:rsidR="00A15AA0" w:rsidRPr="004B6471">
              <w:rPr>
                <w:rStyle w:val="Hipercze"/>
                <w:noProof/>
              </w:rPr>
              <w:t>4.    Uwagi</w:t>
            </w:r>
            <w:r w:rsidR="00A15AA0">
              <w:rPr>
                <w:noProof/>
                <w:webHidden/>
              </w:rPr>
              <w:tab/>
            </w:r>
            <w:r w:rsidR="00A15AA0">
              <w:rPr>
                <w:noProof/>
                <w:webHidden/>
              </w:rPr>
              <w:fldChar w:fldCharType="begin"/>
            </w:r>
            <w:r w:rsidR="00A15AA0">
              <w:rPr>
                <w:noProof/>
                <w:webHidden/>
              </w:rPr>
              <w:instrText xml:space="preserve"> PAGEREF _Toc500507043 \h </w:instrText>
            </w:r>
            <w:r w:rsidR="00A15AA0">
              <w:rPr>
                <w:noProof/>
                <w:webHidden/>
              </w:rPr>
            </w:r>
            <w:r w:rsidR="00A15AA0">
              <w:rPr>
                <w:noProof/>
                <w:webHidden/>
              </w:rPr>
              <w:fldChar w:fldCharType="separate"/>
            </w:r>
            <w:r w:rsidR="00A15AA0">
              <w:rPr>
                <w:noProof/>
                <w:webHidden/>
              </w:rPr>
              <w:t>4</w:t>
            </w:r>
            <w:r w:rsidR="00A15AA0">
              <w:rPr>
                <w:noProof/>
                <w:webHidden/>
              </w:rPr>
              <w:fldChar w:fldCharType="end"/>
            </w:r>
          </w:hyperlink>
        </w:p>
        <w:p w:rsidR="004C021D" w:rsidRDefault="004C021D" w:rsidP="004C021D">
          <w:r>
            <w:fldChar w:fldCharType="end"/>
          </w:r>
        </w:p>
      </w:sdtContent>
    </w:sdt>
    <w:p w:rsidR="004C021D" w:rsidRDefault="004C021D" w:rsidP="00704110">
      <w:pPr>
        <w:ind w:left="360"/>
      </w:pPr>
    </w:p>
    <w:sectPr w:rsidR="004C021D" w:rsidSect="00A02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20E" w:rsidRDefault="0092620E" w:rsidP="007210A8">
      <w:pPr>
        <w:spacing w:after="0" w:line="240" w:lineRule="auto"/>
      </w:pPr>
      <w:r>
        <w:separator/>
      </w:r>
    </w:p>
  </w:endnote>
  <w:endnote w:type="continuationSeparator" w:id="0">
    <w:p w:rsidR="0092620E" w:rsidRDefault="0092620E" w:rsidP="0072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20E" w:rsidRDefault="0092620E" w:rsidP="007210A8">
      <w:pPr>
        <w:spacing w:after="0" w:line="240" w:lineRule="auto"/>
      </w:pPr>
      <w:r>
        <w:separator/>
      </w:r>
    </w:p>
  </w:footnote>
  <w:footnote w:type="continuationSeparator" w:id="0">
    <w:p w:rsidR="0092620E" w:rsidRDefault="0092620E" w:rsidP="00721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6E70"/>
    <w:multiLevelType w:val="multilevel"/>
    <w:tmpl w:val="03BE059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10E96BF4"/>
    <w:multiLevelType w:val="multilevel"/>
    <w:tmpl w:val="03BE059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1A29555D"/>
    <w:multiLevelType w:val="multilevel"/>
    <w:tmpl w:val="1BCE38C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28AE4ADB"/>
    <w:multiLevelType w:val="hybridMultilevel"/>
    <w:tmpl w:val="FBD6C666"/>
    <w:lvl w:ilvl="0" w:tplc="ED16FF9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B523F"/>
    <w:multiLevelType w:val="multilevel"/>
    <w:tmpl w:val="1054A93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2EB165F5"/>
    <w:multiLevelType w:val="hybridMultilevel"/>
    <w:tmpl w:val="A246FC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76461"/>
    <w:multiLevelType w:val="hybridMultilevel"/>
    <w:tmpl w:val="45BCA66E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33144683"/>
    <w:multiLevelType w:val="hybridMultilevel"/>
    <w:tmpl w:val="8F98634A"/>
    <w:lvl w:ilvl="0" w:tplc="ED16FF9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F65359"/>
    <w:multiLevelType w:val="multilevel"/>
    <w:tmpl w:val="03BE059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387F2B6F"/>
    <w:multiLevelType w:val="hybridMultilevel"/>
    <w:tmpl w:val="ECBEEB9E"/>
    <w:lvl w:ilvl="0" w:tplc="ED16FF9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BF0E3D"/>
    <w:multiLevelType w:val="multilevel"/>
    <w:tmpl w:val="EDC2CB0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48C20B3E"/>
    <w:multiLevelType w:val="multilevel"/>
    <w:tmpl w:val="03BE059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4B5A74B1"/>
    <w:multiLevelType w:val="multilevel"/>
    <w:tmpl w:val="1054B98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3">
    <w:nsid w:val="55723253"/>
    <w:multiLevelType w:val="hybridMultilevel"/>
    <w:tmpl w:val="CA70AA94"/>
    <w:lvl w:ilvl="0" w:tplc="ED16FF9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5B66BC4"/>
    <w:multiLevelType w:val="hybridMultilevel"/>
    <w:tmpl w:val="3EC43752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94637A"/>
    <w:multiLevelType w:val="hybridMultilevel"/>
    <w:tmpl w:val="348E72D6"/>
    <w:lvl w:ilvl="0" w:tplc="ED16FF9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CD613F"/>
    <w:multiLevelType w:val="hybridMultilevel"/>
    <w:tmpl w:val="DEA063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169DA"/>
    <w:multiLevelType w:val="hybridMultilevel"/>
    <w:tmpl w:val="18F49AF8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3261AE"/>
    <w:multiLevelType w:val="multilevel"/>
    <w:tmpl w:val="03BE059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71CA2441"/>
    <w:multiLevelType w:val="hybridMultilevel"/>
    <w:tmpl w:val="0EE26A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0412FF"/>
    <w:multiLevelType w:val="hybridMultilevel"/>
    <w:tmpl w:val="15BC25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17"/>
  </w:num>
  <w:num w:numId="4">
    <w:abstractNumId w:val="14"/>
  </w:num>
  <w:num w:numId="5">
    <w:abstractNumId w:val="5"/>
  </w:num>
  <w:num w:numId="6">
    <w:abstractNumId w:val="19"/>
  </w:num>
  <w:num w:numId="7">
    <w:abstractNumId w:val="6"/>
  </w:num>
  <w:num w:numId="8">
    <w:abstractNumId w:val="4"/>
  </w:num>
  <w:num w:numId="9">
    <w:abstractNumId w:val="2"/>
  </w:num>
  <w:num w:numId="10">
    <w:abstractNumId w:val="10"/>
  </w:num>
  <w:num w:numId="11">
    <w:abstractNumId w:val="0"/>
  </w:num>
  <w:num w:numId="12">
    <w:abstractNumId w:val="13"/>
  </w:num>
  <w:num w:numId="13">
    <w:abstractNumId w:val="15"/>
  </w:num>
  <w:num w:numId="14">
    <w:abstractNumId w:val="7"/>
  </w:num>
  <w:num w:numId="15">
    <w:abstractNumId w:val="3"/>
  </w:num>
  <w:num w:numId="16">
    <w:abstractNumId w:val="9"/>
  </w:num>
  <w:num w:numId="17">
    <w:abstractNumId w:val="12"/>
  </w:num>
  <w:num w:numId="18">
    <w:abstractNumId w:val="18"/>
  </w:num>
  <w:num w:numId="19">
    <w:abstractNumId w:val="11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16A"/>
    <w:rsid w:val="0002719C"/>
    <w:rsid w:val="00052173"/>
    <w:rsid w:val="00075392"/>
    <w:rsid w:val="00087F40"/>
    <w:rsid w:val="000F0EF2"/>
    <w:rsid w:val="000F28C6"/>
    <w:rsid w:val="000F3CEF"/>
    <w:rsid w:val="001759BC"/>
    <w:rsid w:val="001A307B"/>
    <w:rsid w:val="001F2ECF"/>
    <w:rsid w:val="00205D2F"/>
    <w:rsid w:val="0021353E"/>
    <w:rsid w:val="0023606F"/>
    <w:rsid w:val="00236688"/>
    <w:rsid w:val="002408E3"/>
    <w:rsid w:val="00260FB4"/>
    <w:rsid w:val="00270DB7"/>
    <w:rsid w:val="00295E3C"/>
    <w:rsid w:val="002C0A9B"/>
    <w:rsid w:val="002D4A85"/>
    <w:rsid w:val="002E729A"/>
    <w:rsid w:val="00301971"/>
    <w:rsid w:val="0030316A"/>
    <w:rsid w:val="003859CC"/>
    <w:rsid w:val="003B2536"/>
    <w:rsid w:val="003D14D7"/>
    <w:rsid w:val="004004A0"/>
    <w:rsid w:val="00430C63"/>
    <w:rsid w:val="00480CB6"/>
    <w:rsid w:val="004C021D"/>
    <w:rsid w:val="00502039"/>
    <w:rsid w:val="0050396D"/>
    <w:rsid w:val="00506782"/>
    <w:rsid w:val="00535094"/>
    <w:rsid w:val="005561BB"/>
    <w:rsid w:val="005C2EF8"/>
    <w:rsid w:val="005C68AC"/>
    <w:rsid w:val="00605270"/>
    <w:rsid w:val="00606E49"/>
    <w:rsid w:val="00613DAB"/>
    <w:rsid w:val="00654F9E"/>
    <w:rsid w:val="0070258A"/>
    <w:rsid w:val="00702790"/>
    <w:rsid w:val="00704110"/>
    <w:rsid w:val="00715BE5"/>
    <w:rsid w:val="007210A8"/>
    <w:rsid w:val="007221CF"/>
    <w:rsid w:val="007230BF"/>
    <w:rsid w:val="007404DC"/>
    <w:rsid w:val="007B28CE"/>
    <w:rsid w:val="007D5610"/>
    <w:rsid w:val="00824BB8"/>
    <w:rsid w:val="00853C23"/>
    <w:rsid w:val="00882973"/>
    <w:rsid w:val="00883433"/>
    <w:rsid w:val="008E2F7F"/>
    <w:rsid w:val="009173E3"/>
    <w:rsid w:val="0092620E"/>
    <w:rsid w:val="00966CB2"/>
    <w:rsid w:val="00983ACA"/>
    <w:rsid w:val="009857AF"/>
    <w:rsid w:val="009D5364"/>
    <w:rsid w:val="00A02136"/>
    <w:rsid w:val="00A12953"/>
    <w:rsid w:val="00A15AA0"/>
    <w:rsid w:val="00A37721"/>
    <w:rsid w:val="00A44F9D"/>
    <w:rsid w:val="00A55DC7"/>
    <w:rsid w:val="00A605FC"/>
    <w:rsid w:val="00A63978"/>
    <w:rsid w:val="00AA6082"/>
    <w:rsid w:val="00AC7A78"/>
    <w:rsid w:val="00AD07A2"/>
    <w:rsid w:val="00AF11A3"/>
    <w:rsid w:val="00AF34AA"/>
    <w:rsid w:val="00AF6BC4"/>
    <w:rsid w:val="00B43AB8"/>
    <w:rsid w:val="00B87AD9"/>
    <w:rsid w:val="00BC71D5"/>
    <w:rsid w:val="00C43746"/>
    <w:rsid w:val="00C805F4"/>
    <w:rsid w:val="00C87F3B"/>
    <w:rsid w:val="00CA3897"/>
    <w:rsid w:val="00CC0EF6"/>
    <w:rsid w:val="00CE1247"/>
    <w:rsid w:val="00D0201D"/>
    <w:rsid w:val="00D44036"/>
    <w:rsid w:val="00D4647A"/>
    <w:rsid w:val="00DA10E5"/>
    <w:rsid w:val="00DB720F"/>
    <w:rsid w:val="00E01BC3"/>
    <w:rsid w:val="00ED0B91"/>
    <w:rsid w:val="00ED78A1"/>
    <w:rsid w:val="00EE3DA4"/>
    <w:rsid w:val="00F63A4B"/>
    <w:rsid w:val="00FC329A"/>
    <w:rsid w:val="00FE52B8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87AD9"/>
  </w:style>
  <w:style w:type="paragraph" w:styleId="Nagwek1">
    <w:name w:val="heading 1"/>
    <w:basedOn w:val="Normalny"/>
    <w:next w:val="Normalny"/>
    <w:link w:val="Nagwek1Znak"/>
    <w:uiPriority w:val="9"/>
    <w:qFormat/>
    <w:rsid w:val="001A3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3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A30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A3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A307B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1A307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A307B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A3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307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A6082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5C68A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5C68AC"/>
  </w:style>
  <w:style w:type="paragraph" w:customStyle="1" w:styleId="Standard">
    <w:name w:val="Standard"/>
    <w:rsid w:val="007B28C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210A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210A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210A8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210A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210A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210A8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464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4647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4647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464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4647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87AD9"/>
  </w:style>
  <w:style w:type="paragraph" w:styleId="Nagwek1">
    <w:name w:val="heading 1"/>
    <w:basedOn w:val="Normalny"/>
    <w:next w:val="Normalny"/>
    <w:link w:val="Nagwek1Znak"/>
    <w:uiPriority w:val="9"/>
    <w:qFormat/>
    <w:rsid w:val="001A3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3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A30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A3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A307B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1A307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A307B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A3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307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A6082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5C68A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5C68AC"/>
  </w:style>
  <w:style w:type="paragraph" w:customStyle="1" w:styleId="Standard">
    <w:name w:val="Standard"/>
    <w:rsid w:val="007B28C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210A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210A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210A8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210A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210A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210A8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464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4647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4647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464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464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AD8846-CF50-46A7-8F7A-B224175CA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710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Platta</dc:creator>
  <cp:lastModifiedBy>Admin</cp:lastModifiedBy>
  <cp:revision>2</cp:revision>
  <dcterms:created xsi:type="dcterms:W3CDTF">2017-12-08T13:44:00Z</dcterms:created>
  <dcterms:modified xsi:type="dcterms:W3CDTF">2017-12-08T13:44:00Z</dcterms:modified>
</cp:coreProperties>
</file>