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1620"/>
        <w:gridCol w:w="1615"/>
      </w:tblGrid>
      <w:tr w:rsidR="00606013" w:rsidTr="00606013">
        <w:tc>
          <w:tcPr>
            <w:tcW w:w="6115" w:type="dxa"/>
          </w:tcPr>
          <w:p w:rsidR="00606013" w:rsidRPr="00606013" w:rsidRDefault="00606013" w:rsidP="00606013">
            <w:pPr>
              <w:pStyle w:val="Rubrik"/>
              <w:rPr>
                <w:rFonts w:ascii="Calibri Light" w:hAnsi="Calibri Light"/>
                <w:noProof/>
                <w:color w:val="000000"/>
                <w:sz w:val="40"/>
                <w:lang w:val="sv-SE"/>
              </w:rPr>
            </w:pPr>
            <w:r w:rsidRPr="00606013">
              <w:rPr>
                <w:rFonts w:ascii="Calibri Light" w:hAnsi="Calibri Light"/>
                <w:noProof/>
                <w:color w:val="000000"/>
                <w:sz w:val="40"/>
                <w:lang w:val="sv-SE"/>
              </w:rPr>
              <w:t>Milstolpar för eget projekt</w:t>
            </w:r>
          </w:p>
          <w:p w:rsidR="00606013" w:rsidRDefault="00606013" w:rsidP="00606013">
            <w:pPr>
              <w:rPr>
                <w:lang w:val="sv-SE"/>
              </w:rPr>
            </w:pPr>
            <w:r w:rsidRPr="00606013">
              <w:rPr>
                <w:rFonts w:ascii="Matura MT Script Capitals" w:hAnsi="Matura MT Script Capitals"/>
                <w:noProof/>
                <w:color w:val="000000"/>
                <w:sz w:val="72"/>
                <w:lang w:val="sv-SE"/>
              </w:rPr>
              <w:t>Vision Quest</w:t>
            </w:r>
          </w:p>
        </w:tc>
        <w:tc>
          <w:tcPr>
            <w:tcW w:w="1620" w:type="dxa"/>
          </w:tcPr>
          <w:p w:rsidR="00606013" w:rsidRDefault="00606013" w:rsidP="00824CE2">
            <w:pPr>
              <w:rPr>
                <w:lang w:val="sv-SE"/>
              </w:rPr>
            </w:pPr>
            <w:r>
              <w:rPr>
                <w:lang w:val="sv-SE"/>
              </w:rPr>
              <w:t>Dan Byström</w:t>
            </w:r>
          </w:p>
          <w:p w:rsidR="00606013" w:rsidRDefault="00606013" w:rsidP="00824CE2">
            <w:pPr>
              <w:rPr>
                <w:lang w:val="sv-SE"/>
              </w:rPr>
            </w:pPr>
            <w:r>
              <w:rPr>
                <w:lang w:val="sv-SE"/>
              </w:rPr>
              <w:t>factor10</w:t>
            </w:r>
          </w:p>
          <w:p w:rsidR="00606013" w:rsidRDefault="00606013" w:rsidP="00824CE2">
            <w:pPr>
              <w:rPr>
                <w:lang w:val="sv-SE"/>
              </w:rPr>
            </w:pPr>
            <w:r>
              <w:rPr>
                <w:lang w:val="sv-SE"/>
              </w:rPr>
              <w:t>2014-06-24</w:t>
            </w:r>
          </w:p>
        </w:tc>
        <w:tc>
          <w:tcPr>
            <w:tcW w:w="1615" w:type="dxa"/>
          </w:tcPr>
          <w:p w:rsidR="00606013" w:rsidRDefault="00C22386" w:rsidP="00606013">
            <w:pPr>
              <w:jc w:val="right"/>
              <w:rPr>
                <w:lang w:val="sv-SE"/>
              </w:rPr>
            </w:pPr>
            <w:r>
              <w:rPr>
                <w:rFonts w:ascii="Calibri Light" w:hAnsi="Calibri Light"/>
                <w:noProof/>
                <w:color w:val="000000"/>
                <w:sz w:val="44"/>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68pt">
                  <v:imagedata r:id="rId7" o:title="visionquest"/>
                </v:shape>
              </w:pict>
            </w:r>
          </w:p>
        </w:tc>
      </w:tr>
    </w:tbl>
    <w:p w:rsidR="00824CE2" w:rsidRPr="00824CE2" w:rsidRDefault="00824CE2" w:rsidP="00824CE2">
      <w:pPr>
        <w:rPr>
          <w:lang w:val="sv-SE"/>
        </w:rPr>
      </w:pPr>
    </w:p>
    <w:p w:rsidR="00681FE1" w:rsidRDefault="00824CE2">
      <w:pPr>
        <w:pStyle w:val="Rubrik1"/>
        <w:rPr>
          <w:rFonts w:ascii="Calibri Light" w:hAnsi="Calibri Light"/>
          <w:noProof/>
          <w:color w:val="000000"/>
          <w:lang w:val="sv-SE"/>
        </w:rPr>
      </w:pPr>
      <w:r>
        <w:rPr>
          <w:rFonts w:ascii="Calibri Light" w:hAnsi="Calibri Light"/>
          <w:noProof/>
          <w:color w:val="000000"/>
          <w:lang w:val="sv-SE"/>
        </w:rPr>
        <w:t>SharpDx</w:t>
      </w:r>
      <w:bookmarkStart w:id="0" w:name="_GoBack"/>
      <w:bookmarkEnd w:id="0"/>
    </w:p>
    <w:p w:rsidR="007D3695" w:rsidRPr="007D3695" w:rsidRDefault="006E2301" w:rsidP="007D3695">
      <w:pPr>
        <w:rPr>
          <w:lang w:val="sv-SE"/>
        </w:rPr>
      </w:pPr>
      <w:r>
        <w:rPr>
          <w:lang w:val="sv-SE"/>
        </w:rPr>
        <w:t>Översätt</w:t>
      </w:r>
      <w:r w:rsidR="009A20FC">
        <w:rPr>
          <w:lang w:val="sv-SE"/>
        </w:rPr>
        <w:t>a</w:t>
      </w:r>
      <w:r>
        <w:rPr>
          <w:lang w:val="sv-SE"/>
        </w:rPr>
        <w:t xml:space="preserve"> projektet från XNA till </w:t>
      </w:r>
      <w:proofErr w:type="spellStart"/>
      <w:r>
        <w:rPr>
          <w:lang w:val="sv-SE"/>
        </w:rPr>
        <w:t>SharpDx</w:t>
      </w:r>
      <w:proofErr w:type="spellEnd"/>
      <w:r>
        <w:rPr>
          <w:lang w:val="sv-SE"/>
        </w:rPr>
        <w:t>.</w:t>
      </w:r>
    </w:p>
    <w:p w:rsidR="00824CE2" w:rsidRDefault="00824CE2" w:rsidP="00824CE2">
      <w:pPr>
        <w:pStyle w:val="Rubrik1"/>
        <w:rPr>
          <w:noProof/>
          <w:lang w:val="sv-SE"/>
        </w:rPr>
      </w:pPr>
      <w:r>
        <w:rPr>
          <w:noProof/>
          <w:lang w:val="sv-SE"/>
        </w:rPr>
        <w:t>UI</w:t>
      </w:r>
    </w:p>
    <w:p w:rsidR="00824CE2" w:rsidRDefault="007D3695" w:rsidP="00824CE2">
      <w:pPr>
        <w:rPr>
          <w:lang w:val="sv-SE"/>
        </w:rPr>
      </w:pPr>
      <w:r>
        <w:rPr>
          <w:lang w:val="sv-SE"/>
        </w:rPr>
        <w:t>Skapa ett användargränssnitt där man kan peka ut en kodbas i filsystemet.</w:t>
      </w:r>
      <w:r w:rsidR="006E2301">
        <w:rPr>
          <w:lang w:val="sv-SE"/>
        </w:rPr>
        <w:t xml:space="preserve"> Jag vet inte hur svårt det kommer att bli att blanda </w:t>
      </w:r>
      <w:proofErr w:type="spellStart"/>
      <w:r w:rsidR="006E2301">
        <w:rPr>
          <w:lang w:val="sv-SE"/>
        </w:rPr>
        <w:t>WinForms</w:t>
      </w:r>
      <w:proofErr w:type="spellEnd"/>
      <w:r w:rsidR="006E2301">
        <w:rPr>
          <w:lang w:val="sv-SE"/>
        </w:rPr>
        <w:t xml:space="preserve"> och DirectX. Förhoppningsvis hittar jag exempel på det. Det fanns för XNA.</w:t>
      </w:r>
      <w:r w:rsidR="00ED22E6">
        <w:rPr>
          <w:lang w:val="sv-SE"/>
        </w:rPr>
        <w:t xml:space="preserve"> Visar det sig för komplicerat så får det bli två separata applikationer.</w:t>
      </w:r>
    </w:p>
    <w:p w:rsidR="00824CE2" w:rsidRDefault="00824CE2" w:rsidP="00824CE2">
      <w:pPr>
        <w:pStyle w:val="Rubrik1"/>
        <w:rPr>
          <w:lang w:val="sv-SE"/>
        </w:rPr>
      </w:pPr>
      <w:r>
        <w:rPr>
          <w:lang w:val="sv-SE"/>
        </w:rPr>
        <w:t>Projekt + Filformat</w:t>
      </w:r>
    </w:p>
    <w:p w:rsidR="00824CE2" w:rsidRDefault="006E2301" w:rsidP="00824CE2">
      <w:pPr>
        <w:rPr>
          <w:lang w:val="sv-SE"/>
        </w:rPr>
      </w:pPr>
      <w:r>
        <w:rPr>
          <w:lang w:val="sv-SE"/>
        </w:rPr>
        <w:t xml:space="preserve">Skapa ett filformat för ett ”Vision </w:t>
      </w:r>
      <w:proofErr w:type="spellStart"/>
      <w:r>
        <w:rPr>
          <w:lang w:val="sv-SE"/>
        </w:rPr>
        <w:t>Quest</w:t>
      </w:r>
      <w:proofErr w:type="spellEnd"/>
      <w:r>
        <w:rPr>
          <w:lang w:val="sv-SE"/>
        </w:rPr>
        <w:t>”-projekt.</w:t>
      </w:r>
    </w:p>
    <w:p w:rsidR="006877F6" w:rsidRDefault="006877F6" w:rsidP="00824CE2">
      <w:pPr>
        <w:rPr>
          <w:lang w:val="sv-SE"/>
        </w:rPr>
      </w:pPr>
      <w:r>
        <w:rPr>
          <w:noProof/>
          <w:lang w:eastAsia="en-US"/>
        </w:rPr>
        <w:drawing>
          <wp:inline distT="0" distB="0" distL="0" distR="0">
            <wp:extent cx="5892800" cy="98425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877F6" w:rsidRDefault="009A20FC" w:rsidP="00824CE2">
      <w:pPr>
        <w:rPr>
          <w:lang w:val="sv-SE"/>
        </w:rPr>
      </w:pPr>
      <w:r>
        <w:rPr>
          <w:lang w:val="sv-SE"/>
        </w:rPr>
        <w:t>Poänger med detta:</w:t>
      </w:r>
    </w:p>
    <w:p w:rsidR="006877F6" w:rsidRDefault="006877F6" w:rsidP="006877F6">
      <w:pPr>
        <w:pStyle w:val="Liststycke"/>
        <w:numPr>
          <w:ilvl w:val="0"/>
          <w:numId w:val="13"/>
        </w:numPr>
        <w:rPr>
          <w:lang w:val="sv-SE"/>
        </w:rPr>
      </w:pPr>
      <w:r w:rsidRPr="006877F6">
        <w:rPr>
          <w:lang w:val="sv-SE"/>
        </w:rPr>
        <w:t xml:space="preserve">Analysen av kodbasen tar en liten stund, och kan man slippa göra den när kodbasen </w:t>
      </w:r>
      <w:r w:rsidR="00D97BFD">
        <w:rPr>
          <w:lang w:val="sv-SE"/>
        </w:rPr>
        <w:t xml:space="preserve">inte ändrats sedan förra gången den analyserades </w:t>
      </w:r>
      <w:r w:rsidRPr="006877F6">
        <w:rPr>
          <w:lang w:val="sv-SE"/>
        </w:rPr>
        <w:t>är det trevlig, i synnerhet under programutveckling</w:t>
      </w:r>
      <w:r w:rsidR="009A20FC">
        <w:rPr>
          <w:lang w:val="sv-SE"/>
        </w:rPr>
        <w:t>.</w:t>
      </w:r>
    </w:p>
    <w:p w:rsidR="009A20FC" w:rsidRDefault="009A20FC" w:rsidP="006877F6">
      <w:pPr>
        <w:pStyle w:val="Liststycke"/>
        <w:numPr>
          <w:ilvl w:val="0"/>
          <w:numId w:val="13"/>
        </w:numPr>
        <w:rPr>
          <w:lang w:val="sv-SE"/>
        </w:rPr>
      </w:pPr>
      <w:r>
        <w:rPr>
          <w:lang w:val="sv-SE"/>
        </w:rPr>
        <w:t>Man får en bra plats att spara extra användarinformation, som t ex vilka assemblies som är ointre</w:t>
      </w:r>
      <w:r w:rsidR="00D97BFD">
        <w:rPr>
          <w:lang w:val="sv-SE"/>
        </w:rPr>
        <w:t>ssanta att visualisera fullt ut</w:t>
      </w:r>
      <w:r>
        <w:rPr>
          <w:lang w:val="sv-SE"/>
        </w:rPr>
        <w:t xml:space="preserve"> </w:t>
      </w:r>
      <w:r w:rsidR="00D97BFD">
        <w:rPr>
          <w:lang w:val="sv-SE"/>
        </w:rPr>
        <w:t>(</w:t>
      </w:r>
      <w:r>
        <w:rPr>
          <w:lang w:val="sv-SE"/>
        </w:rPr>
        <w:t>typiskt sett tredje-parts-assemblies</w:t>
      </w:r>
      <w:r w:rsidR="00D97BFD">
        <w:rPr>
          <w:lang w:val="sv-SE"/>
        </w:rPr>
        <w:t>)</w:t>
      </w:r>
      <w:r>
        <w:rPr>
          <w:lang w:val="sv-SE"/>
        </w:rPr>
        <w:t>.</w:t>
      </w:r>
      <w:r w:rsidR="00D97BFD">
        <w:rPr>
          <w:lang w:val="sv-SE"/>
        </w:rPr>
        <w:t xml:space="preserve"> I framtiden kanske mängder av information som annoteringar och hints om bättre positionering etc.</w:t>
      </w:r>
    </w:p>
    <w:p w:rsidR="006877F6" w:rsidRPr="006877F6" w:rsidRDefault="006877F6" w:rsidP="006877F6">
      <w:pPr>
        <w:pStyle w:val="Liststycke"/>
        <w:numPr>
          <w:ilvl w:val="0"/>
          <w:numId w:val="13"/>
        </w:numPr>
        <w:rPr>
          <w:lang w:val="sv-SE"/>
        </w:rPr>
      </w:pPr>
      <w:r>
        <w:rPr>
          <w:lang w:val="sv-SE"/>
        </w:rPr>
        <w:t xml:space="preserve">Ett öppet </w:t>
      </w:r>
      <w:r w:rsidR="009A20FC">
        <w:rPr>
          <w:lang w:val="sv-SE"/>
        </w:rPr>
        <w:t>filformat gör det möjligt för tredje part att producera filer för 3D-visualisering.</w:t>
      </w:r>
    </w:p>
    <w:p w:rsidR="00824CE2" w:rsidRDefault="002823AB" w:rsidP="00824CE2">
      <w:pPr>
        <w:pStyle w:val="Rubrik1"/>
        <w:rPr>
          <w:lang w:val="sv-SE"/>
        </w:rPr>
      </w:pPr>
      <w:r>
        <w:rPr>
          <w:lang w:val="sv-SE"/>
        </w:rPr>
        <w:t>Positionering</w:t>
      </w:r>
      <w:r w:rsidR="00824CE2">
        <w:rPr>
          <w:lang w:val="sv-SE"/>
        </w:rPr>
        <w:t xml:space="preserve"> av objekt</w:t>
      </w:r>
    </w:p>
    <w:p w:rsidR="007D3695" w:rsidRDefault="009A20FC" w:rsidP="007D3695">
      <w:pPr>
        <w:rPr>
          <w:lang w:val="sv-SE"/>
        </w:rPr>
      </w:pPr>
      <w:r>
        <w:rPr>
          <w:lang w:val="sv-SE"/>
        </w:rPr>
        <w:t>Just nu har jag en funktio</w:t>
      </w:r>
      <w:r w:rsidR="002823AB">
        <w:rPr>
          <w:lang w:val="sv-SE"/>
        </w:rPr>
        <w:t>n</w:t>
      </w:r>
      <w:r>
        <w:rPr>
          <w:lang w:val="sv-SE"/>
        </w:rPr>
        <w:t xml:space="preserve"> för att rita ut linjer mellan klasser som ropar på varandra.</w:t>
      </w:r>
      <w:r w:rsidR="002823AB">
        <w:rPr>
          <w:lang w:val="sv-SE"/>
        </w:rPr>
        <w:t xml:space="preserve"> Eftersom det ännu inte finns någon intelligens i positioneringen av varken klasserna eller assemblies så blir det ett värre spagettinystan än vad det skulle bli om det fanns en intelligent funktion som placerade objekt som kopplar till varandra så nära som möjligt.</w:t>
      </w:r>
    </w:p>
    <w:p w:rsidR="002823AB" w:rsidRDefault="002823AB" w:rsidP="007D3695">
      <w:pPr>
        <w:rPr>
          <w:lang w:val="sv-SE"/>
        </w:rPr>
      </w:pPr>
      <w:r>
        <w:rPr>
          <w:lang w:val="sv-SE"/>
        </w:rPr>
        <w:lastRenderedPageBreak/>
        <w:t>Här skulle jag även vilja prova att rita broar mellan öar/assemblies som refererar till varandra.</w:t>
      </w:r>
    </w:p>
    <w:p w:rsidR="00D97BFD" w:rsidRDefault="00D97BFD" w:rsidP="007D3695">
      <w:pPr>
        <w:rPr>
          <w:lang w:val="sv-SE"/>
        </w:rPr>
      </w:pPr>
      <w:r>
        <w:rPr>
          <w:lang w:val="sv-SE"/>
        </w:rPr>
        <w:t xml:space="preserve">Positioneringen gäller både assemblies och klasser. Klasserna kanske skulle må bra av att grupperas </w:t>
      </w:r>
      <w:proofErr w:type="spellStart"/>
      <w:r>
        <w:rPr>
          <w:lang w:val="sv-SE"/>
        </w:rPr>
        <w:t>namespace</w:t>
      </w:r>
      <w:proofErr w:type="spellEnd"/>
      <w:r>
        <w:rPr>
          <w:lang w:val="sv-SE"/>
        </w:rPr>
        <w:t>-vis.</w:t>
      </w:r>
    </w:p>
    <w:p w:rsidR="007D3695" w:rsidRDefault="006E2301" w:rsidP="006E2301">
      <w:pPr>
        <w:pStyle w:val="Rubrik1"/>
        <w:rPr>
          <w:lang w:val="sv-SE"/>
        </w:rPr>
      </w:pPr>
      <w:proofErr w:type="spellStart"/>
      <w:r>
        <w:rPr>
          <w:lang w:val="sv-SE"/>
        </w:rPr>
        <w:t>Picking</w:t>
      </w:r>
      <w:proofErr w:type="spellEnd"/>
    </w:p>
    <w:p w:rsidR="006E2301" w:rsidRDefault="006E2301" w:rsidP="007D3695">
      <w:pPr>
        <w:rPr>
          <w:lang w:val="sv-SE"/>
        </w:rPr>
      </w:pPr>
      <w:r>
        <w:rPr>
          <w:lang w:val="sv-SE"/>
        </w:rPr>
        <w:t xml:space="preserve">Börja interagera med 3D-världen så att man kan </w:t>
      </w:r>
      <w:r w:rsidR="00606013">
        <w:rPr>
          <w:lang w:val="sv-SE"/>
        </w:rPr>
        <w:t>klicka</w:t>
      </w:r>
      <w:r>
        <w:rPr>
          <w:lang w:val="sv-SE"/>
        </w:rPr>
        <w:t xml:space="preserve"> på olika platser och göra någonting med dem, t ex få mer information om klassen man </w:t>
      </w:r>
      <w:r w:rsidR="002823AB">
        <w:rPr>
          <w:lang w:val="sv-SE"/>
        </w:rPr>
        <w:t>klickar</w:t>
      </w:r>
      <w:r>
        <w:rPr>
          <w:lang w:val="sv-SE"/>
        </w:rPr>
        <w:t xml:space="preserve"> på</w:t>
      </w:r>
      <w:r w:rsidR="002823AB">
        <w:rPr>
          <w:lang w:val="sv-SE"/>
        </w:rPr>
        <w:t>, eller enbart visa linjer till/från den klass man klickar på.</w:t>
      </w:r>
    </w:p>
    <w:p w:rsidR="002823AB" w:rsidRDefault="002823AB" w:rsidP="007D3695">
      <w:pPr>
        <w:rPr>
          <w:lang w:val="sv-SE"/>
        </w:rPr>
      </w:pPr>
      <w:r>
        <w:rPr>
          <w:lang w:val="sv-SE"/>
        </w:rPr>
        <w:t>Man kan även tänka sig att visa upp klassen i Visual Studio.</w:t>
      </w:r>
    </w:p>
    <w:p w:rsidR="00ED22E6" w:rsidRDefault="00ED22E6" w:rsidP="002823AB">
      <w:pPr>
        <w:pStyle w:val="Rubrik1"/>
        <w:rPr>
          <w:lang w:val="sv-SE"/>
        </w:rPr>
      </w:pPr>
      <w:r>
        <w:rPr>
          <w:lang w:val="sv-SE"/>
        </w:rPr>
        <w:t>Visualisera mer av kodanalysen</w:t>
      </w:r>
    </w:p>
    <w:p w:rsidR="00D97BFD" w:rsidRDefault="00D97BFD" w:rsidP="00D97BFD">
      <w:pPr>
        <w:rPr>
          <w:lang w:val="sv-SE"/>
        </w:rPr>
      </w:pPr>
      <w:r>
        <w:rPr>
          <w:lang w:val="sv-SE"/>
        </w:rPr>
        <w:t xml:space="preserve">När/om man lyckats ta fram intressanta </w:t>
      </w:r>
      <w:proofErr w:type="spellStart"/>
      <w:r>
        <w:rPr>
          <w:lang w:val="sv-SE"/>
        </w:rPr>
        <w:t>code</w:t>
      </w:r>
      <w:proofErr w:type="spellEnd"/>
      <w:r>
        <w:rPr>
          <w:lang w:val="sv-SE"/>
        </w:rPr>
        <w:t xml:space="preserve"> </w:t>
      </w:r>
      <w:proofErr w:type="spellStart"/>
      <w:r>
        <w:rPr>
          <w:lang w:val="sv-SE"/>
        </w:rPr>
        <w:t>metrics</w:t>
      </w:r>
      <w:proofErr w:type="spellEnd"/>
      <w:r>
        <w:rPr>
          <w:lang w:val="sv-SE"/>
        </w:rPr>
        <w:t xml:space="preserve"> är det ju bra om man kan återkoppla dem visuellt. I nuläget finns bara markens ”taggighet” samt lite buskar som återkopplar ”</w:t>
      </w:r>
      <w:proofErr w:type="spellStart"/>
      <w:r>
        <w:rPr>
          <w:lang w:val="sv-SE"/>
        </w:rPr>
        <w:t>maintainability</w:t>
      </w:r>
      <w:proofErr w:type="spellEnd"/>
      <w:r>
        <w:rPr>
          <w:lang w:val="sv-SE"/>
        </w:rPr>
        <w:t xml:space="preserve">” och </w:t>
      </w:r>
      <w:proofErr w:type="spellStart"/>
      <w:r>
        <w:rPr>
          <w:lang w:val="sv-SE"/>
        </w:rPr>
        <w:t>cyklomatisk</w:t>
      </w:r>
      <w:proofErr w:type="spellEnd"/>
      <w:r>
        <w:rPr>
          <w:lang w:val="sv-SE"/>
        </w:rPr>
        <w:t xml:space="preserve"> komplexitet.</w:t>
      </w:r>
    </w:p>
    <w:p w:rsidR="00D97BFD" w:rsidRPr="00D97BFD" w:rsidRDefault="00D97BFD" w:rsidP="00D97BFD">
      <w:pPr>
        <w:rPr>
          <w:lang w:val="sv-SE"/>
        </w:rPr>
      </w:pPr>
      <w:r>
        <w:rPr>
          <w:lang w:val="sv-SE"/>
        </w:rPr>
        <w:t>Man kan t ex tänka sig</w:t>
      </w:r>
      <w:r w:rsidR="00D44D84">
        <w:rPr>
          <w:lang w:val="sv-SE"/>
        </w:rPr>
        <w:t xml:space="preserve"> att visualisera</w:t>
      </w:r>
      <w:r w:rsidR="00606013">
        <w:rPr>
          <w:lang w:val="sv-SE"/>
        </w:rPr>
        <w:t xml:space="preserve"> intressanta saker i kodbasen genom</w:t>
      </w:r>
      <w:r>
        <w:rPr>
          <w:lang w:val="sv-SE"/>
        </w:rPr>
        <w:t>:</w:t>
      </w:r>
    </w:p>
    <w:p w:rsidR="00ED22E6" w:rsidRDefault="00ED22E6" w:rsidP="00ED22E6">
      <w:pPr>
        <w:pStyle w:val="Liststycke"/>
        <w:numPr>
          <w:ilvl w:val="0"/>
          <w:numId w:val="14"/>
        </w:numPr>
        <w:rPr>
          <w:lang w:val="sv-SE"/>
        </w:rPr>
      </w:pPr>
      <w:r>
        <w:rPr>
          <w:lang w:val="sv-SE"/>
        </w:rPr>
        <w:t>Stenar, buskar, träd, stigar, byggnader, bikinibrudar, iskalla gin tonics med kondens på…</w:t>
      </w:r>
    </w:p>
    <w:p w:rsidR="00ED22E6" w:rsidRPr="00606013" w:rsidRDefault="00ED22E6" w:rsidP="00ED22E6">
      <w:pPr>
        <w:pStyle w:val="Liststycke"/>
        <w:numPr>
          <w:ilvl w:val="0"/>
          <w:numId w:val="14"/>
        </w:numPr>
        <w:rPr>
          <w:lang w:val="sv-SE"/>
        </w:rPr>
      </w:pPr>
      <w:r>
        <w:rPr>
          <w:lang w:val="sv-SE"/>
        </w:rPr>
        <w:t>En rolig effekt där det finns ett ”</w:t>
      </w:r>
      <w:proofErr w:type="spellStart"/>
      <w:r>
        <w:rPr>
          <w:lang w:val="sv-SE"/>
        </w:rPr>
        <w:t>goto</w:t>
      </w:r>
      <w:proofErr w:type="spellEnd"/>
      <w:r>
        <w:rPr>
          <w:lang w:val="sv-SE"/>
        </w:rPr>
        <w:t xml:space="preserve">” i koden! </w:t>
      </w:r>
      <w:r w:rsidRPr="00ED22E6">
        <w:rPr>
          <w:lang w:val="sv-SE"/>
        </w:rPr>
        <w:sym w:font="Wingdings" w:char="F04A"/>
      </w:r>
    </w:p>
    <w:p w:rsidR="007D3695" w:rsidRDefault="002823AB" w:rsidP="002823AB">
      <w:pPr>
        <w:pStyle w:val="Rubrik1"/>
        <w:rPr>
          <w:lang w:val="sv-SE"/>
        </w:rPr>
      </w:pPr>
      <w:r>
        <w:rPr>
          <w:lang w:val="sv-SE"/>
        </w:rPr>
        <w:t>Förbättra grafiken</w:t>
      </w:r>
    </w:p>
    <w:p w:rsidR="002823AB" w:rsidRDefault="002823AB" w:rsidP="007D3695">
      <w:pPr>
        <w:rPr>
          <w:lang w:val="sv-SE"/>
        </w:rPr>
      </w:pPr>
      <w:r>
        <w:rPr>
          <w:lang w:val="sv-SE"/>
        </w:rPr>
        <w:t xml:space="preserve">Här kan ju såklart listan göras ”oändligt” lång och </w:t>
      </w:r>
      <w:r w:rsidR="00606013">
        <w:rPr>
          <w:lang w:val="sv-SE"/>
        </w:rPr>
        <w:t>därefter</w:t>
      </w:r>
      <w:r>
        <w:rPr>
          <w:lang w:val="sv-SE"/>
        </w:rPr>
        <w:t xml:space="preserve"> är det bara att prioritera:</w:t>
      </w:r>
    </w:p>
    <w:p w:rsidR="002823AB" w:rsidRDefault="002823AB" w:rsidP="002823AB">
      <w:pPr>
        <w:pStyle w:val="Liststycke"/>
        <w:numPr>
          <w:ilvl w:val="0"/>
          <w:numId w:val="14"/>
        </w:numPr>
        <w:rPr>
          <w:lang w:val="sv-SE"/>
        </w:rPr>
      </w:pPr>
      <w:r>
        <w:rPr>
          <w:lang w:val="sv-SE"/>
        </w:rPr>
        <w:t>Mindre fyrkantiga öar</w:t>
      </w:r>
    </w:p>
    <w:p w:rsidR="00ED22E6" w:rsidRDefault="00ED22E6" w:rsidP="00ED22E6">
      <w:pPr>
        <w:pStyle w:val="Liststycke"/>
        <w:numPr>
          <w:ilvl w:val="0"/>
          <w:numId w:val="14"/>
        </w:numPr>
        <w:rPr>
          <w:lang w:val="sv-SE"/>
        </w:rPr>
      </w:pPr>
      <w:r>
        <w:rPr>
          <w:lang w:val="sv-SE"/>
        </w:rPr>
        <w:t>Förbättrade nivåer så att det inte dyker upp hav inne på öarna</w:t>
      </w:r>
    </w:p>
    <w:p w:rsidR="00ED22E6" w:rsidRDefault="00ED22E6" w:rsidP="00ED22E6">
      <w:pPr>
        <w:pStyle w:val="Liststycke"/>
        <w:numPr>
          <w:ilvl w:val="0"/>
          <w:numId w:val="14"/>
        </w:numPr>
        <w:rPr>
          <w:lang w:val="sv-SE"/>
        </w:rPr>
      </w:pPr>
      <w:r>
        <w:rPr>
          <w:lang w:val="sv-SE"/>
        </w:rPr>
        <w:t>Mer ”intressant”</w:t>
      </w:r>
      <w:r w:rsidR="00D97BFD">
        <w:rPr>
          <w:lang w:val="sv-SE"/>
        </w:rPr>
        <w:t>/varierande</w:t>
      </w:r>
      <w:r>
        <w:rPr>
          <w:lang w:val="sv-SE"/>
        </w:rPr>
        <w:t xml:space="preserve"> mark</w:t>
      </w:r>
    </w:p>
    <w:p w:rsidR="00ED22E6" w:rsidRPr="00D97BFD" w:rsidRDefault="00ED22E6" w:rsidP="002823AB">
      <w:pPr>
        <w:pStyle w:val="Liststycke"/>
        <w:numPr>
          <w:ilvl w:val="0"/>
          <w:numId w:val="14"/>
        </w:numPr>
      </w:pPr>
      <w:proofErr w:type="spellStart"/>
      <w:r w:rsidRPr="00D97BFD">
        <w:t>Bättre</w:t>
      </w:r>
      <w:proofErr w:type="spellEnd"/>
      <w:r w:rsidRPr="00D97BFD">
        <w:t xml:space="preserve"> </w:t>
      </w:r>
      <w:proofErr w:type="spellStart"/>
      <w:r w:rsidRPr="00D97BFD">
        <w:t>skuggor</w:t>
      </w:r>
      <w:proofErr w:type="spellEnd"/>
      <w:r w:rsidRPr="00D97BFD">
        <w:t xml:space="preserve"> (cascading shadow</w:t>
      </w:r>
      <w:r w:rsidR="00D97BFD" w:rsidRPr="00D97BFD">
        <w:t xml:space="preserve"> </w:t>
      </w:r>
      <w:r w:rsidRPr="00D97BFD">
        <w:t>maps)</w:t>
      </w:r>
    </w:p>
    <w:p w:rsidR="00ED22E6" w:rsidRDefault="00606013" w:rsidP="002823AB">
      <w:pPr>
        <w:pStyle w:val="Liststycke"/>
        <w:numPr>
          <w:ilvl w:val="0"/>
          <w:numId w:val="14"/>
        </w:numPr>
        <w:rPr>
          <w:lang w:val="sv-SE"/>
        </w:rPr>
      </w:pPr>
      <w:r>
        <w:rPr>
          <w:lang w:val="sv-SE"/>
        </w:rPr>
        <w:t xml:space="preserve">En </w:t>
      </w:r>
      <w:r w:rsidR="00ED22E6">
        <w:rPr>
          <w:lang w:val="sv-SE"/>
        </w:rPr>
        <w:t>factor10-luftballong</w:t>
      </w:r>
    </w:p>
    <w:p w:rsidR="00D97BFD" w:rsidRPr="00D97BFD" w:rsidRDefault="00D97BFD" w:rsidP="00D97BFD">
      <w:pPr>
        <w:rPr>
          <w:lang w:val="sv-SE"/>
        </w:rPr>
      </w:pPr>
    </w:p>
    <w:sectPr w:rsidR="00D97BFD" w:rsidRPr="00D97B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26B1"/>
    <w:multiLevelType w:val="hybridMultilevel"/>
    <w:tmpl w:val="2B7C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55475AAB"/>
    <w:multiLevelType w:val="hybridMultilevel"/>
    <w:tmpl w:val="3BE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E2"/>
    <w:rsid w:val="002823AB"/>
    <w:rsid w:val="00606013"/>
    <w:rsid w:val="00681FE1"/>
    <w:rsid w:val="006877F6"/>
    <w:rsid w:val="006E2301"/>
    <w:rsid w:val="007D3695"/>
    <w:rsid w:val="007F5D20"/>
    <w:rsid w:val="00824CE2"/>
    <w:rsid w:val="009A20FC"/>
    <w:rsid w:val="00C22386"/>
    <w:rsid w:val="00D44D84"/>
    <w:rsid w:val="00D97BFD"/>
    <w:rsid w:val="00ED22E6"/>
    <w:rsid w:val="00FF658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52C3F-CDF3-4BA0-8F81-4ED3BDC1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Rubrik6">
    <w:name w:val="heading 6"/>
    <w:basedOn w:val="Normal"/>
    <w:next w:val="Normal"/>
    <w:link w:val="Rubrik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Rubrik7">
    <w:name w:val="heading 7"/>
    <w:basedOn w:val="Normal"/>
    <w:next w:val="Normal"/>
    <w:link w:val="Rubrik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Pr>
      <w:color w:val="5A5A5A" w:themeColor="text1" w:themeTint="A5"/>
      <w:spacing w:val="10"/>
    </w:rPr>
  </w:style>
  <w:style w:type="character" w:customStyle="1" w:styleId="Rubrik1Char">
    <w:name w:val="Rubrik 1 Char"/>
    <w:basedOn w:val="Standardstycketeckensnitt"/>
    <w:link w:val="Rubrik1"/>
    <w:uiPriority w:val="9"/>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semiHidden/>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b/>
      <w:bCs/>
      <w:color w:val="000000" w:themeColor="text1"/>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252525" w:themeColor="text2" w:themeShade="BF"/>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252525" w:themeColor="text2" w:themeShade="BF"/>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404040" w:themeColor="text1" w:themeTint="BF"/>
      <w:sz w:val="20"/>
      <w:szCs w:val="20"/>
    </w:rPr>
  </w:style>
  <w:style w:type="character" w:styleId="Diskretbetoning">
    <w:name w:val="Subtle Emphasis"/>
    <w:basedOn w:val="Standardstycketeckensnitt"/>
    <w:uiPriority w:val="19"/>
    <w:qFormat/>
    <w:rPr>
      <w:i/>
      <w:iCs/>
      <w:color w:val="404040" w:themeColor="text1" w:themeTint="BF"/>
    </w:rPr>
  </w:style>
  <w:style w:type="character" w:styleId="Betoning">
    <w:name w:val="Emphasis"/>
    <w:basedOn w:val="Standardstycketeckensnitt"/>
    <w:uiPriority w:val="20"/>
    <w:qFormat/>
    <w:rPr>
      <w:i/>
      <w:iCs/>
      <w:color w:val="auto"/>
    </w:rPr>
  </w:style>
  <w:style w:type="character" w:styleId="Starkbetoning">
    <w:name w:val="Intense Emphasis"/>
    <w:basedOn w:val="Standardstycketeckensnitt"/>
    <w:uiPriority w:val="21"/>
    <w:qFormat/>
    <w:rPr>
      <w:b/>
      <w:bCs/>
      <w:i/>
      <w:iCs/>
      <w:caps/>
    </w:rPr>
  </w:style>
  <w:style w:type="character" w:styleId="Stark">
    <w:name w:val="Strong"/>
    <w:basedOn w:val="Standardstycketeckensnitt"/>
    <w:uiPriority w:val="22"/>
    <w:qFormat/>
    <w:rPr>
      <w:b/>
      <w:bCs/>
      <w:color w:val="000000" w:themeColor="text1"/>
    </w:rPr>
  </w:style>
  <w:style w:type="paragraph" w:styleId="Citat">
    <w:name w:val="Quote"/>
    <w:basedOn w:val="Normal"/>
    <w:next w:val="Normal"/>
    <w:link w:val="CitatChar"/>
    <w:uiPriority w:val="29"/>
    <w:qFormat/>
    <w:pPr>
      <w:spacing w:before="160"/>
      <w:ind w:left="720" w:right="720"/>
    </w:pPr>
    <w:rPr>
      <w:i/>
      <w:iCs/>
      <w:color w:val="000000" w:themeColor="text1"/>
    </w:rPr>
  </w:style>
  <w:style w:type="character" w:customStyle="1" w:styleId="CitatChar">
    <w:name w:val="Citat Char"/>
    <w:basedOn w:val="Standardstycketeckensnitt"/>
    <w:link w:val="Citat"/>
    <w:uiPriority w:val="29"/>
    <w:rPr>
      <w:i/>
      <w:iCs/>
      <w:color w:val="000000" w:themeColor="text1"/>
    </w:rPr>
  </w:style>
  <w:style w:type="paragraph" w:styleId="Starktcitat">
    <w:name w:val="Intense Quote"/>
    <w:basedOn w:val="Normal"/>
    <w:next w:val="Normal"/>
    <w:link w:val="Starktcitat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arktcitatChar">
    <w:name w:val="Starkt citat Char"/>
    <w:basedOn w:val="Standardstycketeckensnitt"/>
    <w:link w:val="Starktcitat"/>
    <w:uiPriority w:val="30"/>
    <w:rPr>
      <w:color w:val="000000" w:themeColor="text1"/>
      <w:shd w:val="clear" w:color="auto" w:fill="F2F2F2" w:themeFill="background1" w:themeFillShade="F2"/>
    </w:rPr>
  </w:style>
  <w:style w:type="character" w:styleId="Diskretreferens">
    <w:name w:val="Subtle Reference"/>
    <w:basedOn w:val="Standardstycketeckensnitt"/>
    <w:uiPriority w:val="31"/>
    <w:qFormat/>
    <w:rPr>
      <w:smallCaps/>
      <w:color w:val="404040" w:themeColor="text1" w:themeTint="BF"/>
      <w:u w:val="single" w:color="7F7F7F" w:themeColor="text1" w:themeTint="80"/>
    </w:rPr>
  </w:style>
  <w:style w:type="character" w:styleId="Starkreferens">
    <w:name w:val="Intense Reference"/>
    <w:basedOn w:val="Standardstycketeckensnitt"/>
    <w:uiPriority w:val="32"/>
    <w:qFormat/>
    <w:rPr>
      <w:b/>
      <w:bCs/>
      <w:smallCaps/>
      <w:u w:val="single"/>
    </w:rPr>
  </w:style>
  <w:style w:type="character" w:styleId="Bokenstitel">
    <w:name w:val="Book Title"/>
    <w:basedOn w:val="Standardstycketeckensnitt"/>
    <w:uiPriority w:val="33"/>
    <w:qFormat/>
    <w:rPr>
      <w:b w:val="0"/>
      <w:bCs w:val="0"/>
      <w:smallCaps/>
      <w:spacing w:val="5"/>
    </w:rPr>
  </w:style>
  <w:style w:type="paragraph" w:styleId="Beskrivning">
    <w:name w:val="caption"/>
    <w:basedOn w:val="Normal"/>
    <w:next w:val="Normal"/>
    <w:uiPriority w:val="35"/>
    <w:semiHidden/>
    <w:unhideWhenUsed/>
    <w:qFormat/>
    <w:pPr>
      <w:spacing w:after="200" w:line="240" w:lineRule="auto"/>
    </w:pPr>
    <w:rPr>
      <w:i/>
      <w:iCs/>
      <w:color w:val="323232" w:themeColor="text2"/>
      <w:sz w:val="18"/>
      <w:szCs w:val="18"/>
    </w:rPr>
  </w:style>
  <w:style w:type="paragraph" w:styleId="Innehllsfrteckningsrubrik">
    <w:name w:val="TOC Heading"/>
    <w:basedOn w:val="Rubrik1"/>
    <w:next w:val="Normal"/>
    <w:uiPriority w:val="39"/>
    <w:semiHidden/>
    <w:unhideWhenUsed/>
    <w:qFormat/>
    <w:pPr>
      <w:outlineLvl w:val="9"/>
    </w:pPr>
  </w:style>
  <w:style w:type="paragraph" w:styleId="Ingetavstnd">
    <w:name w:val="No Spacing"/>
    <w:uiPriority w:val="1"/>
    <w:qFormat/>
    <w:pPr>
      <w:spacing w:after="0" w:line="240" w:lineRule="auto"/>
    </w:pPr>
  </w:style>
  <w:style w:type="paragraph" w:styleId="Liststycke">
    <w:name w:val="List Paragraph"/>
    <w:basedOn w:val="Normal"/>
    <w:uiPriority w:val="34"/>
    <w:qFormat/>
    <w:pPr>
      <w:ind w:left="720"/>
      <w:contextualSpacing/>
    </w:pPr>
  </w:style>
  <w:style w:type="table" w:styleId="Tabellrutnt">
    <w:name w:val="Table Grid"/>
    <w:basedOn w:val="Normaltabell"/>
    <w:uiPriority w:val="39"/>
    <w:rsid w:val="00606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ppData\Roaming\Microsoft\Templates\Rapportdesign%20(tom).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B3CA1E-4295-42EC-B470-765CBF15C6D6}"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US"/>
        </a:p>
      </dgm:t>
    </dgm:pt>
    <dgm:pt modelId="{183B6438-1CBE-4475-89CC-7D90D0F19E9E}">
      <dgm:prSet phldrT="[Text]"/>
      <dgm:spPr/>
      <dgm:t>
        <a:bodyPr/>
        <a:lstStyle/>
        <a:p>
          <a:r>
            <a:rPr lang="en-US"/>
            <a:t>Kodbas</a:t>
          </a:r>
        </a:p>
      </dgm:t>
    </dgm:pt>
    <dgm:pt modelId="{069A1439-6CF0-495F-8C53-FC5D2B164C8C}" type="parTrans" cxnId="{9A248095-8FC3-4C4B-A960-DF1E4F71A937}">
      <dgm:prSet/>
      <dgm:spPr/>
      <dgm:t>
        <a:bodyPr/>
        <a:lstStyle/>
        <a:p>
          <a:endParaRPr lang="en-US"/>
        </a:p>
      </dgm:t>
    </dgm:pt>
    <dgm:pt modelId="{DFA26B23-94D8-4FB5-B998-94AF99166E87}" type="sibTrans" cxnId="{9A248095-8FC3-4C4B-A960-DF1E4F71A937}">
      <dgm:prSet/>
      <dgm:spPr/>
      <dgm:t>
        <a:bodyPr/>
        <a:lstStyle/>
        <a:p>
          <a:endParaRPr lang="en-US"/>
        </a:p>
      </dgm:t>
    </dgm:pt>
    <dgm:pt modelId="{75A6F597-505D-4D09-87C3-DC4176983339}">
      <dgm:prSet phldrT="[Text]"/>
      <dgm:spPr/>
      <dgm:t>
        <a:bodyPr/>
        <a:lstStyle/>
        <a:p>
          <a:r>
            <a:rPr lang="en-US"/>
            <a:t>Analys</a:t>
          </a:r>
        </a:p>
      </dgm:t>
    </dgm:pt>
    <dgm:pt modelId="{F3BBD6F7-022E-4248-AEDD-9521672B928A}" type="parTrans" cxnId="{BA3E085F-FA7C-43E1-AB69-3FF8E5374E7D}">
      <dgm:prSet/>
      <dgm:spPr/>
      <dgm:t>
        <a:bodyPr/>
        <a:lstStyle/>
        <a:p>
          <a:endParaRPr lang="en-US"/>
        </a:p>
      </dgm:t>
    </dgm:pt>
    <dgm:pt modelId="{FB6F455C-F5F1-4C35-8E33-4311D032E2AB}" type="sibTrans" cxnId="{BA3E085F-FA7C-43E1-AB69-3FF8E5374E7D}">
      <dgm:prSet/>
      <dgm:spPr/>
      <dgm:t>
        <a:bodyPr/>
        <a:lstStyle/>
        <a:p>
          <a:endParaRPr lang="en-US"/>
        </a:p>
      </dgm:t>
    </dgm:pt>
    <dgm:pt modelId="{207BCE7A-14C5-4A23-AF1F-E5D369794A4F}">
      <dgm:prSet phldrT="[Text]"/>
      <dgm:spPr/>
      <dgm:t>
        <a:bodyPr/>
        <a:lstStyle/>
        <a:p>
          <a:r>
            <a:rPr lang="en-US"/>
            <a:t>Code metrics</a:t>
          </a:r>
        </a:p>
      </dgm:t>
    </dgm:pt>
    <dgm:pt modelId="{D0B23F35-4F6C-481B-AC61-C0AF5619F3FD}" type="parTrans" cxnId="{B29B2ADF-E9FE-41F8-9921-69629BD8ED41}">
      <dgm:prSet/>
      <dgm:spPr/>
      <dgm:t>
        <a:bodyPr/>
        <a:lstStyle/>
        <a:p>
          <a:endParaRPr lang="en-US"/>
        </a:p>
      </dgm:t>
    </dgm:pt>
    <dgm:pt modelId="{9731EC5A-7A60-4BF6-81F9-3685C6B668A2}" type="sibTrans" cxnId="{B29B2ADF-E9FE-41F8-9921-69629BD8ED41}">
      <dgm:prSet/>
      <dgm:spPr/>
      <dgm:t>
        <a:bodyPr/>
        <a:lstStyle/>
        <a:p>
          <a:endParaRPr lang="en-US"/>
        </a:p>
      </dgm:t>
    </dgm:pt>
    <dgm:pt modelId="{F19C40E0-E22C-4362-BBA3-BF704A16838B}">
      <dgm:prSet phldrT="[Text]"/>
      <dgm:spPr/>
      <dgm:t>
        <a:bodyPr/>
        <a:lstStyle/>
        <a:p>
          <a:r>
            <a:rPr lang="en-US"/>
            <a:t>Projekt-filer</a:t>
          </a:r>
        </a:p>
      </dgm:t>
    </dgm:pt>
    <dgm:pt modelId="{F06B3643-D2A4-4783-B983-1EEECBAAD43F}" type="parTrans" cxnId="{871A0BF7-D2DE-4C7A-8355-3DFB7705ADD9}">
      <dgm:prSet/>
      <dgm:spPr/>
      <dgm:t>
        <a:bodyPr/>
        <a:lstStyle/>
        <a:p>
          <a:endParaRPr lang="en-US"/>
        </a:p>
      </dgm:t>
    </dgm:pt>
    <dgm:pt modelId="{3DC1EF73-46B4-4652-80CA-77683FDA028F}" type="sibTrans" cxnId="{871A0BF7-D2DE-4C7A-8355-3DFB7705ADD9}">
      <dgm:prSet/>
      <dgm:spPr/>
      <dgm:t>
        <a:bodyPr/>
        <a:lstStyle/>
        <a:p>
          <a:endParaRPr lang="en-US"/>
        </a:p>
      </dgm:t>
    </dgm:pt>
    <dgm:pt modelId="{3FB41381-07D6-4C0C-8A7D-28AA4E6D5F7E}">
      <dgm:prSet phldrT="[Text]"/>
      <dgm:spPr/>
      <dgm:t>
        <a:bodyPr/>
        <a:lstStyle/>
        <a:p>
          <a:r>
            <a:rPr lang="en-US"/>
            <a:t>Öppet format</a:t>
          </a:r>
        </a:p>
      </dgm:t>
    </dgm:pt>
    <dgm:pt modelId="{41D54B08-BB5C-43F2-B6CF-F197A1ACD6E9}" type="parTrans" cxnId="{4E319A87-1C90-42F1-ACA4-2DDA4C58C200}">
      <dgm:prSet/>
      <dgm:spPr/>
      <dgm:t>
        <a:bodyPr/>
        <a:lstStyle/>
        <a:p>
          <a:endParaRPr lang="en-US"/>
        </a:p>
      </dgm:t>
    </dgm:pt>
    <dgm:pt modelId="{6EEDCA76-151F-4397-8B27-0BEA3A27C299}" type="sibTrans" cxnId="{4E319A87-1C90-42F1-ACA4-2DDA4C58C200}">
      <dgm:prSet/>
      <dgm:spPr/>
      <dgm:t>
        <a:bodyPr/>
        <a:lstStyle/>
        <a:p>
          <a:endParaRPr lang="en-US"/>
        </a:p>
      </dgm:t>
    </dgm:pt>
    <dgm:pt modelId="{BEE24CFC-3284-4C72-9777-97D844810005}">
      <dgm:prSet phldrT="[Text]"/>
      <dgm:spPr/>
      <dgm:t>
        <a:bodyPr/>
        <a:lstStyle/>
        <a:p>
          <a:r>
            <a:rPr lang="en-US"/>
            <a:t>3D</a:t>
          </a:r>
        </a:p>
      </dgm:t>
    </dgm:pt>
    <dgm:pt modelId="{A0E242A8-A3B7-4543-9ACF-0746984BD338}" type="parTrans" cxnId="{CBBC5AA0-A5D7-4036-9621-2DDAF4AF252B}">
      <dgm:prSet/>
      <dgm:spPr/>
      <dgm:t>
        <a:bodyPr/>
        <a:lstStyle/>
        <a:p>
          <a:endParaRPr lang="en-US"/>
        </a:p>
      </dgm:t>
    </dgm:pt>
    <dgm:pt modelId="{647E8B12-A4F9-4EF5-AC15-666834D9ED9F}" type="sibTrans" cxnId="{CBBC5AA0-A5D7-4036-9621-2DDAF4AF252B}">
      <dgm:prSet/>
      <dgm:spPr/>
      <dgm:t>
        <a:bodyPr/>
        <a:lstStyle/>
        <a:p>
          <a:endParaRPr lang="en-US"/>
        </a:p>
      </dgm:t>
    </dgm:pt>
    <dgm:pt modelId="{009E8477-0264-4480-8DF4-514D0F11FD48}">
      <dgm:prSet phldrT="[Text]"/>
      <dgm:spPr/>
      <dgm:t>
        <a:bodyPr/>
        <a:lstStyle/>
        <a:p>
          <a:r>
            <a:rPr lang="en-US"/>
            <a:t>Visualisering</a:t>
          </a:r>
        </a:p>
      </dgm:t>
    </dgm:pt>
    <dgm:pt modelId="{834523DB-3D20-409A-A77E-83925DADA6C7}" type="parTrans" cxnId="{A1602AF2-6AF8-4EA6-A595-D71AC70ABEC7}">
      <dgm:prSet/>
      <dgm:spPr/>
      <dgm:t>
        <a:bodyPr/>
        <a:lstStyle/>
        <a:p>
          <a:endParaRPr lang="en-US"/>
        </a:p>
      </dgm:t>
    </dgm:pt>
    <dgm:pt modelId="{45632E9B-8D27-45EE-85EA-D88F54D6A7C2}" type="sibTrans" cxnId="{A1602AF2-6AF8-4EA6-A595-D71AC70ABEC7}">
      <dgm:prSet/>
      <dgm:spPr/>
      <dgm:t>
        <a:bodyPr/>
        <a:lstStyle/>
        <a:p>
          <a:endParaRPr lang="en-US"/>
        </a:p>
      </dgm:t>
    </dgm:pt>
    <dgm:pt modelId="{52F5EEE7-9F6F-478D-BB5A-543816BB9F61}" type="pres">
      <dgm:prSet presAssocID="{6BB3CA1E-4295-42EC-B470-765CBF15C6D6}" presName="theList" presStyleCnt="0">
        <dgm:presLayoutVars>
          <dgm:dir/>
          <dgm:animLvl val="lvl"/>
          <dgm:resizeHandles val="exact"/>
        </dgm:presLayoutVars>
      </dgm:prSet>
      <dgm:spPr/>
      <dgm:t>
        <a:bodyPr/>
        <a:lstStyle/>
        <a:p>
          <a:endParaRPr lang="en-US"/>
        </a:p>
      </dgm:t>
    </dgm:pt>
    <dgm:pt modelId="{D8924A4F-1EAB-4C53-A6F3-2207B2CF8414}" type="pres">
      <dgm:prSet presAssocID="{183B6438-1CBE-4475-89CC-7D90D0F19E9E}" presName="compNode" presStyleCnt="0"/>
      <dgm:spPr/>
    </dgm:pt>
    <dgm:pt modelId="{21101F76-D107-4EA1-A238-FEA30A210126}" type="pres">
      <dgm:prSet presAssocID="{183B6438-1CBE-4475-89CC-7D90D0F19E9E}" presName="noGeometry" presStyleCnt="0"/>
      <dgm:spPr/>
    </dgm:pt>
    <dgm:pt modelId="{DAB98290-9999-4344-A854-445727981657}" type="pres">
      <dgm:prSet presAssocID="{183B6438-1CBE-4475-89CC-7D90D0F19E9E}" presName="childTextVisible" presStyleLbl="bgAccFollowNode1" presStyleIdx="0" presStyleCnt="3" custScaleY="57143">
        <dgm:presLayoutVars>
          <dgm:bulletEnabled val="1"/>
        </dgm:presLayoutVars>
      </dgm:prSet>
      <dgm:spPr/>
      <dgm:t>
        <a:bodyPr/>
        <a:lstStyle/>
        <a:p>
          <a:endParaRPr lang="en-US"/>
        </a:p>
      </dgm:t>
    </dgm:pt>
    <dgm:pt modelId="{C08AA9C2-5C2B-4395-BA5F-1C17B4EF9E7E}" type="pres">
      <dgm:prSet presAssocID="{183B6438-1CBE-4475-89CC-7D90D0F19E9E}" presName="childTextHidden" presStyleLbl="bgAccFollowNode1" presStyleIdx="0" presStyleCnt="3"/>
      <dgm:spPr/>
      <dgm:t>
        <a:bodyPr/>
        <a:lstStyle/>
        <a:p>
          <a:endParaRPr lang="en-US"/>
        </a:p>
      </dgm:t>
    </dgm:pt>
    <dgm:pt modelId="{834F19A0-D68C-45DB-89FA-1C4C0307318B}" type="pres">
      <dgm:prSet presAssocID="{183B6438-1CBE-4475-89CC-7D90D0F19E9E}" presName="parentText" presStyleLbl="node1" presStyleIdx="0" presStyleCnt="3">
        <dgm:presLayoutVars>
          <dgm:chMax val="1"/>
          <dgm:bulletEnabled val="1"/>
        </dgm:presLayoutVars>
      </dgm:prSet>
      <dgm:spPr/>
      <dgm:t>
        <a:bodyPr/>
        <a:lstStyle/>
        <a:p>
          <a:endParaRPr lang="en-US"/>
        </a:p>
      </dgm:t>
    </dgm:pt>
    <dgm:pt modelId="{9C5C6615-A30D-4EFE-8E8E-34952E85D99C}" type="pres">
      <dgm:prSet presAssocID="{183B6438-1CBE-4475-89CC-7D90D0F19E9E}" presName="aSpace" presStyleCnt="0"/>
      <dgm:spPr/>
    </dgm:pt>
    <dgm:pt modelId="{C622102C-550F-4182-A2AA-560F3DBF5FA3}" type="pres">
      <dgm:prSet presAssocID="{F19C40E0-E22C-4362-BBA3-BF704A16838B}" presName="compNode" presStyleCnt="0"/>
      <dgm:spPr/>
    </dgm:pt>
    <dgm:pt modelId="{5EE6B365-7F06-45F5-BABF-865221913141}" type="pres">
      <dgm:prSet presAssocID="{F19C40E0-E22C-4362-BBA3-BF704A16838B}" presName="noGeometry" presStyleCnt="0"/>
      <dgm:spPr/>
    </dgm:pt>
    <dgm:pt modelId="{186BD609-0F22-45E1-A4E1-EFDE4FAA22C1}" type="pres">
      <dgm:prSet presAssocID="{F19C40E0-E22C-4362-BBA3-BF704A16838B}" presName="childTextVisible" presStyleLbl="bgAccFollowNode1" presStyleIdx="1" presStyleCnt="3" custScaleY="51649">
        <dgm:presLayoutVars>
          <dgm:bulletEnabled val="1"/>
        </dgm:presLayoutVars>
      </dgm:prSet>
      <dgm:spPr/>
      <dgm:t>
        <a:bodyPr/>
        <a:lstStyle/>
        <a:p>
          <a:endParaRPr lang="en-US"/>
        </a:p>
      </dgm:t>
    </dgm:pt>
    <dgm:pt modelId="{F93F45E3-DCF6-45A6-A3F0-29AD6B3987F3}" type="pres">
      <dgm:prSet presAssocID="{F19C40E0-E22C-4362-BBA3-BF704A16838B}" presName="childTextHidden" presStyleLbl="bgAccFollowNode1" presStyleIdx="1" presStyleCnt="3"/>
      <dgm:spPr/>
      <dgm:t>
        <a:bodyPr/>
        <a:lstStyle/>
        <a:p>
          <a:endParaRPr lang="en-US"/>
        </a:p>
      </dgm:t>
    </dgm:pt>
    <dgm:pt modelId="{5BC82E18-8E83-4A60-B76D-911E6641A5D3}" type="pres">
      <dgm:prSet presAssocID="{F19C40E0-E22C-4362-BBA3-BF704A16838B}" presName="parentText" presStyleLbl="node1" presStyleIdx="1" presStyleCnt="3">
        <dgm:presLayoutVars>
          <dgm:chMax val="1"/>
          <dgm:bulletEnabled val="1"/>
        </dgm:presLayoutVars>
      </dgm:prSet>
      <dgm:spPr/>
      <dgm:t>
        <a:bodyPr/>
        <a:lstStyle/>
        <a:p>
          <a:endParaRPr lang="en-US"/>
        </a:p>
      </dgm:t>
    </dgm:pt>
    <dgm:pt modelId="{62C2531F-CE5B-4549-BF07-3E22D0A7795F}" type="pres">
      <dgm:prSet presAssocID="{F19C40E0-E22C-4362-BBA3-BF704A16838B}" presName="aSpace" presStyleCnt="0"/>
      <dgm:spPr/>
    </dgm:pt>
    <dgm:pt modelId="{E79C29BF-DEF7-44FA-95AF-E92AFE02FA26}" type="pres">
      <dgm:prSet presAssocID="{BEE24CFC-3284-4C72-9777-97D844810005}" presName="compNode" presStyleCnt="0"/>
      <dgm:spPr/>
    </dgm:pt>
    <dgm:pt modelId="{6840676B-DAB4-4520-BFB4-33C2D5FAB057}" type="pres">
      <dgm:prSet presAssocID="{BEE24CFC-3284-4C72-9777-97D844810005}" presName="noGeometry" presStyleCnt="0"/>
      <dgm:spPr/>
    </dgm:pt>
    <dgm:pt modelId="{514F1093-AD1F-452F-BD9F-6C4003A2591C}" type="pres">
      <dgm:prSet presAssocID="{BEE24CFC-3284-4C72-9777-97D844810005}" presName="childTextVisible" presStyleLbl="bgAccFollowNode1" presStyleIdx="2" presStyleCnt="3" custScaleY="57143">
        <dgm:presLayoutVars>
          <dgm:bulletEnabled val="1"/>
        </dgm:presLayoutVars>
      </dgm:prSet>
      <dgm:spPr/>
      <dgm:t>
        <a:bodyPr/>
        <a:lstStyle/>
        <a:p>
          <a:endParaRPr lang="en-US"/>
        </a:p>
      </dgm:t>
    </dgm:pt>
    <dgm:pt modelId="{2A6B6DE0-2D96-48CF-A40A-FAAA5624F4BA}" type="pres">
      <dgm:prSet presAssocID="{BEE24CFC-3284-4C72-9777-97D844810005}" presName="childTextHidden" presStyleLbl="bgAccFollowNode1" presStyleIdx="2" presStyleCnt="3"/>
      <dgm:spPr/>
      <dgm:t>
        <a:bodyPr/>
        <a:lstStyle/>
        <a:p>
          <a:endParaRPr lang="en-US"/>
        </a:p>
      </dgm:t>
    </dgm:pt>
    <dgm:pt modelId="{974D7192-BA1B-4D43-A793-95E3927BDB4C}" type="pres">
      <dgm:prSet presAssocID="{BEE24CFC-3284-4C72-9777-97D844810005}" presName="parentText" presStyleLbl="node1" presStyleIdx="2" presStyleCnt="3">
        <dgm:presLayoutVars>
          <dgm:chMax val="1"/>
          <dgm:bulletEnabled val="1"/>
        </dgm:presLayoutVars>
      </dgm:prSet>
      <dgm:spPr/>
      <dgm:t>
        <a:bodyPr/>
        <a:lstStyle/>
        <a:p>
          <a:endParaRPr lang="en-US"/>
        </a:p>
      </dgm:t>
    </dgm:pt>
  </dgm:ptLst>
  <dgm:cxnLst>
    <dgm:cxn modelId="{BA3E085F-FA7C-43E1-AB69-3FF8E5374E7D}" srcId="{183B6438-1CBE-4475-89CC-7D90D0F19E9E}" destId="{75A6F597-505D-4D09-87C3-DC4176983339}" srcOrd="0" destOrd="0" parTransId="{F3BBD6F7-022E-4248-AEDD-9521672B928A}" sibTransId="{FB6F455C-F5F1-4C35-8E33-4311D032E2AB}"/>
    <dgm:cxn modelId="{4E319A87-1C90-42F1-ACA4-2DDA4C58C200}" srcId="{F19C40E0-E22C-4362-BBA3-BF704A16838B}" destId="{3FB41381-07D6-4C0C-8A7D-28AA4E6D5F7E}" srcOrd="0" destOrd="0" parTransId="{41D54B08-BB5C-43F2-B6CF-F197A1ACD6E9}" sibTransId="{6EEDCA76-151F-4397-8B27-0BEA3A27C299}"/>
    <dgm:cxn modelId="{0E845797-79DC-46F3-B75E-D8B16D3C60E6}" type="presOf" srcId="{183B6438-1CBE-4475-89CC-7D90D0F19E9E}" destId="{834F19A0-D68C-45DB-89FA-1C4C0307318B}" srcOrd="0" destOrd="0" presId="urn:microsoft.com/office/officeart/2005/8/layout/hProcess6"/>
    <dgm:cxn modelId="{9A248095-8FC3-4C4B-A960-DF1E4F71A937}" srcId="{6BB3CA1E-4295-42EC-B470-765CBF15C6D6}" destId="{183B6438-1CBE-4475-89CC-7D90D0F19E9E}" srcOrd="0" destOrd="0" parTransId="{069A1439-6CF0-495F-8C53-FC5D2B164C8C}" sibTransId="{DFA26B23-94D8-4FB5-B998-94AF99166E87}"/>
    <dgm:cxn modelId="{CBBC5AA0-A5D7-4036-9621-2DDAF4AF252B}" srcId="{6BB3CA1E-4295-42EC-B470-765CBF15C6D6}" destId="{BEE24CFC-3284-4C72-9777-97D844810005}" srcOrd="2" destOrd="0" parTransId="{A0E242A8-A3B7-4543-9ACF-0746984BD338}" sibTransId="{647E8B12-A4F9-4EF5-AC15-666834D9ED9F}"/>
    <dgm:cxn modelId="{4860AA46-8701-4DB2-BC71-CFCFD91B224C}" type="presOf" srcId="{75A6F597-505D-4D09-87C3-DC4176983339}" destId="{C08AA9C2-5C2B-4395-BA5F-1C17B4EF9E7E}" srcOrd="1" destOrd="0" presId="urn:microsoft.com/office/officeart/2005/8/layout/hProcess6"/>
    <dgm:cxn modelId="{E7712493-9752-41AA-9924-5DC8B6438124}" type="presOf" srcId="{BEE24CFC-3284-4C72-9777-97D844810005}" destId="{974D7192-BA1B-4D43-A793-95E3927BDB4C}" srcOrd="0" destOrd="0" presId="urn:microsoft.com/office/officeart/2005/8/layout/hProcess6"/>
    <dgm:cxn modelId="{3FC131E8-73F5-41E6-A778-42D983355B0E}" type="presOf" srcId="{009E8477-0264-4480-8DF4-514D0F11FD48}" destId="{2A6B6DE0-2D96-48CF-A40A-FAAA5624F4BA}" srcOrd="1" destOrd="0" presId="urn:microsoft.com/office/officeart/2005/8/layout/hProcess6"/>
    <dgm:cxn modelId="{5E6483A1-87E3-4A8D-BFB9-5ED3E04F7989}" type="presOf" srcId="{207BCE7A-14C5-4A23-AF1F-E5D369794A4F}" destId="{C08AA9C2-5C2B-4395-BA5F-1C17B4EF9E7E}" srcOrd="1" destOrd="1" presId="urn:microsoft.com/office/officeart/2005/8/layout/hProcess6"/>
    <dgm:cxn modelId="{87295372-31ED-4EE7-A4FA-906FB86B99FE}" type="presOf" srcId="{009E8477-0264-4480-8DF4-514D0F11FD48}" destId="{514F1093-AD1F-452F-BD9F-6C4003A2591C}" srcOrd="0" destOrd="0" presId="urn:microsoft.com/office/officeart/2005/8/layout/hProcess6"/>
    <dgm:cxn modelId="{871A0BF7-D2DE-4C7A-8355-3DFB7705ADD9}" srcId="{6BB3CA1E-4295-42EC-B470-765CBF15C6D6}" destId="{F19C40E0-E22C-4362-BBA3-BF704A16838B}" srcOrd="1" destOrd="0" parTransId="{F06B3643-D2A4-4783-B983-1EEECBAAD43F}" sibTransId="{3DC1EF73-46B4-4652-80CA-77683FDA028F}"/>
    <dgm:cxn modelId="{B29B2ADF-E9FE-41F8-9921-69629BD8ED41}" srcId="{183B6438-1CBE-4475-89CC-7D90D0F19E9E}" destId="{207BCE7A-14C5-4A23-AF1F-E5D369794A4F}" srcOrd="1" destOrd="0" parTransId="{D0B23F35-4F6C-481B-AC61-C0AF5619F3FD}" sibTransId="{9731EC5A-7A60-4BF6-81F9-3685C6B668A2}"/>
    <dgm:cxn modelId="{A1602AF2-6AF8-4EA6-A595-D71AC70ABEC7}" srcId="{BEE24CFC-3284-4C72-9777-97D844810005}" destId="{009E8477-0264-4480-8DF4-514D0F11FD48}" srcOrd="0" destOrd="0" parTransId="{834523DB-3D20-409A-A77E-83925DADA6C7}" sibTransId="{45632E9B-8D27-45EE-85EA-D88F54D6A7C2}"/>
    <dgm:cxn modelId="{BA1ACC65-CFC5-4DA3-A5FE-C0FED669FA35}" type="presOf" srcId="{F19C40E0-E22C-4362-BBA3-BF704A16838B}" destId="{5BC82E18-8E83-4A60-B76D-911E6641A5D3}" srcOrd="0" destOrd="0" presId="urn:microsoft.com/office/officeart/2005/8/layout/hProcess6"/>
    <dgm:cxn modelId="{E32348AD-63C8-4691-A5C7-60CCD812D235}" type="presOf" srcId="{3FB41381-07D6-4C0C-8A7D-28AA4E6D5F7E}" destId="{F93F45E3-DCF6-45A6-A3F0-29AD6B3987F3}" srcOrd="1" destOrd="0" presId="urn:microsoft.com/office/officeart/2005/8/layout/hProcess6"/>
    <dgm:cxn modelId="{43C488BC-8737-497E-B051-4CA55A890B3D}" type="presOf" srcId="{75A6F597-505D-4D09-87C3-DC4176983339}" destId="{DAB98290-9999-4344-A854-445727981657}" srcOrd="0" destOrd="0" presId="urn:microsoft.com/office/officeart/2005/8/layout/hProcess6"/>
    <dgm:cxn modelId="{3E5FE965-927A-45CF-902F-25BA8AD3ACE5}" type="presOf" srcId="{207BCE7A-14C5-4A23-AF1F-E5D369794A4F}" destId="{DAB98290-9999-4344-A854-445727981657}" srcOrd="0" destOrd="1" presId="urn:microsoft.com/office/officeart/2005/8/layout/hProcess6"/>
    <dgm:cxn modelId="{CF33BB91-621D-49A6-88BF-3C3D0D47976C}" type="presOf" srcId="{6BB3CA1E-4295-42EC-B470-765CBF15C6D6}" destId="{52F5EEE7-9F6F-478D-BB5A-543816BB9F61}" srcOrd="0" destOrd="0" presId="urn:microsoft.com/office/officeart/2005/8/layout/hProcess6"/>
    <dgm:cxn modelId="{86F8FE19-A7AA-4995-953D-3C4B8278D891}" type="presOf" srcId="{3FB41381-07D6-4C0C-8A7D-28AA4E6D5F7E}" destId="{186BD609-0F22-45E1-A4E1-EFDE4FAA22C1}" srcOrd="0" destOrd="0" presId="urn:microsoft.com/office/officeart/2005/8/layout/hProcess6"/>
    <dgm:cxn modelId="{7CD2E5F0-3D37-4D3D-9925-1F5CA3331F45}" type="presParOf" srcId="{52F5EEE7-9F6F-478D-BB5A-543816BB9F61}" destId="{D8924A4F-1EAB-4C53-A6F3-2207B2CF8414}" srcOrd="0" destOrd="0" presId="urn:microsoft.com/office/officeart/2005/8/layout/hProcess6"/>
    <dgm:cxn modelId="{5D5B65A4-A5A4-45DF-8334-24D73928407B}" type="presParOf" srcId="{D8924A4F-1EAB-4C53-A6F3-2207B2CF8414}" destId="{21101F76-D107-4EA1-A238-FEA30A210126}" srcOrd="0" destOrd="0" presId="urn:microsoft.com/office/officeart/2005/8/layout/hProcess6"/>
    <dgm:cxn modelId="{94AE3B2D-627F-41F9-BE7F-C6D545337F5B}" type="presParOf" srcId="{D8924A4F-1EAB-4C53-A6F3-2207B2CF8414}" destId="{DAB98290-9999-4344-A854-445727981657}" srcOrd="1" destOrd="0" presId="urn:microsoft.com/office/officeart/2005/8/layout/hProcess6"/>
    <dgm:cxn modelId="{0C2AF0C3-3C28-4008-AE24-7F6A7A1B0CE2}" type="presParOf" srcId="{D8924A4F-1EAB-4C53-A6F3-2207B2CF8414}" destId="{C08AA9C2-5C2B-4395-BA5F-1C17B4EF9E7E}" srcOrd="2" destOrd="0" presId="urn:microsoft.com/office/officeart/2005/8/layout/hProcess6"/>
    <dgm:cxn modelId="{B3856AAF-CEA5-4523-B135-14B0A3646C59}" type="presParOf" srcId="{D8924A4F-1EAB-4C53-A6F3-2207B2CF8414}" destId="{834F19A0-D68C-45DB-89FA-1C4C0307318B}" srcOrd="3" destOrd="0" presId="urn:microsoft.com/office/officeart/2005/8/layout/hProcess6"/>
    <dgm:cxn modelId="{D3DBC04A-CAF3-447E-901D-DA942F8A650B}" type="presParOf" srcId="{52F5EEE7-9F6F-478D-BB5A-543816BB9F61}" destId="{9C5C6615-A30D-4EFE-8E8E-34952E85D99C}" srcOrd="1" destOrd="0" presId="urn:microsoft.com/office/officeart/2005/8/layout/hProcess6"/>
    <dgm:cxn modelId="{ED84AF9F-51D5-47B2-AE7E-88F96B1A0C70}" type="presParOf" srcId="{52F5EEE7-9F6F-478D-BB5A-543816BB9F61}" destId="{C622102C-550F-4182-A2AA-560F3DBF5FA3}" srcOrd="2" destOrd="0" presId="urn:microsoft.com/office/officeart/2005/8/layout/hProcess6"/>
    <dgm:cxn modelId="{1876DA06-AFF7-4E47-ADDB-7344758B96CF}" type="presParOf" srcId="{C622102C-550F-4182-A2AA-560F3DBF5FA3}" destId="{5EE6B365-7F06-45F5-BABF-865221913141}" srcOrd="0" destOrd="0" presId="urn:microsoft.com/office/officeart/2005/8/layout/hProcess6"/>
    <dgm:cxn modelId="{60997F7D-E303-465F-87F5-5D2959BF42E9}" type="presParOf" srcId="{C622102C-550F-4182-A2AA-560F3DBF5FA3}" destId="{186BD609-0F22-45E1-A4E1-EFDE4FAA22C1}" srcOrd="1" destOrd="0" presId="urn:microsoft.com/office/officeart/2005/8/layout/hProcess6"/>
    <dgm:cxn modelId="{6450310A-345F-4905-A6E6-B3B290772544}" type="presParOf" srcId="{C622102C-550F-4182-A2AA-560F3DBF5FA3}" destId="{F93F45E3-DCF6-45A6-A3F0-29AD6B3987F3}" srcOrd="2" destOrd="0" presId="urn:microsoft.com/office/officeart/2005/8/layout/hProcess6"/>
    <dgm:cxn modelId="{E26FFE6D-D547-4AB9-8B4D-3EDF671D8831}" type="presParOf" srcId="{C622102C-550F-4182-A2AA-560F3DBF5FA3}" destId="{5BC82E18-8E83-4A60-B76D-911E6641A5D3}" srcOrd="3" destOrd="0" presId="urn:microsoft.com/office/officeart/2005/8/layout/hProcess6"/>
    <dgm:cxn modelId="{E984AB44-A18E-4608-ADF2-05AFB9D57763}" type="presParOf" srcId="{52F5EEE7-9F6F-478D-BB5A-543816BB9F61}" destId="{62C2531F-CE5B-4549-BF07-3E22D0A7795F}" srcOrd="3" destOrd="0" presId="urn:microsoft.com/office/officeart/2005/8/layout/hProcess6"/>
    <dgm:cxn modelId="{DAA74943-44C0-41A9-888C-EA4BF9424510}" type="presParOf" srcId="{52F5EEE7-9F6F-478D-BB5A-543816BB9F61}" destId="{E79C29BF-DEF7-44FA-95AF-E92AFE02FA26}" srcOrd="4" destOrd="0" presId="urn:microsoft.com/office/officeart/2005/8/layout/hProcess6"/>
    <dgm:cxn modelId="{01E3BE73-BE48-4512-9FC3-A80A5C8CC93A}" type="presParOf" srcId="{E79C29BF-DEF7-44FA-95AF-E92AFE02FA26}" destId="{6840676B-DAB4-4520-BFB4-33C2D5FAB057}" srcOrd="0" destOrd="0" presId="urn:microsoft.com/office/officeart/2005/8/layout/hProcess6"/>
    <dgm:cxn modelId="{5964D908-5997-4DBF-9A7B-C96353351DC0}" type="presParOf" srcId="{E79C29BF-DEF7-44FA-95AF-E92AFE02FA26}" destId="{514F1093-AD1F-452F-BD9F-6C4003A2591C}" srcOrd="1" destOrd="0" presId="urn:microsoft.com/office/officeart/2005/8/layout/hProcess6"/>
    <dgm:cxn modelId="{2951C786-7161-49D2-A165-713C42383C16}" type="presParOf" srcId="{E79C29BF-DEF7-44FA-95AF-E92AFE02FA26}" destId="{2A6B6DE0-2D96-48CF-A40A-FAAA5624F4BA}" srcOrd="2" destOrd="0" presId="urn:microsoft.com/office/officeart/2005/8/layout/hProcess6"/>
    <dgm:cxn modelId="{95DDD162-FB42-4A75-8EC0-5039E1D14608}" type="presParOf" srcId="{E79C29BF-DEF7-44FA-95AF-E92AFE02FA26}" destId="{974D7192-BA1B-4D43-A793-95E3927BDB4C}" srcOrd="3" destOrd="0" presId="urn:microsoft.com/office/officeart/2005/8/layout/hProcess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B98290-9999-4344-A854-445727981657}">
      <dsp:nvSpPr>
        <dsp:cNvPr id="0" name=""/>
        <dsp:cNvSpPr/>
      </dsp:nvSpPr>
      <dsp:spPr>
        <a:xfrm>
          <a:off x="1021726" y="210910"/>
          <a:ext cx="1125982" cy="56242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8890"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Analys</a:t>
          </a:r>
        </a:p>
        <a:p>
          <a:pPr marL="57150" lvl="1" indent="-57150" algn="l" defTabSz="311150">
            <a:lnSpc>
              <a:spcPct val="90000"/>
            </a:lnSpc>
            <a:spcBef>
              <a:spcPct val="0"/>
            </a:spcBef>
            <a:spcAft>
              <a:spcPct val="15000"/>
            </a:spcAft>
            <a:buChar char="••"/>
          </a:pPr>
          <a:r>
            <a:rPr lang="en-US" sz="700" kern="1200"/>
            <a:t>Code metrics</a:t>
          </a:r>
        </a:p>
      </dsp:txBody>
      <dsp:txXfrm>
        <a:off x="1303222" y="295274"/>
        <a:ext cx="647636" cy="393701"/>
      </dsp:txXfrm>
    </dsp:sp>
    <dsp:sp modelId="{834F19A0-D68C-45DB-89FA-1C4C0307318B}">
      <dsp:nvSpPr>
        <dsp:cNvPr id="0" name=""/>
        <dsp:cNvSpPr/>
      </dsp:nvSpPr>
      <dsp:spPr>
        <a:xfrm>
          <a:off x="740231" y="210629"/>
          <a:ext cx="562991" cy="5629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Kodbas</a:t>
          </a:r>
        </a:p>
      </dsp:txBody>
      <dsp:txXfrm>
        <a:off x="822679" y="293077"/>
        <a:ext cx="398095" cy="398095"/>
      </dsp:txXfrm>
    </dsp:sp>
    <dsp:sp modelId="{186BD609-0F22-45E1-A4E1-EFDE4FAA22C1}">
      <dsp:nvSpPr>
        <dsp:cNvPr id="0" name=""/>
        <dsp:cNvSpPr/>
      </dsp:nvSpPr>
      <dsp:spPr>
        <a:xfrm>
          <a:off x="2524156" y="237947"/>
          <a:ext cx="1125982" cy="508355"/>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8890" bIns="4445" numCol="1" spcCol="1270" anchor="ctr" anchorCtr="0">
          <a:noAutofit/>
        </a:bodyPr>
        <a:lstStyle/>
        <a:p>
          <a:pPr lvl="0" algn="ctr" defTabSz="311150">
            <a:lnSpc>
              <a:spcPct val="90000"/>
            </a:lnSpc>
            <a:spcBef>
              <a:spcPct val="0"/>
            </a:spcBef>
            <a:spcAft>
              <a:spcPct val="35000"/>
            </a:spcAft>
          </a:pPr>
          <a:r>
            <a:rPr lang="en-US" sz="700" kern="1200"/>
            <a:t>Öppet format</a:t>
          </a:r>
        </a:p>
      </dsp:txBody>
      <dsp:txXfrm>
        <a:off x="2805652" y="314200"/>
        <a:ext cx="666562" cy="355849"/>
      </dsp:txXfrm>
    </dsp:sp>
    <dsp:sp modelId="{5BC82E18-8E83-4A60-B76D-911E6641A5D3}">
      <dsp:nvSpPr>
        <dsp:cNvPr id="0" name=""/>
        <dsp:cNvSpPr/>
      </dsp:nvSpPr>
      <dsp:spPr>
        <a:xfrm>
          <a:off x="2242661" y="210629"/>
          <a:ext cx="562991" cy="5629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Projekt-filer</a:t>
          </a:r>
        </a:p>
      </dsp:txBody>
      <dsp:txXfrm>
        <a:off x="2325109" y="293077"/>
        <a:ext cx="398095" cy="398095"/>
      </dsp:txXfrm>
    </dsp:sp>
    <dsp:sp modelId="{514F1093-AD1F-452F-BD9F-6C4003A2591C}">
      <dsp:nvSpPr>
        <dsp:cNvPr id="0" name=""/>
        <dsp:cNvSpPr/>
      </dsp:nvSpPr>
      <dsp:spPr>
        <a:xfrm>
          <a:off x="4026586" y="210910"/>
          <a:ext cx="1125982" cy="56242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8890" bIns="4445" numCol="1" spcCol="1270" anchor="ctr" anchorCtr="0">
          <a:noAutofit/>
        </a:bodyPr>
        <a:lstStyle/>
        <a:p>
          <a:pPr lvl="0" algn="ctr" defTabSz="311150">
            <a:lnSpc>
              <a:spcPct val="90000"/>
            </a:lnSpc>
            <a:spcBef>
              <a:spcPct val="0"/>
            </a:spcBef>
            <a:spcAft>
              <a:spcPct val="35000"/>
            </a:spcAft>
          </a:pPr>
          <a:r>
            <a:rPr lang="en-US" sz="700" kern="1200"/>
            <a:t>Visualisering</a:t>
          </a:r>
        </a:p>
      </dsp:txBody>
      <dsp:txXfrm>
        <a:off x="4308082" y="295274"/>
        <a:ext cx="647636" cy="393701"/>
      </dsp:txXfrm>
    </dsp:sp>
    <dsp:sp modelId="{974D7192-BA1B-4D43-A793-95E3927BDB4C}">
      <dsp:nvSpPr>
        <dsp:cNvPr id="0" name=""/>
        <dsp:cNvSpPr/>
      </dsp:nvSpPr>
      <dsp:spPr>
        <a:xfrm>
          <a:off x="3745091" y="210629"/>
          <a:ext cx="562991" cy="5629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3D</a:t>
          </a:r>
        </a:p>
      </dsp:txBody>
      <dsp:txXfrm>
        <a:off x="3827539" y="293077"/>
        <a:ext cx="398095" cy="39809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5D8385F-FE36-4AF3-A3B4-6704F929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Rapportdesign (tom).dotx</Template>
  <TotalTime>164</TotalTime>
  <Pages>2</Pages>
  <Words>400</Words>
  <Characters>2286</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Byström</dc:creator>
  <cp:keywords/>
  <cp:lastModifiedBy>Dan Byström</cp:lastModifiedBy>
  <cp:revision>3</cp:revision>
  <dcterms:created xsi:type="dcterms:W3CDTF">2014-06-24T11:22:00Z</dcterms:created>
  <dcterms:modified xsi:type="dcterms:W3CDTF">2014-06-24T15:19:00Z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