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9EB" w:rsidRPr="00527CA9" w:rsidRDefault="003A09EB" w:rsidP="003A09EB">
      <w:pPr>
        <w:rPr>
          <w:rFonts w:ascii="Gill Sans MT" w:hAnsi="Gill Sans MT" w:cs="Leelawadee UI"/>
          <w:sz w:val="24"/>
          <w:szCs w:val="24"/>
        </w:rPr>
      </w:pPr>
      <w:r w:rsidRPr="00527CA9">
        <w:rPr>
          <w:rFonts w:ascii="Gill Sans MT" w:hAnsi="Gill Sans MT" w:cs="Leelawadee UI"/>
          <w:noProof/>
          <w:sz w:val="24"/>
          <w:szCs w:val="24"/>
        </w:rPr>
        <w:drawing>
          <wp:inline distT="0" distB="0" distL="0" distR="0" wp14:anchorId="0CAA65F7" wp14:editId="00166597">
            <wp:extent cx="5943600" cy="919480"/>
            <wp:effectExtent l="0" t="0" r="0" b="0"/>
            <wp:docPr id="20971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rsidR="003A09EB" w:rsidRPr="00AE1FCD" w:rsidRDefault="003A09EB" w:rsidP="003A09EB">
      <w:pPr>
        <w:ind w:left="142" w:hanging="142"/>
        <w:jc w:val="center"/>
        <w:outlineLvl w:val="0"/>
        <w:rPr>
          <w:rFonts w:ascii="Gill Sans MT" w:hAnsi="Gill Sans MT" w:cs="Leelawadee UI"/>
          <w:b/>
          <w:sz w:val="32"/>
          <w:szCs w:val="32"/>
        </w:rPr>
      </w:pPr>
    </w:p>
    <w:p w:rsidR="003A09EB" w:rsidRPr="00AE1FCD" w:rsidRDefault="003A09EB" w:rsidP="00DA5A73">
      <w:pPr>
        <w:jc w:val="center"/>
        <w:rPr>
          <w:rFonts w:ascii="Gill Sans MT" w:hAnsi="Gill Sans MT" w:cs="Leelawadee UI"/>
          <w:b/>
          <w:sz w:val="32"/>
          <w:szCs w:val="32"/>
        </w:rPr>
      </w:pPr>
      <w:r w:rsidRPr="00AE1FCD">
        <w:rPr>
          <w:rFonts w:ascii="Gill Sans MT" w:hAnsi="Gill Sans MT" w:cs="Leelawadee UI"/>
          <w:b/>
          <w:sz w:val="32"/>
          <w:szCs w:val="32"/>
        </w:rPr>
        <w:t>SEMESTER ONE 2024/2025 ACADEMIC YEAR</w:t>
      </w:r>
    </w:p>
    <w:p w:rsidR="003A09EB" w:rsidRPr="00AE1FCD" w:rsidRDefault="003A09EB" w:rsidP="00DA5A73">
      <w:pPr>
        <w:jc w:val="center"/>
        <w:rPr>
          <w:rFonts w:ascii="Gill Sans MT" w:hAnsi="Gill Sans MT" w:cs="Leelawadee UI"/>
          <w:b/>
          <w:sz w:val="32"/>
          <w:szCs w:val="32"/>
        </w:rPr>
      </w:pPr>
    </w:p>
    <w:p w:rsidR="003A09EB" w:rsidRPr="00AE1FCD" w:rsidRDefault="003A09EB" w:rsidP="00DA5A73">
      <w:pPr>
        <w:jc w:val="center"/>
        <w:rPr>
          <w:rFonts w:ascii="Gill Sans MT" w:hAnsi="Gill Sans MT" w:cs="Leelawadee UI"/>
          <w:b/>
          <w:sz w:val="32"/>
          <w:szCs w:val="32"/>
        </w:rPr>
      </w:pPr>
      <w:r w:rsidRPr="00AE1FCD">
        <w:rPr>
          <w:rFonts w:ascii="Gill Sans MT" w:hAnsi="Gill Sans MT" w:cs="Leelawadee UI"/>
          <w:b/>
          <w:sz w:val="32"/>
          <w:szCs w:val="32"/>
        </w:rPr>
        <w:t>SCHOOL COMPUTING AND IMFORMATICS TECHNOLOGY</w:t>
      </w:r>
    </w:p>
    <w:p w:rsidR="00DA5A73" w:rsidRPr="00AE1FCD" w:rsidRDefault="00DA5A73" w:rsidP="00DA5A73">
      <w:pPr>
        <w:jc w:val="center"/>
        <w:rPr>
          <w:rFonts w:ascii="Gill Sans MT" w:hAnsi="Gill Sans MT" w:cs="Leelawadee UI"/>
          <w:b/>
          <w:sz w:val="32"/>
          <w:szCs w:val="32"/>
        </w:rPr>
      </w:pPr>
    </w:p>
    <w:p w:rsidR="003A09EB" w:rsidRPr="00AE1FCD" w:rsidRDefault="003A09EB" w:rsidP="00DA5A73">
      <w:pPr>
        <w:jc w:val="center"/>
        <w:rPr>
          <w:rFonts w:ascii="Gill Sans MT" w:hAnsi="Gill Sans MT" w:cs="Leelawadee UI"/>
          <w:b/>
          <w:sz w:val="32"/>
          <w:szCs w:val="32"/>
        </w:rPr>
      </w:pPr>
      <w:r w:rsidRPr="00AE1FCD">
        <w:rPr>
          <w:rFonts w:ascii="Gill Sans MT" w:hAnsi="Gill Sans MT" w:cs="Leelawadee UI"/>
          <w:b/>
          <w:sz w:val="32"/>
          <w:szCs w:val="32"/>
        </w:rPr>
        <w:t>DEPARTMENT OF COMPUTER SCIENCE</w:t>
      </w:r>
    </w:p>
    <w:p w:rsidR="00DA5A73" w:rsidRPr="00AE1FCD" w:rsidRDefault="00DA5A73" w:rsidP="00DA5A73">
      <w:pPr>
        <w:jc w:val="center"/>
        <w:rPr>
          <w:rFonts w:ascii="Gill Sans MT" w:hAnsi="Gill Sans MT" w:cs="Leelawadee UI"/>
          <w:b/>
          <w:sz w:val="32"/>
          <w:szCs w:val="32"/>
        </w:rPr>
      </w:pPr>
    </w:p>
    <w:p w:rsidR="003A09EB" w:rsidRPr="00AE1FCD" w:rsidRDefault="003A09EB" w:rsidP="00DA5A73">
      <w:pPr>
        <w:jc w:val="center"/>
        <w:rPr>
          <w:rFonts w:ascii="Gill Sans MT" w:hAnsi="Gill Sans MT" w:cs="Leelawadee UI"/>
          <w:b/>
          <w:sz w:val="32"/>
          <w:szCs w:val="32"/>
        </w:rPr>
      </w:pPr>
      <w:r w:rsidRPr="00AE1FCD">
        <w:rPr>
          <w:rFonts w:ascii="Gill Sans MT" w:hAnsi="Gill Sans MT" w:cs="Leelawadee UI"/>
          <w:b/>
          <w:sz w:val="32"/>
          <w:szCs w:val="32"/>
        </w:rPr>
        <w:t>MASTER OF SCIENCE IN COMPUTER SCIENCE</w:t>
      </w:r>
    </w:p>
    <w:p w:rsidR="003A09EB" w:rsidRPr="00AE1FCD" w:rsidRDefault="003A09EB" w:rsidP="00DA5A73">
      <w:pPr>
        <w:jc w:val="center"/>
        <w:rPr>
          <w:rFonts w:ascii="Gill Sans MT" w:hAnsi="Gill Sans MT" w:cs="Leelawadee UI"/>
          <w:b/>
          <w:sz w:val="32"/>
          <w:szCs w:val="32"/>
        </w:rPr>
      </w:pPr>
    </w:p>
    <w:p w:rsidR="003A09EB" w:rsidRPr="00AE1FCD" w:rsidRDefault="003A09EB" w:rsidP="00DA5A73">
      <w:pPr>
        <w:jc w:val="center"/>
        <w:rPr>
          <w:rFonts w:ascii="Gill Sans MT" w:hAnsi="Gill Sans MT" w:cs="Leelawadee UI"/>
          <w:b/>
          <w:sz w:val="32"/>
          <w:szCs w:val="32"/>
        </w:rPr>
      </w:pPr>
      <w:r w:rsidRPr="00AE1FCD">
        <w:rPr>
          <w:rFonts w:ascii="Gill Sans MT" w:hAnsi="Gill Sans MT" w:cs="Leelawadee UI"/>
          <w:b/>
          <w:sz w:val="32"/>
          <w:szCs w:val="32"/>
        </w:rPr>
        <w:t>MCS 7102</w:t>
      </w:r>
    </w:p>
    <w:p w:rsidR="003A09EB" w:rsidRPr="00AE1FCD" w:rsidRDefault="003A09EB" w:rsidP="00DA5A73">
      <w:pPr>
        <w:jc w:val="center"/>
        <w:rPr>
          <w:rFonts w:ascii="Gill Sans MT" w:hAnsi="Gill Sans MT" w:cs="Leelawadee UI"/>
          <w:b/>
          <w:sz w:val="32"/>
          <w:szCs w:val="32"/>
        </w:rPr>
      </w:pPr>
      <w:r w:rsidRPr="00AE1FCD">
        <w:rPr>
          <w:rFonts w:ascii="Gill Sans MT" w:hAnsi="Gill Sans MT" w:cs="Leelawadee UI"/>
          <w:b/>
          <w:sz w:val="32"/>
          <w:szCs w:val="32"/>
        </w:rPr>
        <w:t>DATA SECURITY AND PRIVACY</w:t>
      </w:r>
    </w:p>
    <w:p w:rsidR="003A09EB" w:rsidRPr="00AE1FCD" w:rsidRDefault="003A09EB" w:rsidP="00DA5A73">
      <w:pPr>
        <w:jc w:val="center"/>
        <w:rPr>
          <w:rFonts w:ascii="Gill Sans MT" w:hAnsi="Gill Sans MT" w:cs="Leelawadee UI"/>
          <w:b/>
          <w:sz w:val="32"/>
          <w:szCs w:val="32"/>
        </w:rPr>
      </w:pPr>
    </w:p>
    <w:p w:rsidR="00DA5A73" w:rsidRPr="00AE1FCD" w:rsidRDefault="00166196" w:rsidP="00DA5A73">
      <w:pPr>
        <w:jc w:val="center"/>
        <w:rPr>
          <w:rFonts w:ascii="Gill Sans MT" w:hAnsi="Gill Sans MT" w:cs="Leelawadee UI"/>
          <w:b/>
          <w:sz w:val="32"/>
          <w:szCs w:val="32"/>
        </w:rPr>
      </w:pPr>
      <w:r w:rsidRPr="00AE1FCD">
        <w:rPr>
          <w:rFonts w:ascii="Gill Sans MT" w:hAnsi="Gill Sans MT" w:cs="Leelawadee UI"/>
          <w:b/>
          <w:sz w:val="32"/>
          <w:szCs w:val="32"/>
        </w:rPr>
        <w:t>USAGE CONTROL ON CLOUD SYSTEMS</w:t>
      </w:r>
    </w:p>
    <w:p w:rsidR="003A09EB" w:rsidRPr="00AE1FCD" w:rsidRDefault="003A09EB" w:rsidP="00DA5A73">
      <w:pPr>
        <w:jc w:val="center"/>
        <w:rPr>
          <w:rFonts w:ascii="Gill Sans MT" w:hAnsi="Gill Sans MT" w:cs="Leelawadee UI"/>
          <w:b/>
          <w:sz w:val="32"/>
          <w:szCs w:val="32"/>
        </w:rPr>
      </w:pPr>
      <w:r w:rsidRPr="00AE1FCD">
        <w:rPr>
          <w:rFonts w:ascii="Gill Sans MT" w:hAnsi="Gill Sans MT" w:cs="Leelawadee UI"/>
          <w:b/>
          <w:sz w:val="32"/>
          <w:szCs w:val="32"/>
        </w:rPr>
        <w:t>AMPEIRE EDGAR</w:t>
      </w:r>
    </w:p>
    <w:p w:rsidR="003A09EB" w:rsidRPr="00AE1FCD" w:rsidRDefault="003A09EB" w:rsidP="00DA5A73">
      <w:pPr>
        <w:jc w:val="center"/>
        <w:rPr>
          <w:rFonts w:ascii="Gill Sans MT" w:hAnsi="Gill Sans MT" w:cs="Leelawadee UI"/>
          <w:b/>
          <w:sz w:val="32"/>
          <w:szCs w:val="32"/>
        </w:rPr>
      </w:pPr>
      <w:r w:rsidRPr="00AE1FCD">
        <w:rPr>
          <w:rFonts w:ascii="Gill Sans MT" w:hAnsi="Gill Sans MT" w:cs="Leelawadee UI"/>
          <w:b/>
          <w:sz w:val="32"/>
          <w:szCs w:val="32"/>
        </w:rPr>
        <w:t>2024/HD05/21915U</w:t>
      </w:r>
    </w:p>
    <w:p w:rsidR="00DA5A73" w:rsidRPr="00AE1FCD" w:rsidRDefault="00DA5A73" w:rsidP="00DA5A73">
      <w:pPr>
        <w:jc w:val="center"/>
        <w:rPr>
          <w:rFonts w:ascii="Gill Sans MT" w:hAnsi="Gill Sans MT" w:cs="Leelawadee UI"/>
          <w:b/>
          <w:sz w:val="32"/>
          <w:szCs w:val="32"/>
        </w:rPr>
      </w:pPr>
      <w:r w:rsidRPr="00AE1FCD">
        <w:rPr>
          <w:rFonts w:ascii="Gill Sans MT" w:hAnsi="Gill Sans MT" w:cs="Leelawadee UI"/>
          <w:b/>
          <w:sz w:val="32"/>
          <w:szCs w:val="32"/>
        </w:rPr>
        <w:t>2400721915</w:t>
      </w:r>
    </w:p>
    <w:p w:rsidR="00DA5A73" w:rsidRPr="00527CA9" w:rsidRDefault="00DA5A73" w:rsidP="00DA5A73">
      <w:pPr>
        <w:jc w:val="center"/>
        <w:rPr>
          <w:rFonts w:ascii="Gill Sans MT" w:hAnsi="Gill Sans MT" w:cs="Leelawadee UI"/>
          <w:b/>
          <w:sz w:val="24"/>
          <w:szCs w:val="24"/>
        </w:rPr>
      </w:pPr>
    </w:p>
    <w:p w:rsidR="00166196" w:rsidRDefault="00166196" w:rsidP="00DA5A73">
      <w:pPr>
        <w:jc w:val="center"/>
        <w:rPr>
          <w:rFonts w:ascii="Gill Sans MT" w:hAnsi="Gill Sans MT" w:cs="Leelawadee UI"/>
          <w:b/>
          <w:sz w:val="24"/>
          <w:szCs w:val="24"/>
        </w:rPr>
      </w:pPr>
    </w:p>
    <w:p w:rsidR="006327D0" w:rsidRDefault="006327D0" w:rsidP="00DA5A73">
      <w:pPr>
        <w:jc w:val="center"/>
        <w:rPr>
          <w:rFonts w:ascii="Gill Sans MT" w:hAnsi="Gill Sans MT" w:cs="Leelawadee UI"/>
          <w:b/>
          <w:sz w:val="24"/>
          <w:szCs w:val="24"/>
        </w:rPr>
      </w:pPr>
    </w:p>
    <w:p w:rsidR="006327D0" w:rsidRPr="00527CA9" w:rsidRDefault="006327D0" w:rsidP="00E25B07">
      <w:pPr>
        <w:rPr>
          <w:rFonts w:ascii="Gill Sans MT" w:hAnsi="Gill Sans MT" w:cs="Leelawadee UI"/>
          <w:b/>
          <w:sz w:val="24"/>
          <w:szCs w:val="24"/>
        </w:rPr>
      </w:pPr>
    </w:p>
    <w:p w:rsidR="00417625" w:rsidRPr="003450CB" w:rsidRDefault="00527CA9" w:rsidP="00417625">
      <w:pPr>
        <w:rPr>
          <w:rFonts w:ascii="Times New Roman" w:hAnsi="Times New Roman" w:cs="Times New Roman"/>
          <w:sz w:val="24"/>
          <w:szCs w:val="24"/>
        </w:rPr>
      </w:pPr>
      <w:r w:rsidRPr="003450CB">
        <w:rPr>
          <w:rFonts w:ascii="Times New Roman" w:hAnsi="Times New Roman" w:cs="Times New Roman"/>
          <w:sz w:val="24"/>
          <w:szCs w:val="24"/>
        </w:rPr>
        <w:lastRenderedPageBreak/>
        <w:t>Usage control on cloud systems refers to the enforcement of policies governing how data and resources are used after they have been accessed. This concept extends traditional access control, which focuses on whether a subject can access a resource, to a broader model that continues to regulate actions during and after access.</w:t>
      </w:r>
    </w:p>
    <w:p w:rsidR="00527CA9" w:rsidRPr="003450CB" w:rsidRDefault="00527CA9" w:rsidP="00417625">
      <w:pPr>
        <w:rPr>
          <w:rFonts w:ascii="Times New Roman" w:hAnsi="Times New Roman" w:cs="Times New Roman"/>
          <w:sz w:val="24"/>
          <w:szCs w:val="24"/>
        </w:rPr>
      </w:pPr>
      <w:r w:rsidRPr="003450CB">
        <w:rPr>
          <w:rFonts w:ascii="Times New Roman" w:hAnsi="Times New Roman" w:cs="Times New Roman"/>
          <w:sz w:val="24"/>
          <w:szCs w:val="24"/>
        </w:rPr>
        <w:t>Recent advancements have emphasized the need for continuous monitoring and real-time decision-making to enforce policies, ensuring that permissions can be dynamically revoked based on evolving contexts, such as time, location, or user behavior.</w:t>
      </w:r>
    </w:p>
    <w:p w:rsidR="00527CA9" w:rsidRPr="003450CB" w:rsidRDefault="00527CA9" w:rsidP="00417625">
      <w:pPr>
        <w:rPr>
          <w:rFonts w:ascii="Times New Roman" w:hAnsi="Times New Roman" w:cs="Times New Roman"/>
          <w:sz w:val="24"/>
          <w:szCs w:val="24"/>
        </w:rPr>
      </w:pPr>
      <w:r w:rsidRPr="003450CB">
        <w:rPr>
          <w:rFonts w:ascii="Times New Roman" w:hAnsi="Times New Roman" w:cs="Times New Roman"/>
          <w:sz w:val="24"/>
          <w:szCs w:val="24"/>
        </w:rPr>
        <w:t>The key aspects of usage control are mutability, continuity and decision re-evaluation.</w:t>
      </w:r>
    </w:p>
    <w:p w:rsidR="00527CA9" w:rsidRPr="003450CB" w:rsidRDefault="00527CA9" w:rsidP="00417625">
      <w:pPr>
        <w:rPr>
          <w:rFonts w:ascii="Times New Roman" w:hAnsi="Times New Roman" w:cs="Times New Roman"/>
          <w:sz w:val="24"/>
          <w:szCs w:val="24"/>
        </w:rPr>
      </w:pPr>
      <w:r w:rsidRPr="003450CB">
        <w:rPr>
          <w:rFonts w:ascii="Times New Roman" w:hAnsi="Times New Roman" w:cs="Times New Roman"/>
          <w:b/>
          <w:sz w:val="24"/>
          <w:szCs w:val="24"/>
        </w:rPr>
        <w:t>Mutability</w:t>
      </w:r>
      <w:r w:rsidRPr="003450CB">
        <w:rPr>
          <w:rFonts w:ascii="Times New Roman" w:hAnsi="Times New Roman" w:cs="Times New Roman"/>
          <w:sz w:val="24"/>
          <w:szCs w:val="24"/>
        </w:rPr>
        <w:t xml:space="preserve"> refers to the ability to adapt and change policies dynamically during the system’s runtime.</w:t>
      </w:r>
    </w:p>
    <w:p w:rsidR="00527CA9" w:rsidRPr="00527CA9" w:rsidRDefault="00527CA9" w:rsidP="00527CA9">
      <w:pPr>
        <w:spacing w:after="0" w:line="240" w:lineRule="auto"/>
        <w:rPr>
          <w:rFonts w:ascii="Times New Roman" w:eastAsia="Times New Roman" w:hAnsi="Times New Roman" w:cs="Times New Roman"/>
          <w:sz w:val="24"/>
          <w:szCs w:val="24"/>
        </w:rPr>
      </w:pPr>
      <w:r w:rsidRPr="003450CB">
        <w:rPr>
          <w:rFonts w:ascii="Times New Roman" w:eastAsia="Times New Roman" w:hAnsi="Times New Roman" w:cs="Times New Roman"/>
          <w:b/>
          <w:bCs/>
          <w:sz w:val="24"/>
          <w:szCs w:val="24"/>
        </w:rPr>
        <w:t>Continuity</w:t>
      </w:r>
      <w:r w:rsidRPr="00527CA9">
        <w:rPr>
          <w:rFonts w:ascii="Times New Roman" w:eastAsia="Times New Roman" w:hAnsi="Times New Roman" w:cs="Times New Roman"/>
          <w:sz w:val="24"/>
          <w:szCs w:val="24"/>
        </w:rPr>
        <w:t>: The ability to enforce policies continuously over the duration of the usage session.</w:t>
      </w:r>
    </w:p>
    <w:p w:rsidR="00527CA9" w:rsidRPr="003450CB" w:rsidRDefault="00527CA9" w:rsidP="00527CA9">
      <w:pPr>
        <w:rPr>
          <w:rFonts w:ascii="Times New Roman" w:eastAsia="Times New Roman" w:hAnsi="Times New Roman" w:cs="Times New Roman"/>
          <w:sz w:val="24"/>
          <w:szCs w:val="24"/>
        </w:rPr>
      </w:pPr>
      <w:r w:rsidRPr="003450CB">
        <w:rPr>
          <w:rFonts w:ascii="Times New Roman" w:eastAsia="Times New Roman" w:hAnsi="Times New Roman" w:cs="Times New Roman"/>
          <w:b/>
          <w:bCs/>
          <w:sz w:val="24"/>
          <w:szCs w:val="24"/>
        </w:rPr>
        <w:t>Decision Re-evaluation</w:t>
      </w:r>
      <w:r w:rsidRPr="003450CB">
        <w:rPr>
          <w:rFonts w:ascii="Times New Roman" w:eastAsia="Times New Roman" w:hAnsi="Times New Roman" w:cs="Times New Roman"/>
          <w:sz w:val="24"/>
          <w:szCs w:val="24"/>
        </w:rPr>
        <w:t>: Continuous re-evaluation of access decisions, even after initial access is granted, based on contextual factors.</w:t>
      </w:r>
    </w:p>
    <w:p w:rsidR="00527CA9" w:rsidRPr="003450CB" w:rsidRDefault="00527CA9" w:rsidP="00527CA9">
      <w:pPr>
        <w:rPr>
          <w:rFonts w:ascii="Times New Roman" w:hAnsi="Times New Roman" w:cs="Times New Roman"/>
          <w:sz w:val="24"/>
          <w:szCs w:val="24"/>
        </w:rPr>
      </w:pPr>
    </w:p>
    <w:p w:rsidR="00527CA9" w:rsidRPr="003450CB" w:rsidRDefault="00527CA9" w:rsidP="00527CA9">
      <w:pPr>
        <w:rPr>
          <w:rFonts w:ascii="Times New Roman" w:hAnsi="Times New Roman" w:cs="Times New Roman"/>
          <w:b/>
          <w:sz w:val="24"/>
          <w:szCs w:val="24"/>
        </w:rPr>
      </w:pPr>
      <w:r w:rsidRPr="003450CB">
        <w:rPr>
          <w:rFonts w:ascii="Times New Roman" w:hAnsi="Times New Roman" w:cs="Times New Roman"/>
          <w:b/>
          <w:sz w:val="24"/>
          <w:szCs w:val="24"/>
        </w:rPr>
        <w:t>Usage Control Models.</w:t>
      </w:r>
    </w:p>
    <w:p w:rsidR="00527CA9" w:rsidRPr="003450CB" w:rsidRDefault="00527CA9" w:rsidP="00527CA9">
      <w:pPr>
        <w:pStyle w:val="ListParagraph"/>
        <w:numPr>
          <w:ilvl w:val="0"/>
          <w:numId w:val="3"/>
        </w:numPr>
        <w:rPr>
          <w:rFonts w:ascii="Times New Roman" w:hAnsi="Times New Roman" w:cs="Times New Roman"/>
          <w:b/>
          <w:sz w:val="24"/>
          <w:szCs w:val="24"/>
        </w:rPr>
      </w:pPr>
      <w:r w:rsidRPr="003450CB">
        <w:rPr>
          <w:rFonts w:ascii="Times New Roman" w:hAnsi="Times New Roman" w:cs="Times New Roman"/>
          <w:sz w:val="24"/>
          <w:szCs w:val="24"/>
        </w:rPr>
        <w:t>The UCONABC model</w:t>
      </w:r>
      <w:r w:rsidRPr="003450CB">
        <w:rPr>
          <w:rFonts w:ascii="Times New Roman" w:hAnsi="Times New Roman" w:cs="Times New Roman"/>
          <w:sz w:val="24"/>
          <w:szCs w:val="24"/>
        </w:rPr>
        <w:t xml:space="preserve"> that consists of three key factors, Authorizations, Obligations and Conditions.</w:t>
      </w:r>
    </w:p>
    <w:p w:rsidR="00937C8D" w:rsidRPr="003450CB" w:rsidRDefault="00937C8D" w:rsidP="00937C8D">
      <w:pPr>
        <w:pStyle w:val="ListParagraph"/>
        <w:rPr>
          <w:rFonts w:ascii="Times New Roman" w:hAnsi="Times New Roman" w:cs="Times New Roman"/>
          <w:b/>
          <w:sz w:val="24"/>
          <w:szCs w:val="24"/>
        </w:rPr>
      </w:pPr>
      <w:r w:rsidRPr="003450CB">
        <w:rPr>
          <w:rFonts w:ascii="Times New Roman" w:hAnsi="Times New Roman" w:cs="Times New Roman"/>
          <w:b/>
          <w:sz w:val="24"/>
          <w:szCs w:val="24"/>
        </w:rPr>
        <w:t xml:space="preserve">Authorizations (A): </w:t>
      </w:r>
      <w:r w:rsidRPr="003450CB">
        <w:rPr>
          <w:rFonts w:ascii="Times New Roman" w:hAnsi="Times New Roman" w:cs="Times New Roman"/>
          <w:sz w:val="24"/>
          <w:szCs w:val="24"/>
        </w:rPr>
        <w:t>Whether the subject is authorized to access the resource.</w:t>
      </w:r>
    </w:p>
    <w:p w:rsidR="00937C8D" w:rsidRPr="003450CB" w:rsidRDefault="00937C8D" w:rsidP="00937C8D">
      <w:pPr>
        <w:pStyle w:val="ListParagraph"/>
        <w:rPr>
          <w:rFonts w:ascii="Times New Roman" w:hAnsi="Times New Roman" w:cs="Times New Roman"/>
          <w:b/>
          <w:sz w:val="24"/>
          <w:szCs w:val="24"/>
        </w:rPr>
      </w:pPr>
      <w:r w:rsidRPr="003450CB">
        <w:rPr>
          <w:rFonts w:ascii="Times New Roman" w:hAnsi="Times New Roman" w:cs="Times New Roman"/>
          <w:b/>
          <w:sz w:val="24"/>
          <w:szCs w:val="24"/>
        </w:rPr>
        <w:t xml:space="preserve">Obligations (B): </w:t>
      </w:r>
      <w:r w:rsidRPr="003450CB">
        <w:rPr>
          <w:rFonts w:ascii="Times New Roman" w:hAnsi="Times New Roman" w:cs="Times New Roman"/>
          <w:sz w:val="24"/>
          <w:szCs w:val="24"/>
        </w:rPr>
        <w:t>Certain actions that must be taken before or during the usage of a resource.</w:t>
      </w:r>
    </w:p>
    <w:p w:rsidR="00527CA9" w:rsidRPr="003450CB" w:rsidRDefault="00937C8D" w:rsidP="00937C8D">
      <w:pPr>
        <w:pStyle w:val="ListParagraph"/>
        <w:rPr>
          <w:rFonts w:ascii="Times New Roman" w:hAnsi="Times New Roman" w:cs="Times New Roman"/>
          <w:sz w:val="24"/>
          <w:szCs w:val="24"/>
        </w:rPr>
      </w:pPr>
      <w:r w:rsidRPr="003450CB">
        <w:rPr>
          <w:rFonts w:ascii="Times New Roman" w:hAnsi="Times New Roman" w:cs="Times New Roman"/>
          <w:b/>
          <w:sz w:val="24"/>
          <w:szCs w:val="24"/>
        </w:rPr>
        <w:t xml:space="preserve">Conditions (C): </w:t>
      </w:r>
      <w:r w:rsidRPr="003450CB">
        <w:rPr>
          <w:rFonts w:ascii="Times New Roman" w:hAnsi="Times New Roman" w:cs="Times New Roman"/>
          <w:sz w:val="24"/>
          <w:szCs w:val="24"/>
        </w:rPr>
        <w:t>Environmental factors such as time, location, or system status that must be satisfied for usage to continue.</w:t>
      </w:r>
    </w:p>
    <w:p w:rsidR="00937C8D" w:rsidRPr="003450CB" w:rsidRDefault="00937C8D" w:rsidP="00937C8D">
      <w:pPr>
        <w:pStyle w:val="ListParagraph"/>
        <w:rPr>
          <w:rFonts w:ascii="Times New Roman" w:hAnsi="Times New Roman" w:cs="Times New Roman"/>
          <w:sz w:val="24"/>
          <w:szCs w:val="24"/>
        </w:rPr>
      </w:pPr>
    </w:p>
    <w:p w:rsidR="00937C8D" w:rsidRPr="003450CB" w:rsidRDefault="00937C8D" w:rsidP="00937C8D">
      <w:pPr>
        <w:pStyle w:val="ListParagraph"/>
        <w:numPr>
          <w:ilvl w:val="0"/>
          <w:numId w:val="3"/>
        </w:numPr>
        <w:rPr>
          <w:rFonts w:ascii="Times New Roman" w:hAnsi="Times New Roman" w:cs="Times New Roman"/>
          <w:sz w:val="24"/>
          <w:szCs w:val="24"/>
        </w:rPr>
      </w:pPr>
      <w:r w:rsidRPr="003450CB">
        <w:rPr>
          <w:rFonts w:ascii="Times New Roman" w:hAnsi="Times New Roman" w:cs="Times New Roman"/>
          <w:sz w:val="24"/>
          <w:szCs w:val="24"/>
        </w:rPr>
        <w:t>The Attribute-Based Access Control in which access decisions are based on attributes of the users, resources, and environmental conditions.</w:t>
      </w:r>
    </w:p>
    <w:p w:rsidR="00937C8D" w:rsidRPr="003450CB" w:rsidRDefault="00937C8D" w:rsidP="00937C8D">
      <w:pPr>
        <w:pStyle w:val="ListParagraph"/>
        <w:numPr>
          <w:ilvl w:val="0"/>
          <w:numId w:val="3"/>
        </w:numPr>
        <w:rPr>
          <w:rFonts w:ascii="Times New Roman" w:hAnsi="Times New Roman" w:cs="Times New Roman"/>
          <w:sz w:val="24"/>
          <w:szCs w:val="24"/>
        </w:rPr>
      </w:pPr>
      <w:r w:rsidRPr="003450CB">
        <w:rPr>
          <w:rFonts w:ascii="Times New Roman" w:hAnsi="Times New Roman" w:cs="Times New Roman"/>
          <w:sz w:val="24"/>
          <w:szCs w:val="24"/>
        </w:rPr>
        <w:t>Role-Based Access Control Extensions</w:t>
      </w:r>
      <w:r w:rsidRPr="003450CB">
        <w:rPr>
          <w:rFonts w:ascii="Times New Roman" w:hAnsi="Times New Roman" w:cs="Times New Roman"/>
          <w:sz w:val="24"/>
          <w:szCs w:val="24"/>
        </w:rPr>
        <w:t xml:space="preserve"> in which the extensions allow </w:t>
      </w:r>
      <w:r w:rsidRPr="003450CB">
        <w:rPr>
          <w:rFonts w:ascii="Times New Roman" w:hAnsi="Times New Roman" w:cs="Times New Roman"/>
          <w:sz w:val="24"/>
          <w:szCs w:val="24"/>
        </w:rPr>
        <w:t>for the enforcement of usage policies.</w:t>
      </w:r>
    </w:p>
    <w:p w:rsidR="00937C8D" w:rsidRPr="003450CB" w:rsidRDefault="00937C8D" w:rsidP="00937C8D">
      <w:pPr>
        <w:rPr>
          <w:rFonts w:ascii="Times New Roman" w:hAnsi="Times New Roman" w:cs="Times New Roman"/>
          <w:sz w:val="24"/>
          <w:szCs w:val="24"/>
        </w:rPr>
      </w:pPr>
      <w:r w:rsidRPr="003450CB">
        <w:rPr>
          <w:rFonts w:ascii="Times New Roman" w:hAnsi="Times New Roman" w:cs="Times New Roman"/>
          <w:sz w:val="24"/>
          <w:szCs w:val="24"/>
        </w:rPr>
        <w:t>The enforcement of usage control in cloud systems relies on several techniques and technologies that ensure continuous monitoring and policy enforcement.</w:t>
      </w:r>
    </w:p>
    <w:p w:rsidR="00937C8D" w:rsidRPr="003450CB" w:rsidRDefault="00937C8D" w:rsidP="00937C8D">
      <w:pPr>
        <w:rPr>
          <w:rFonts w:ascii="Times New Roman" w:hAnsi="Times New Roman" w:cs="Times New Roman"/>
          <w:sz w:val="24"/>
          <w:szCs w:val="24"/>
        </w:rPr>
      </w:pPr>
      <w:r w:rsidRPr="003450CB">
        <w:rPr>
          <w:rFonts w:ascii="Times New Roman" w:hAnsi="Times New Roman" w:cs="Times New Roman"/>
          <w:sz w:val="24"/>
          <w:szCs w:val="24"/>
        </w:rPr>
        <w:t>These include; -</w:t>
      </w:r>
    </w:p>
    <w:p w:rsidR="00937C8D" w:rsidRPr="003450CB" w:rsidRDefault="00937C8D" w:rsidP="00937C8D">
      <w:pPr>
        <w:pStyle w:val="ListParagraph"/>
        <w:numPr>
          <w:ilvl w:val="0"/>
          <w:numId w:val="4"/>
        </w:numPr>
        <w:rPr>
          <w:rFonts w:ascii="Times New Roman" w:hAnsi="Times New Roman" w:cs="Times New Roman"/>
          <w:sz w:val="24"/>
          <w:szCs w:val="24"/>
        </w:rPr>
      </w:pPr>
      <w:r w:rsidRPr="003450CB">
        <w:rPr>
          <w:rFonts w:ascii="Times New Roman" w:hAnsi="Times New Roman" w:cs="Times New Roman"/>
          <w:sz w:val="24"/>
          <w:szCs w:val="24"/>
        </w:rPr>
        <w:t>Policy Enforcement Points r</w:t>
      </w:r>
      <w:r w:rsidRPr="003450CB">
        <w:rPr>
          <w:rFonts w:ascii="Times New Roman" w:hAnsi="Times New Roman" w:cs="Times New Roman"/>
          <w:sz w:val="24"/>
          <w:szCs w:val="24"/>
        </w:rPr>
        <w:t>esponsible for enforcing usage control policies within the cloud system</w:t>
      </w:r>
      <w:r w:rsidRPr="003450CB">
        <w:rPr>
          <w:rFonts w:ascii="Times New Roman" w:hAnsi="Times New Roman" w:cs="Times New Roman"/>
          <w:sz w:val="24"/>
          <w:szCs w:val="24"/>
        </w:rPr>
        <w:t xml:space="preserve">, where the </w:t>
      </w:r>
      <w:r w:rsidRPr="003450CB">
        <w:rPr>
          <w:rFonts w:ascii="Times New Roman" w:hAnsi="Times New Roman" w:cs="Times New Roman"/>
          <w:sz w:val="24"/>
          <w:szCs w:val="24"/>
        </w:rPr>
        <w:t>points intercept access requests and evaluate them against the relevant policies</w:t>
      </w:r>
      <w:r w:rsidRPr="003450CB">
        <w:rPr>
          <w:rFonts w:ascii="Times New Roman" w:hAnsi="Times New Roman" w:cs="Times New Roman"/>
          <w:sz w:val="24"/>
          <w:szCs w:val="24"/>
        </w:rPr>
        <w:t xml:space="preserve"> and </w:t>
      </w:r>
      <w:r w:rsidRPr="003450CB">
        <w:rPr>
          <w:rFonts w:ascii="Times New Roman" w:hAnsi="Times New Roman" w:cs="Times New Roman"/>
          <w:sz w:val="24"/>
          <w:szCs w:val="24"/>
        </w:rPr>
        <w:t>continue to monitor usage to ensure that it adheres to the set policies.</w:t>
      </w:r>
    </w:p>
    <w:p w:rsidR="00937C8D" w:rsidRPr="003450CB" w:rsidRDefault="00937C8D" w:rsidP="00937C8D">
      <w:pPr>
        <w:pStyle w:val="ListParagraph"/>
        <w:numPr>
          <w:ilvl w:val="0"/>
          <w:numId w:val="4"/>
        </w:numPr>
        <w:rPr>
          <w:rFonts w:ascii="Times New Roman" w:hAnsi="Times New Roman" w:cs="Times New Roman"/>
          <w:sz w:val="24"/>
          <w:szCs w:val="24"/>
        </w:rPr>
      </w:pPr>
      <w:r w:rsidRPr="003450CB">
        <w:rPr>
          <w:rFonts w:ascii="Times New Roman" w:hAnsi="Times New Roman" w:cs="Times New Roman"/>
          <w:sz w:val="24"/>
          <w:szCs w:val="24"/>
        </w:rPr>
        <w:t>Policy decision points are logical entities that make decisions regarding whether access to a resource should be granted and evaluate requests based on the usage control policies, attributes of the users, and contextual information.</w:t>
      </w:r>
    </w:p>
    <w:p w:rsidR="00937C8D" w:rsidRPr="003450CB" w:rsidRDefault="00937C8D" w:rsidP="00937C8D">
      <w:pPr>
        <w:pStyle w:val="ListParagraph"/>
        <w:numPr>
          <w:ilvl w:val="0"/>
          <w:numId w:val="4"/>
        </w:numPr>
        <w:rPr>
          <w:rFonts w:ascii="Times New Roman" w:hAnsi="Times New Roman" w:cs="Times New Roman"/>
          <w:sz w:val="24"/>
          <w:szCs w:val="24"/>
        </w:rPr>
      </w:pPr>
      <w:r w:rsidRPr="003450CB">
        <w:rPr>
          <w:rFonts w:ascii="Times New Roman" w:hAnsi="Times New Roman" w:cs="Times New Roman"/>
          <w:sz w:val="24"/>
          <w:szCs w:val="24"/>
        </w:rPr>
        <w:lastRenderedPageBreak/>
        <w:t>Continuous monitoring of data usage and behavior is a crucial part of enforcing usage control. Monitoring tools track user activity, ensuring that policies are followed, and alert administrators if policies are violated. Auditing logs provide a record of access and usage for compliance verification and security analysis.</w:t>
      </w:r>
    </w:p>
    <w:p w:rsidR="00937C8D" w:rsidRPr="003450CB" w:rsidRDefault="006327D0" w:rsidP="006327D0">
      <w:pPr>
        <w:rPr>
          <w:rFonts w:ascii="Times New Roman" w:hAnsi="Times New Roman" w:cs="Times New Roman"/>
          <w:sz w:val="24"/>
          <w:szCs w:val="24"/>
        </w:rPr>
      </w:pPr>
      <w:r w:rsidRPr="003450CB">
        <w:rPr>
          <w:rFonts w:ascii="Times New Roman" w:hAnsi="Times New Roman" w:cs="Times New Roman"/>
          <w:sz w:val="24"/>
          <w:szCs w:val="24"/>
        </w:rPr>
        <w:t xml:space="preserve">Despite the benefits of usage control, its implementation in cloud systems has </w:t>
      </w:r>
      <w:proofErr w:type="gramStart"/>
      <w:r w:rsidRPr="003450CB">
        <w:rPr>
          <w:rFonts w:ascii="Times New Roman" w:hAnsi="Times New Roman" w:cs="Times New Roman"/>
          <w:sz w:val="24"/>
          <w:szCs w:val="24"/>
        </w:rPr>
        <w:t>challenges;-</w:t>
      </w:r>
      <w:proofErr w:type="gramEnd"/>
    </w:p>
    <w:p w:rsidR="006327D0" w:rsidRPr="003450CB" w:rsidRDefault="006327D0" w:rsidP="006327D0">
      <w:pPr>
        <w:pStyle w:val="ListParagraph"/>
        <w:numPr>
          <w:ilvl w:val="0"/>
          <w:numId w:val="5"/>
        </w:numPr>
        <w:rPr>
          <w:rFonts w:ascii="Times New Roman" w:hAnsi="Times New Roman" w:cs="Times New Roman"/>
          <w:sz w:val="24"/>
          <w:szCs w:val="24"/>
        </w:rPr>
      </w:pPr>
      <w:r w:rsidRPr="003450CB">
        <w:rPr>
          <w:rFonts w:ascii="Times New Roman" w:hAnsi="Times New Roman" w:cs="Times New Roman"/>
          <w:sz w:val="24"/>
          <w:szCs w:val="24"/>
        </w:rPr>
        <w:t>Ensuring usage control at scale, while maintaining performance and system efficiency, is complex.</w:t>
      </w:r>
    </w:p>
    <w:p w:rsidR="006327D0" w:rsidRPr="003450CB" w:rsidRDefault="006327D0" w:rsidP="006327D0">
      <w:pPr>
        <w:pStyle w:val="ListParagraph"/>
        <w:numPr>
          <w:ilvl w:val="0"/>
          <w:numId w:val="5"/>
        </w:numPr>
        <w:rPr>
          <w:rFonts w:ascii="Times New Roman" w:hAnsi="Times New Roman" w:cs="Times New Roman"/>
          <w:sz w:val="24"/>
          <w:szCs w:val="24"/>
        </w:rPr>
      </w:pPr>
      <w:r w:rsidRPr="003450CB">
        <w:rPr>
          <w:rFonts w:ascii="Times New Roman" w:hAnsi="Times New Roman" w:cs="Times New Roman"/>
          <w:sz w:val="24"/>
          <w:szCs w:val="24"/>
        </w:rPr>
        <w:t>Different cloud providers and systems may have different security and access control mechanisms. Achieving seamless interoperability between systems while maintaining consistent usage control is challenging</w:t>
      </w:r>
    </w:p>
    <w:p w:rsidR="006327D0" w:rsidRPr="003450CB" w:rsidRDefault="006327D0" w:rsidP="006327D0">
      <w:pPr>
        <w:pStyle w:val="ListParagraph"/>
        <w:numPr>
          <w:ilvl w:val="0"/>
          <w:numId w:val="5"/>
        </w:numPr>
        <w:rPr>
          <w:rFonts w:ascii="Times New Roman" w:hAnsi="Times New Roman" w:cs="Times New Roman"/>
          <w:sz w:val="24"/>
          <w:szCs w:val="24"/>
        </w:rPr>
      </w:pPr>
      <w:r w:rsidRPr="003450CB">
        <w:rPr>
          <w:rFonts w:ascii="Times New Roman" w:hAnsi="Times New Roman" w:cs="Times New Roman"/>
          <w:sz w:val="24"/>
          <w:szCs w:val="24"/>
        </w:rPr>
        <w:t>Usage control policies are often more complex than traditional access control policies, as they involve continuous re-evaluation based on multiple factors.</w:t>
      </w:r>
    </w:p>
    <w:p w:rsidR="006327D0" w:rsidRPr="003450CB" w:rsidRDefault="006327D0" w:rsidP="006327D0">
      <w:pPr>
        <w:rPr>
          <w:rFonts w:ascii="Times New Roman" w:hAnsi="Times New Roman" w:cs="Times New Roman"/>
          <w:sz w:val="24"/>
          <w:szCs w:val="24"/>
        </w:rPr>
      </w:pPr>
      <w:r w:rsidRPr="003450CB">
        <w:rPr>
          <w:rFonts w:ascii="Times New Roman" w:hAnsi="Times New Roman" w:cs="Times New Roman"/>
          <w:sz w:val="24"/>
          <w:szCs w:val="24"/>
        </w:rPr>
        <w:t>The Future of Usage Control.</w:t>
      </w:r>
    </w:p>
    <w:p w:rsidR="006327D0" w:rsidRPr="003450CB" w:rsidRDefault="006327D0" w:rsidP="006327D0">
      <w:pPr>
        <w:rPr>
          <w:rFonts w:ascii="Times New Roman" w:hAnsi="Times New Roman" w:cs="Times New Roman"/>
          <w:sz w:val="24"/>
          <w:szCs w:val="24"/>
        </w:rPr>
      </w:pPr>
      <w:r w:rsidRPr="003450CB">
        <w:rPr>
          <w:rFonts w:ascii="Times New Roman" w:hAnsi="Times New Roman" w:cs="Times New Roman"/>
          <w:sz w:val="24"/>
          <w:szCs w:val="24"/>
        </w:rPr>
        <w:tab/>
        <w:t xml:space="preserve">The rise of Artificial Intelligence and Machine learning has created and will continue creating </w:t>
      </w:r>
      <w:r w:rsidRPr="003450CB">
        <w:rPr>
          <w:rFonts w:ascii="Times New Roman" w:hAnsi="Times New Roman" w:cs="Times New Roman"/>
          <w:sz w:val="24"/>
          <w:szCs w:val="24"/>
        </w:rPr>
        <w:t>improv</w:t>
      </w:r>
      <w:r w:rsidRPr="003450CB">
        <w:rPr>
          <w:rFonts w:ascii="Times New Roman" w:hAnsi="Times New Roman" w:cs="Times New Roman"/>
          <w:sz w:val="24"/>
          <w:szCs w:val="24"/>
        </w:rPr>
        <w:t xml:space="preserve">ed </w:t>
      </w:r>
      <w:r w:rsidRPr="003450CB">
        <w:rPr>
          <w:rFonts w:ascii="Times New Roman" w:hAnsi="Times New Roman" w:cs="Times New Roman"/>
          <w:sz w:val="24"/>
          <w:szCs w:val="24"/>
        </w:rPr>
        <w:t>usage control mechanisms by learning from user behavior, automating the detection of policy violations, and dynamically adjusting policies based on trends and insights.</w:t>
      </w:r>
    </w:p>
    <w:p w:rsidR="006327D0" w:rsidRPr="003450CB" w:rsidRDefault="006327D0" w:rsidP="006327D0">
      <w:pPr>
        <w:ind w:firstLine="720"/>
        <w:rPr>
          <w:rFonts w:ascii="Times New Roman" w:hAnsi="Times New Roman" w:cs="Times New Roman"/>
          <w:sz w:val="24"/>
          <w:szCs w:val="24"/>
        </w:rPr>
      </w:pPr>
      <w:r w:rsidRPr="003450CB">
        <w:rPr>
          <w:rFonts w:ascii="Times New Roman" w:hAnsi="Times New Roman" w:cs="Times New Roman"/>
          <w:sz w:val="24"/>
          <w:szCs w:val="24"/>
        </w:rPr>
        <w:t>Zero Trust models, where every request to access a resource is verified regardless of its origin, can enhance usage control mechanisms.</w:t>
      </w:r>
    </w:p>
    <w:p w:rsidR="006327D0" w:rsidRPr="003450CB" w:rsidRDefault="006327D0" w:rsidP="006327D0">
      <w:pPr>
        <w:ind w:firstLine="720"/>
        <w:rPr>
          <w:rFonts w:ascii="Times New Roman" w:hAnsi="Times New Roman" w:cs="Times New Roman"/>
          <w:sz w:val="24"/>
          <w:szCs w:val="24"/>
        </w:rPr>
      </w:pPr>
    </w:p>
    <w:p w:rsidR="006327D0" w:rsidRPr="003450CB" w:rsidRDefault="006327D0" w:rsidP="006327D0">
      <w:pPr>
        <w:rPr>
          <w:rFonts w:ascii="Times New Roman" w:hAnsi="Times New Roman" w:cs="Times New Roman"/>
          <w:sz w:val="24"/>
          <w:szCs w:val="24"/>
        </w:rPr>
      </w:pPr>
    </w:p>
    <w:p w:rsidR="006327D0" w:rsidRPr="003450CB" w:rsidRDefault="006327D0" w:rsidP="006327D0">
      <w:pPr>
        <w:rPr>
          <w:rFonts w:ascii="Times New Roman" w:hAnsi="Times New Roman" w:cs="Times New Roman"/>
          <w:b/>
          <w:sz w:val="24"/>
          <w:szCs w:val="24"/>
        </w:rPr>
      </w:pPr>
      <w:r w:rsidRPr="003450CB">
        <w:rPr>
          <w:rFonts w:ascii="Times New Roman" w:hAnsi="Times New Roman" w:cs="Times New Roman"/>
          <w:b/>
          <w:sz w:val="24"/>
          <w:szCs w:val="24"/>
        </w:rPr>
        <w:t>Conclusion</w:t>
      </w:r>
    </w:p>
    <w:p w:rsidR="006327D0" w:rsidRPr="003450CB" w:rsidRDefault="006327D0" w:rsidP="006327D0">
      <w:pPr>
        <w:rPr>
          <w:rFonts w:ascii="Times New Roman" w:hAnsi="Times New Roman" w:cs="Times New Roman"/>
          <w:sz w:val="24"/>
          <w:szCs w:val="24"/>
        </w:rPr>
      </w:pPr>
      <w:r w:rsidRPr="003450CB">
        <w:rPr>
          <w:rFonts w:ascii="Times New Roman" w:hAnsi="Times New Roman" w:cs="Times New Roman"/>
          <w:sz w:val="24"/>
          <w:szCs w:val="24"/>
        </w:rPr>
        <w:t>As organizations increasingly rely on cloud computing, the need for robust usage control mechanisms becomes more pronounced. Usage control extends traditional access control models, offering dynamic, continuous enforcement of data usage policies in cloud environments. While the concept of usage control addresses many of the challenges associated with cloud data security and privacy, its implementation poses significant technical and operational hurdles. Future innovations in AI, blockchain, and decentralized policy enforcement are likely to enhance the effectiveness of usage control systems in cloud computing.</w:t>
      </w:r>
    </w:p>
    <w:p w:rsidR="003450CB" w:rsidRPr="003450CB" w:rsidRDefault="003450CB" w:rsidP="006327D0">
      <w:pPr>
        <w:rPr>
          <w:rFonts w:ascii="Times New Roman" w:hAnsi="Times New Roman" w:cs="Times New Roman"/>
          <w:sz w:val="24"/>
          <w:szCs w:val="24"/>
        </w:rPr>
      </w:pPr>
    </w:p>
    <w:p w:rsidR="003450CB" w:rsidRPr="003450CB" w:rsidRDefault="003450CB" w:rsidP="006327D0">
      <w:pPr>
        <w:rPr>
          <w:rFonts w:ascii="Times New Roman" w:hAnsi="Times New Roman" w:cs="Times New Roman"/>
          <w:sz w:val="24"/>
          <w:szCs w:val="24"/>
        </w:rPr>
      </w:pPr>
    </w:p>
    <w:p w:rsidR="003450CB" w:rsidRPr="003450CB" w:rsidRDefault="003450CB" w:rsidP="006327D0">
      <w:pPr>
        <w:rPr>
          <w:rFonts w:ascii="Times New Roman" w:hAnsi="Times New Roman" w:cs="Times New Roman"/>
          <w:sz w:val="24"/>
          <w:szCs w:val="24"/>
        </w:rPr>
      </w:pPr>
    </w:p>
    <w:p w:rsidR="003450CB" w:rsidRPr="003450CB" w:rsidRDefault="003450CB" w:rsidP="006327D0">
      <w:pPr>
        <w:rPr>
          <w:rFonts w:ascii="Times New Roman" w:hAnsi="Times New Roman" w:cs="Times New Roman"/>
          <w:sz w:val="24"/>
          <w:szCs w:val="24"/>
        </w:rPr>
      </w:pPr>
    </w:p>
    <w:p w:rsidR="003450CB" w:rsidRPr="003450CB" w:rsidRDefault="003450CB" w:rsidP="006327D0">
      <w:pPr>
        <w:rPr>
          <w:rFonts w:ascii="Times New Roman" w:hAnsi="Times New Roman" w:cs="Times New Roman"/>
          <w:sz w:val="24"/>
          <w:szCs w:val="24"/>
        </w:rPr>
      </w:pPr>
    </w:p>
    <w:p w:rsidR="003450CB" w:rsidRPr="003450CB" w:rsidRDefault="003450CB" w:rsidP="006327D0">
      <w:pPr>
        <w:rPr>
          <w:rFonts w:ascii="Times New Roman" w:hAnsi="Times New Roman" w:cs="Times New Roman"/>
          <w:sz w:val="24"/>
          <w:szCs w:val="24"/>
        </w:rPr>
      </w:pPr>
    </w:p>
    <w:p w:rsidR="003450CB" w:rsidRPr="003450CB" w:rsidRDefault="003450CB" w:rsidP="003450CB">
      <w:pPr>
        <w:rPr>
          <w:rFonts w:ascii="Times New Roman" w:eastAsia="Times New Roman" w:hAnsi="Times New Roman" w:cs="Times New Roman"/>
          <w:b/>
          <w:bCs/>
          <w:sz w:val="24"/>
          <w:szCs w:val="24"/>
        </w:rPr>
      </w:pPr>
      <w:r w:rsidRPr="003450CB">
        <w:rPr>
          <w:rFonts w:ascii="Times New Roman" w:eastAsia="Times New Roman" w:hAnsi="Times New Roman" w:cs="Times New Roman"/>
          <w:b/>
          <w:bCs/>
          <w:sz w:val="24"/>
          <w:szCs w:val="24"/>
        </w:rPr>
        <w:lastRenderedPageBreak/>
        <w:t>References</w:t>
      </w:r>
    </w:p>
    <w:p w:rsidR="003450CB" w:rsidRPr="003450CB" w:rsidRDefault="003450CB" w:rsidP="003450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50CB">
        <w:rPr>
          <w:rFonts w:ascii="Times New Roman" w:eastAsia="Times New Roman" w:hAnsi="Times New Roman" w:cs="Times New Roman"/>
          <w:sz w:val="24"/>
          <w:szCs w:val="24"/>
        </w:rPr>
        <w:t xml:space="preserve">Park, J., &amp; Sandhu, R. (2004). The UCONABC usage control model. </w:t>
      </w:r>
      <w:r w:rsidRPr="003450CB">
        <w:rPr>
          <w:rFonts w:ascii="Times New Roman" w:eastAsia="Times New Roman" w:hAnsi="Times New Roman" w:cs="Times New Roman"/>
          <w:i/>
          <w:iCs/>
          <w:sz w:val="24"/>
          <w:szCs w:val="24"/>
        </w:rPr>
        <w:t>ACM Transactions on Information and System Security (TISSEC)</w:t>
      </w:r>
      <w:r w:rsidRPr="003450CB">
        <w:rPr>
          <w:rFonts w:ascii="Times New Roman" w:eastAsia="Times New Roman" w:hAnsi="Times New Roman" w:cs="Times New Roman"/>
          <w:sz w:val="24"/>
          <w:szCs w:val="24"/>
        </w:rPr>
        <w:t>.</w:t>
      </w:r>
    </w:p>
    <w:p w:rsidR="003450CB" w:rsidRPr="003450CB" w:rsidRDefault="003450CB" w:rsidP="003450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50CB">
        <w:rPr>
          <w:rFonts w:ascii="Times New Roman" w:eastAsia="Times New Roman" w:hAnsi="Times New Roman" w:cs="Times New Roman"/>
          <w:sz w:val="24"/>
          <w:szCs w:val="24"/>
        </w:rPr>
        <w:t xml:space="preserve">Goyal, V., et al. (2017). Fine-grained usage control in the cloud. </w:t>
      </w:r>
      <w:r w:rsidRPr="003450CB">
        <w:rPr>
          <w:rFonts w:ascii="Times New Roman" w:eastAsia="Times New Roman" w:hAnsi="Times New Roman" w:cs="Times New Roman"/>
          <w:i/>
          <w:iCs/>
          <w:sz w:val="24"/>
          <w:szCs w:val="24"/>
        </w:rPr>
        <w:t>IEEE Transactions on Cloud Computing</w:t>
      </w:r>
      <w:r w:rsidRPr="003450CB">
        <w:rPr>
          <w:rFonts w:ascii="Times New Roman" w:eastAsia="Times New Roman" w:hAnsi="Times New Roman" w:cs="Times New Roman"/>
          <w:sz w:val="24"/>
          <w:szCs w:val="24"/>
        </w:rPr>
        <w:t>.</w:t>
      </w:r>
    </w:p>
    <w:p w:rsidR="003450CB" w:rsidRPr="003450CB" w:rsidRDefault="003450CB" w:rsidP="003450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50CB">
        <w:rPr>
          <w:rFonts w:ascii="Times New Roman" w:eastAsia="Times New Roman" w:hAnsi="Times New Roman" w:cs="Times New Roman"/>
          <w:sz w:val="24"/>
          <w:szCs w:val="24"/>
        </w:rPr>
        <w:t xml:space="preserve">Zhang, X., &amp; Bhavani, T. (2018). Attribute-based usage control for cloud computing. </w:t>
      </w:r>
      <w:r w:rsidRPr="003450CB">
        <w:rPr>
          <w:rFonts w:ascii="Times New Roman" w:eastAsia="Times New Roman" w:hAnsi="Times New Roman" w:cs="Times New Roman"/>
          <w:i/>
          <w:iCs/>
          <w:sz w:val="24"/>
          <w:szCs w:val="24"/>
        </w:rPr>
        <w:t>Journal of Cloud Computing: Advances, Systems, and Applications</w:t>
      </w:r>
      <w:r w:rsidRPr="003450CB">
        <w:rPr>
          <w:rFonts w:ascii="Times New Roman" w:eastAsia="Times New Roman" w:hAnsi="Times New Roman" w:cs="Times New Roman"/>
          <w:sz w:val="24"/>
          <w:szCs w:val="24"/>
        </w:rPr>
        <w:t>.</w:t>
      </w:r>
    </w:p>
    <w:p w:rsidR="003450CB" w:rsidRPr="003450CB" w:rsidRDefault="003450CB" w:rsidP="003450C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450CB">
        <w:rPr>
          <w:rFonts w:ascii="Times New Roman" w:eastAsia="Times New Roman" w:hAnsi="Times New Roman" w:cs="Times New Roman"/>
          <w:sz w:val="24"/>
          <w:szCs w:val="24"/>
        </w:rPr>
        <w:t>Cuppens</w:t>
      </w:r>
      <w:proofErr w:type="spellEnd"/>
      <w:r w:rsidRPr="003450CB">
        <w:rPr>
          <w:rFonts w:ascii="Times New Roman" w:eastAsia="Times New Roman" w:hAnsi="Times New Roman" w:cs="Times New Roman"/>
          <w:sz w:val="24"/>
          <w:szCs w:val="24"/>
        </w:rPr>
        <w:t xml:space="preserve">, N., &amp; </w:t>
      </w:r>
      <w:proofErr w:type="spellStart"/>
      <w:r w:rsidRPr="003450CB">
        <w:rPr>
          <w:rFonts w:ascii="Times New Roman" w:eastAsia="Times New Roman" w:hAnsi="Times New Roman" w:cs="Times New Roman"/>
          <w:sz w:val="24"/>
          <w:szCs w:val="24"/>
        </w:rPr>
        <w:t>Miege</w:t>
      </w:r>
      <w:proofErr w:type="spellEnd"/>
      <w:r w:rsidRPr="003450CB">
        <w:rPr>
          <w:rFonts w:ascii="Times New Roman" w:eastAsia="Times New Roman" w:hAnsi="Times New Roman" w:cs="Times New Roman"/>
          <w:sz w:val="24"/>
          <w:szCs w:val="24"/>
        </w:rPr>
        <w:t xml:space="preserve">, A. (2008). Enforcement of security policies in cloud systems. </w:t>
      </w:r>
      <w:r w:rsidRPr="003450CB">
        <w:rPr>
          <w:rFonts w:ascii="Times New Roman" w:eastAsia="Times New Roman" w:hAnsi="Times New Roman" w:cs="Times New Roman"/>
          <w:i/>
          <w:iCs/>
          <w:sz w:val="24"/>
          <w:szCs w:val="24"/>
        </w:rPr>
        <w:t>Computers &amp; Security</w:t>
      </w:r>
      <w:r w:rsidRPr="003450CB">
        <w:rPr>
          <w:rFonts w:ascii="Times New Roman" w:eastAsia="Times New Roman" w:hAnsi="Times New Roman" w:cs="Times New Roman"/>
          <w:sz w:val="24"/>
          <w:szCs w:val="24"/>
        </w:rPr>
        <w:t>.</w:t>
      </w:r>
    </w:p>
    <w:p w:rsidR="003450CB" w:rsidRPr="003450CB" w:rsidRDefault="003450CB" w:rsidP="003450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50CB">
        <w:rPr>
          <w:rFonts w:ascii="Times New Roman" w:eastAsia="Times New Roman" w:hAnsi="Times New Roman" w:cs="Times New Roman"/>
          <w:sz w:val="24"/>
          <w:szCs w:val="24"/>
        </w:rPr>
        <w:t xml:space="preserve">M. D. </w:t>
      </w:r>
      <w:proofErr w:type="spellStart"/>
      <w:r w:rsidRPr="003450CB">
        <w:rPr>
          <w:rFonts w:ascii="Times New Roman" w:eastAsia="Times New Roman" w:hAnsi="Times New Roman" w:cs="Times New Roman"/>
          <w:sz w:val="24"/>
          <w:szCs w:val="24"/>
        </w:rPr>
        <w:t>Dikaiakos</w:t>
      </w:r>
      <w:proofErr w:type="spellEnd"/>
      <w:r w:rsidRPr="003450CB">
        <w:rPr>
          <w:rFonts w:ascii="Times New Roman" w:eastAsia="Times New Roman" w:hAnsi="Times New Roman" w:cs="Times New Roman"/>
          <w:sz w:val="24"/>
          <w:szCs w:val="24"/>
        </w:rPr>
        <w:t xml:space="preserve">, D. </w:t>
      </w:r>
      <w:proofErr w:type="spellStart"/>
      <w:r w:rsidRPr="003450CB">
        <w:rPr>
          <w:rFonts w:ascii="Times New Roman" w:eastAsia="Times New Roman" w:hAnsi="Times New Roman" w:cs="Times New Roman"/>
          <w:sz w:val="24"/>
          <w:szCs w:val="24"/>
        </w:rPr>
        <w:t>Katsaros</w:t>
      </w:r>
      <w:proofErr w:type="spellEnd"/>
      <w:r w:rsidRPr="003450CB">
        <w:rPr>
          <w:rFonts w:ascii="Times New Roman" w:eastAsia="Times New Roman" w:hAnsi="Times New Roman" w:cs="Times New Roman"/>
          <w:sz w:val="24"/>
          <w:szCs w:val="24"/>
        </w:rPr>
        <w:t xml:space="preserve">, P. </w:t>
      </w:r>
      <w:proofErr w:type="spellStart"/>
      <w:r w:rsidRPr="003450CB">
        <w:rPr>
          <w:rFonts w:ascii="Times New Roman" w:eastAsia="Times New Roman" w:hAnsi="Times New Roman" w:cs="Times New Roman"/>
          <w:sz w:val="24"/>
          <w:szCs w:val="24"/>
        </w:rPr>
        <w:t>Mehra</w:t>
      </w:r>
      <w:proofErr w:type="spellEnd"/>
      <w:r w:rsidRPr="003450CB">
        <w:rPr>
          <w:rFonts w:ascii="Times New Roman" w:eastAsia="Times New Roman" w:hAnsi="Times New Roman" w:cs="Times New Roman"/>
          <w:sz w:val="24"/>
          <w:szCs w:val="24"/>
        </w:rPr>
        <w:t xml:space="preserve">, G. </w:t>
      </w:r>
      <w:proofErr w:type="spellStart"/>
      <w:r w:rsidRPr="003450CB">
        <w:rPr>
          <w:rFonts w:ascii="Times New Roman" w:eastAsia="Times New Roman" w:hAnsi="Times New Roman" w:cs="Times New Roman"/>
          <w:sz w:val="24"/>
          <w:szCs w:val="24"/>
        </w:rPr>
        <w:t>Pallis</w:t>
      </w:r>
      <w:proofErr w:type="spellEnd"/>
      <w:r w:rsidRPr="003450CB">
        <w:rPr>
          <w:rFonts w:ascii="Times New Roman" w:eastAsia="Times New Roman" w:hAnsi="Times New Roman" w:cs="Times New Roman"/>
          <w:sz w:val="24"/>
          <w:szCs w:val="24"/>
        </w:rPr>
        <w:t xml:space="preserve">, and A. </w:t>
      </w:r>
      <w:proofErr w:type="spellStart"/>
      <w:r w:rsidRPr="003450CB">
        <w:rPr>
          <w:rFonts w:ascii="Times New Roman" w:eastAsia="Times New Roman" w:hAnsi="Times New Roman" w:cs="Times New Roman"/>
          <w:sz w:val="24"/>
          <w:szCs w:val="24"/>
        </w:rPr>
        <w:t>Vakali</w:t>
      </w:r>
      <w:proofErr w:type="spellEnd"/>
      <w:r w:rsidRPr="003450CB">
        <w:rPr>
          <w:rFonts w:ascii="Times New Roman" w:eastAsia="Times New Roman" w:hAnsi="Times New Roman" w:cs="Times New Roman"/>
          <w:sz w:val="24"/>
          <w:szCs w:val="24"/>
        </w:rPr>
        <w:t xml:space="preserve">. Cloud computing: distributed internet computing for </w:t>
      </w:r>
      <w:r w:rsidRPr="003450CB">
        <w:rPr>
          <w:rFonts w:ascii="Times New Roman" w:eastAsia="Times New Roman" w:hAnsi="Times New Roman" w:cs="Times New Roman"/>
          <w:sz w:val="24"/>
          <w:szCs w:val="24"/>
        </w:rPr>
        <w:t>IT</w:t>
      </w:r>
      <w:r w:rsidRPr="003450CB">
        <w:rPr>
          <w:rFonts w:ascii="Times New Roman" w:eastAsia="Times New Roman" w:hAnsi="Times New Roman" w:cs="Times New Roman"/>
          <w:sz w:val="24"/>
          <w:szCs w:val="24"/>
        </w:rPr>
        <w:t xml:space="preserve"> and scientific</w:t>
      </w:r>
      <w:r w:rsidRPr="003450CB">
        <w:rPr>
          <w:rFonts w:ascii="Times New Roman" w:eastAsia="Times New Roman" w:hAnsi="Times New Roman" w:cs="Times New Roman"/>
          <w:sz w:val="24"/>
          <w:szCs w:val="24"/>
        </w:rPr>
        <w:t xml:space="preserve"> Internet Computing, IEEE, 13(5):10–13, 2009.</w:t>
      </w:r>
    </w:p>
    <w:p w:rsidR="003450CB" w:rsidRPr="003450CB" w:rsidRDefault="003450CB" w:rsidP="003450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50CB">
        <w:rPr>
          <w:rFonts w:ascii="Times New Roman" w:eastAsia="Times New Roman" w:hAnsi="Times New Roman" w:cs="Times New Roman"/>
          <w:sz w:val="24"/>
          <w:szCs w:val="24"/>
        </w:rPr>
        <w:t>D.-G. Feng, M. Zhang, Y. Zhang, and Z. Xu. Study on cloud computing security. Journal of software, 22(1):71–83, 2011.</w:t>
      </w:r>
    </w:p>
    <w:p w:rsidR="003450CB" w:rsidRPr="003450CB" w:rsidRDefault="003450CB" w:rsidP="003450C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3450CB" w:rsidRPr="003450CB" w:rsidSect="003A09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CAD" w:rsidRDefault="00EC1CAD" w:rsidP="003A09EB">
      <w:pPr>
        <w:spacing w:after="0" w:line="240" w:lineRule="auto"/>
      </w:pPr>
      <w:r>
        <w:separator/>
      </w:r>
    </w:p>
  </w:endnote>
  <w:endnote w:type="continuationSeparator" w:id="0">
    <w:p w:rsidR="00EC1CAD" w:rsidRDefault="00EC1CAD" w:rsidP="003A0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CAD" w:rsidRDefault="00EC1CAD" w:rsidP="003A09EB">
      <w:pPr>
        <w:spacing w:after="0" w:line="240" w:lineRule="auto"/>
      </w:pPr>
      <w:r>
        <w:separator/>
      </w:r>
    </w:p>
  </w:footnote>
  <w:footnote w:type="continuationSeparator" w:id="0">
    <w:p w:rsidR="00EC1CAD" w:rsidRDefault="00EC1CAD" w:rsidP="003A0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15EA"/>
    <w:multiLevelType w:val="hybridMultilevel"/>
    <w:tmpl w:val="82ACA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72AFE"/>
    <w:multiLevelType w:val="hybridMultilevel"/>
    <w:tmpl w:val="26C6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3711606"/>
    <w:multiLevelType w:val="hybridMultilevel"/>
    <w:tmpl w:val="6562D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508D1"/>
    <w:multiLevelType w:val="multilevel"/>
    <w:tmpl w:val="F78C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F0103"/>
    <w:multiLevelType w:val="hybridMultilevel"/>
    <w:tmpl w:val="613C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15846"/>
    <w:multiLevelType w:val="hybridMultilevel"/>
    <w:tmpl w:val="2B98C5B8"/>
    <w:lvl w:ilvl="0" w:tplc="1A08F532">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2F"/>
    <w:rsid w:val="00166196"/>
    <w:rsid w:val="003450CB"/>
    <w:rsid w:val="003A09EB"/>
    <w:rsid w:val="0041187F"/>
    <w:rsid w:val="00417625"/>
    <w:rsid w:val="00492C2C"/>
    <w:rsid w:val="00527CA9"/>
    <w:rsid w:val="005800BF"/>
    <w:rsid w:val="005B662F"/>
    <w:rsid w:val="005B7CCA"/>
    <w:rsid w:val="006327D0"/>
    <w:rsid w:val="007A14B5"/>
    <w:rsid w:val="0084479E"/>
    <w:rsid w:val="00937C8D"/>
    <w:rsid w:val="009948F4"/>
    <w:rsid w:val="009B12E2"/>
    <w:rsid w:val="009E71BE"/>
    <w:rsid w:val="00AD7F93"/>
    <w:rsid w:val="00AE1FCD"/>
    <w:rsid w:val="00C239E4"/>
    <w:rsid w:val="00D10221"/>
    <w:rsid w:val="00DA5A73"/>
    <w:rsid w:val="00E25B07"/>
    <w:rsid w:val="00E70609"/>
    <w:rsid w:val="00EC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A797"/>
  <w15:chartTrackingRefBased/>
  <w15:docId w15:val="{2773D2C7-7DB9-40D5-ABA5-0418DA13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450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79E"/>
    <w:pPr>
      <w:ind w:left="720"/>
      <w:contextualSpacing/>
    </w:pPr>
  </w:style>
  <w:style w:type="paragraph" w:styleId="NoSpacing">
    <w:name w:val="No Spacing"/>
    <w:link w:val="NoSpacingChar"/>
    <w:uiPriority w:val="1"/>
    <w:qFormat/>
    <w:rsid w:val="003A09EB"/>
    <w:pPr>
      <w:spacing w:after="0" w:line="240" w:lineRule="auto"/>
    </w:pPr>
    <w:rPr>
      <w:rFonts w:eastAsiaTheme="minorEastAsia"/>
    </w:rPr>
  </w:style>
  <w:style w:type="character" w:customStyle="1" w:styleId="NoSpacingChar">
    <w:name w:val="No Spacing Char"/>
    <w:basedOn w:val="DefaultParagraphFont"/>
    <w:link w:val="NoSpacing"/>
    <w:uiPriority w:val="1"/>
    <w:rsid w:val="003A09EB"/>
    <w:rPr>
      <w:rFonts w:eastAsiaTheme="minorEastAsia"/>
    </w:rPr>
  </w:style>
  <w:style w:type="character" w:styleId="Strong">
    <w:name w:val="Strong"/>
    <w:basedOn w:val="DefaultParagraphFont"/>
    <w:uiPriority w:val="22"/>
    <w:qFormat/>
    <w:rsid w:val="00527CA9"/>
    <w:rPr>
      <w:b/>
      <w:bCs/>
    </w:rPr>
  </w:style>
  <w:style w:type="character" w:customStyle="1" w:styleId="Heading4Char">
    <w:name w:val="Heading 4 Char"/>
    <w:basedOn w:val="DefaultParagraphFont"/>
    <w:link w:val="Heading4"/>
    <w:uiPriority w:val="9"/>
    <w:rsid w:val="003450CB"/>
    <w:rPr>
      <w:rFonts w:ascii="Times New Roman" w:eastAsia="Times New Roman" w:hAnsi="Times New Roman" w:cs="Times New Roman"/>
      <w:b/>
      <w:bCs/>
      <w:sz w:val="24"/>
      <w:szCs w:val="24"/>
    </w:rPr>
  </w:style>
  <w:style w:type="character" w:styleId="Emphasis">
    <w:name w:val="Emphasis"/>
    <w:basedOn w:val="DefaultParagraphFont"/>
    <w:uiPriority w:val="20"/>
    <w:qFormat/>
    <w:rsid w:val="003450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2404">
      <w:bodyDiv w:val="1"/>
      <w:marLeft w:val="0"/>
      <w:marRight w:val="0"/>
      <w:marTop w:val="0"/>
      <w:marBottom w:val="0"/>
      <w:divBdr>
        <w:top w:val="none" w:sz="0" w:space="0" w:color="auto"/>
        <w:left w:val="none" w:sz="0" w:space="0" w:color="auto"/>
        <w:bottom w:val="none" w:sz="0" w:space="0" w:color="auto"/>
        <w:right w:val="none" w:sz="0" w:space="0" w:color="auto"/>
      </w:divBdr>
    </w:div>
    <w:div w:id="598217850">
      <w:bodyDiv w:val="1"/>
      <w:marLeft w:val="0"/>
      <w:marRight w:val="0"/>
      <w:marTop w:val="0"/>
      <w:marBottom w:val="0"/>
      <w:divBdr>
        <w:top w:val="none" w:sz="0" w:space="0" w:color="auto"/>
        <w:left w:val="none" w:sz="0" w:space="0" w:color="auto"/>
        <w:bottom w:val="none" w:sz="0" w:space="0" w:color="auto"/>
        <w:right w:val="none" w:sz="0" w:space="0" w:color="auto"/>
      </w:divBdr>
    </w:div>
    <w:div w:id="80112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6D679-5B11-4E09-8611-9AEAA4218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dc:creator>
  <cp:keywords/>
  <dc:description/>
  <cp:lastModifiedBy>Dancan</cp:lastModifiedBy>
  <cp:revision>8</cp:revision>
  <dcterms:created xsi:type="dcterms:W3CDTF">2024-09-17T18:19:00Z</dcterms:created>
  <dcterms:modified xsi:type="dcterms:W3CDTF">2024-09-17T19:21:00Z</dcterms:modified>
</cp:coreProperties>
</file>