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BC8" w:rsidRPr="00BC6DD9" w:rsidRDefault="00897BC8" w:rsidP="00BC6DD9">
      <w:pPr>
        <w:spacing w:line="480" w:lineRule="auto"/>
        <w:jc w:val="both"/>
        <w:rPr>
          <w:b/>
        </w:rPr>
      </w:pPr>
      <w:r w:rsidRPr="00BC6DD9">
        <w:rPr>
          <w:b/>
        </w:rPr>
        <w:t>Response to Bonitaleann Wise;</w:t>
      </w:r>
    </w:p>
    <w:p w:rsidR="00897BC8" w:rsidRDefault="00897BC8" w:rsidP="00BC6DD9">
      <w:pPr>
        <w:spacing w:line="480" w:lineRule="auto"/>
        <w:jc w:val="both"/>
      </w:pPr>
      <w:r>
        <w:t xml:space="preserve">Hi </w:t>
      </w:r>
      <w:r w:rsidR="00BC4917">
        <w:t xml:space="preserve">Bonitaleann, </w:t>
      </w:r>
    </w:p>
    <w:p w:rsidR="00BC4917" w:rsidRDefault="00BC4917" w:rsidP="00BC6DD9">
      <w:pPr>
        <w:spacing w:line="480" w:lineRule="auto"/>
        <w:ind w:firstLine="720"/>
        <w:jc w:val="both"/>
      </w:pPr>
      <w:r>
        <w:t xml:space="preserve">I appreciated your detailed explanation of the Central Limit Theorem and its importance in statistical inference. Your </w:t>
      </w:r>
      <w:r w:rsidR="00897BC8">
        <w:t>systematic</w:t>
      </w:r>
      <w:r>
        <w:t xml:space="preserve"> probability calculations were very clear and easy to follow.</w:t>
      </w:r>
    </w:p>
    <w:p w:rsidR="00BC4917" w:rsidRDefault="00BC4917" w:rsidP="00BC6DD9">
      <w:pPr>
        <w:spacing w:line="480" w:lineRule="auto"/>
        <w:jc w:val="both"/>
      </w:pPr>
      <w:r>
        <w:t xml:space="preserve">Your mention of the CLT's application regardless of the original population's </w:t>
      </w:r>
      <w:r w:rsidR="00897BC8">
        <w:t>distribution sparked a question;</w:t>
      </w:r>
      <w:r>
        <w:t xml:space="preserve"> </w:t>
      </w:r>
      <w:r w:rsidR="00897BC8">
        <w:t>in</w:t>
      </w:r>
      <w:r>
        <w:t xml:space="preserve"> your experience, have you encountered situations where the CLT's assumptions were challenged due to extreme outliers or highly skewed data? If so, how did you approach the analysis in these cases?</w:t>
      </w:r>
    </w:p>
    <w:p w:rsidR="00BC4917" w:rsidRDefault="00BC4917" w:rsidP="00BC6DD9">
      <w:pPr>
        <w:spacing w:line="480" w:lineRule="auto"/>
        <w:ind w:firstLine="720"/>
        <w:jc w:val="both"/>
      </w:pPr>
      <w:r>
        <w:t xml:space="preserve">I found your explanation of the standard error particularly insightful. In my work analyzing customer feedback data, </w:t>
      </w:r>
      <w:r w:rsidR="00897BC8">
        <w:t>I have</w:t>
      </w:r>
      <w:r>
        <w:t xml:space="preserve"> noticed that larger sample sizes tend to provide more stable estimates, aligning with your point about the standard error decreasing as sample size increases. However, </w:t>
      </w:r>
      <w:r w:rsidR="00897BC8">
        <w:t>I have</w:t>
      </w:r>
      <w:r>
        <w:t xml:space="preserve"> also encountered situations where increasing sample size </w:t>
      </w:r>
      <w:r w:rsidR="00897BC8">
        <w:t>did not</w:t>
      </w:r>
      <w:r>
        <w:t xml:space="preserve"> improve precision as much as expected due to high variability in the population. Have you experienced similar scenarios? If so, how did you address this challenge?</w:t>
      </w:r>
    </w:p>
    <w:p w:rsidR="00BC4917" w:rsidRDefault="00BC4917" w:rsidP="00BC6DD9">
      <w:pPr>
        <w:spacing w:line="480" w:lineRule="auto"/>
        <w:ind w:firstLine="720"/>
        <w:jc w:val="both"/>
      </w:pPr>
      <w:r>
        <w:t xml:space="preserve">Lastly, </w:t>
      </w:r>
      <w:r w:rsidR="00897BC8">
        <w:t>I am</w:t>
      </w:r>
      <w:r>
        <w:t xml:space="preserve"> curious about your thoughts on the practical implications of these probability calculations. How would you translate these statistical findings into actionable insights for decision-makers who might not have a strong statistical background? In my experience, bridging this gap between statistical analysis and practical application can sometimes be challenging.</w:t>
      </w:r>
    </w:p>
    <w:p w:rsidR="00BC4917" w:rsidRDefault="00897BC8" w:rsidP="00BC6DD9">
      <w:pPr>
        <w:spacing w:line="480" w:lineRule="auto"/>
        <w:jc w:val="both"/>
      </w:pPr>
      <w:r>
        <w:t>Thank you.</w:t>
      </w:r>
    </w:p>
    <w:p w:rsidR="00BB3EBC" w:rsidRDefault="00BB3EBC" w:rsidP="00BC6DD9">
      <w:pPr>
        <w:spacing w:line="480" w:lineRule="auto"/>
        <w:jc w:val="both"/>
      </w:pPr>
    </w:p>
    <w:p w:rsidR="007812D6" w:rsidRDefault="007812D6" w:rsidP="00BC6DD9">
      <w:pPr>
        <w:spacing w:line="480" w:lineRule="auto"/>
        <w:jc w:val="both"/>
      </w:pPr>
    </w:p>
    <w:p w:rsidR="00BB3EBC" w:rsidRPr="00BC6DD9" w:rsidRDefault="00BC6DD9" w:rsidP="00BC6DD9">
      <w:pPr>
        <w:spacing w:line="480" w:lineRule="auto"/>
        <w:jc w:val="both"/>
        <w:rPr>
          <w:b/>
        </w:rPr>
      </w:pPr>
      <w:r>
        <w:rPr>
          <w:b/>
        </w:rPr>
        <w:lastRenderedPageBreak/>
        <w:t>Response to Joshua Clark;</w:t>
      </w:r>
    </w:p>
    <w:p w:rsidR="00BB3EBC" w:rsidRDefault="00BB3EBC" w:rsidP="00BC6DD9">
      <w:pPr>
        <w:spacing w:line="480" w:lineRule="auto"/>
        <w:jc w:val="both"/>
      </w:pPr>
      <w:r>
        <w:t>Hi Clark,</w:t>
      </w:r>
    </w:p>
    <w:p w:rsidR="00BB3EBC" w:rsidRDefault="00BB3EBC" w:rsidP="00BC6DD9">
      <w:pPr>
        <w:spacing w:line="480" w:lineRule="auto"/>
        <w:ind w:firstLine="720"/>
        <w:jc w:val="both"/>
      </w:pPr>
      <w:r>
        <w:t>Thank you for your comprehensive explanation of the Central Limit Theorem (CLT) and its applications in statistical analysis, Joshua. Your breakdown of the calculations for finding probabilities using the CLT was particularly clear and helpful.</w:t>
      </w:r>
    </w:p>
    <w:p w:rsidR="00BB3EBC" w:rsidRDefault="00BB3EBC" w:rsidP="00BC6DD9">
      <w:pPr>
        <w:spacing w:line="480" w:lineRule="auto"/>
        <w:ind w:firstLine="720"/>
        <w:jc w:val="both"/>
      </w:pPr>
      <w:r>
        <w:t>I am curious about your thoughts on applying the CLT in real-world scenarios, especially in the field of investing that you mentioned. Have you encountered situations where the assumptions of the CLT might be challenged, such as when dealing with highly volatile or non-stationary financial data? How would you adjust your approach in such cases?</w:t>
      </w:r>
    </w:p>
    <w:p w:rsidR="00BB3EBC" w:rsidRDefault="00BB3EBC" w:rsidP="00BC6DD9">
      <w:pPr>
        <w:spacing w:line="480" w:lineRule="auto"/>
        <w:ind w:firstLine="720"/>
        <w:jc w:val="both"/>
      </w:pPr>
      <w:r>
        <w:t>In my experience working with marketing data, I have sometimes found that consumer behavior does not always follow neat, normal distributions, especially during unusual events like product launches or major sales. In these cases, I have had to consider alternative methods or transformations to make reliable inferences. Have you faced similar challenges in your work or studies? If so, how did you address them?</w:t>
      </w:r>
    </w:p>
    <w:p w:rsidR="00BB3EBC" w:rsidRDefault="00BB3EBC" w:rsidP="00BC6DD9">
      <w:pPr>
        <w:spacing w:line="480" w:lineRule="auto"/>
        <w:ind w:firstLine="720"/>
        <w:jc w:val="both"/>
      </w:pPr>
      <w:r>
        <w:t>Your explanation of the Z-score calculations was particularly helpful. I would request you to explain the significance of a Z-score of 0.41 to a non-technical audience in a business setting.</w:t>
      </w:r>
    </w:p>
    <w:p w:rsidR="00BB3EBC" w:rsidRDefault="00BB3EBC" w:rsidP="00BC6DD9">
      <w:pPr>
        <w:spacing w:line="480" w:lineRule="auto"/>
        <w:jc w:val="both"/>
      </w:pPr>
      <w:r>
        <w:t>Thank you.</w:t>
      </w:r>
    </w:p>
    <w:p w:rsidR="00BB3EBC" w:rsidRDefault="00BB3EBC" w:rsidP="00BC6DD9">
      <w:pPr>
        <w:spacing w:line="480" w:lineRule="auto"/>
        <w:jc w:val="both"/>
      </w:pPr>
    </w:p>
    <w:p w:rsidR="00F749AE" w:rsidRPr="00BC6DD9" w:rsidRDefault="00F749AE" w:rsidP="00F749AE">
      <w:pPr>
        <w:spacing w:line="480" w:lineRule="auto"/>
        <w:jc w:val="both"/>
        <w:rPr>
          <w:b/>
        </w:rPr>
      </w:pPr>
      <w:r w:rsidRPr="00BC6DD9">
        <w:rPr>
          <w:b/>
        </w:rPr>
        <w:t>Response to Bonitaleann Wise;</w:t>
      </w:r>
    </w:p>
    <w:p w:rsidR="00F749AE" w:rsidRDefault="00F749AE" w:rsidP="00F749AE">
      <w:pPr>
        <w:spacing w:line="480" w:lineRule="auto"/>
        <w:jc w:val="both"/>
      </w:pPr>
      <w:r>
        <w:t xml:space="preserve">Hi Bonitaleann, </w:t>
      </w:r>
    </w:p>
    <w:p w:rsidR="00F749AE" w:rsidRDefault="00F749AE" w:rsidP="00F749AE">
      <w:pPr>
        <w:spacing w:line="480" w:lineRule="auto"/>
        <w:ind w:firstLine="720"/>
        <w:jc w:val="both"/>
      </w:pPr>
      <w:r>
        <w:lastRenderedPageBreak/>
        <w:t>I appreciated your detailed explanation of the Central Limit Theorem and its importance in statistical inference. Your systematic probability calculations were very clear and easy to follow.</w:t>
      </w:r>
    </w:p>
    <w:p w:rsidR="00F749AE" w:rsidRDefault="00F749AE" w:rsidP="00F749AE">
      <w:pPr>
        <w:spacing w:line="480" w:lineRule="auto"/>
        <w:jc w:val="both"/>
      </w:pPr>
      <w:r>
        <w:t xml:space="preserve">Your mention of the CLT's application regardless of the original population's distribution sparked a question; in your experience, have you encountered situations where the CLT's assumptions </w:t>
      </w:r>
      <w:proofErr w:type="gramStart"/>
      <w:r>
        <w:t>were challenged</w:t>
      </w:r>
      <w:proofErr w:type="gramEnd"/>
      <w:r>
        <w:t xml:space="preserve"> due to extreme outliers or highly skewed data? If so, how did you approach the analysis in these cases?</w:t>
      </w:r>
    </w:p>
    <w:p w:rsidR="00F749AE" w:rsidRDefault="00F749AE" w:rsidP="00F749AE">
      <w:pPr>
        <w:spacing w:line="480" w:lineRule="auto"/>
        <w:ind w:firstLine="720"/>
        <w:jc w:val="both"/>
      </w:pPr>
      <w:r>
        <w:t>I found your explanation of the standard error particularly insightful. In my work analyzing customer feedback data, I have noticed that larger sample sizes tend to provide more stable estimates, aligning with your point about the standard error decreasing as sample size increases. However, I have also encountered situations where increasing sample size did not improve precision as much as expected due to high variability in the population. Have you experienced similar scenarios? If so, how did you address this challenge?</w:t>
      </w:r>
    </w:p>
    <w:p w:rsidR="00F749AE" w:rsidRDefault="00F749AE" w:rsidP="00F749AE">
      <w:pPr>
        <w:spacing w:line="480" w:lineRule="auto"/>
        <w:ind w:firstLine="720"/>
        <w:jc w:val="both"/>
      </w:pPr>
      <w:r>
        <w:t>Lastly, I am curious about your thoughts on the practical implications of these probability calculations. How would you translate these statistical findings into actionable insights for decision-makers who might not have a strong statistical background? In my experience, bridging this gap between statistical analysis and practical application can sometimes be challenging.</w:t>
      </w:r>
    </w:p>
    <w:p w:rsidR="00F749AE" w:rsidRDefault="00F749AE" w:rsidP="00F749AE">
      <w:pPr>
        <w:spacing w:line="480" w:lineRule="auto"/>
        <w:jc w:val="both"/>
      </w:pPr>
      <w:r>
        <w:t>Thank you.</w:t>
      </w:r>
    </w:p>
    <w:p w:rsidR="00F749AE" w:rsidRDefault="00F749AE" w:rsidP="00F749AE">
      <w:pPr>
        <w:spacing w:line="480" w:lineRule="auto"/>
        <w:jc w:val="both"/>
      </w:pPr>
    </w:p>
    <w:p w:rsidR="00F749AE" w:rsidRDefault="00F749AE" w:rsidP="00F749AE">
      <w:pPr>
        <w:spacing w:line="480" w:lineRule="auto"/>
        <w:jc w:val="both"/>
      </w:pPr>
    </w:p>
    <w:p w:rsidR="00F749AE" w:rsidRPr="00BC6DD9" w:rsidRDefault="00F749AE" w:rsidP="00F749AE">
      <w:pPr>
        <w:spacing w:line="480" w:lineRule="auto"/>
        <w:jc w:val="both"/>
        <w:rPr>
          <w:b/>
        </w:rPr>
      </w:pPr>
      <w:r>
        <w:rPr>
          <w:b/>
        </w:rPr>
        <w:t>Response to Joshua Clark;</w:t>
      </w:r>
    </w:p>
    <w:p w:rsidR="00F749AE" w:rsidRDefault="00F749AE" w:rsidP="00F749AE">
      <w:pPr>
        <w:spacing w:line="480" w:lineRule="auto"/>
        <w:jc w:val="both"/>
      </w:pPr>
      <w:r>
        <w:t>Hi Clark,</w:t>
      </w:r>
    </w:p>
    <w:p w:rsidR="00F749AE" w:rsidRDefault="00F749AE" w:rsidP="00F749AE">
      <w:pPr>
        <w:spacing w:line="480" w:lineRule="auto"/>
        <w:ind w:firstLine="720"/>
        <w:jc w:val="both"/>
      </w:pPr>
      <w:r>
        <w:lastRenderedPageBreak/>
        <w:t>Thank you for your comprehensive explanation of the Central Limit Theorem (CLT) and its applications in statistical analysis, Joshua. Your breakdown of the calculations for finding probabilities using the CLT was particularly clear and helpful.</w:t>
      </w:r>
    </w:p>
    <w:p w:rsidR="00F749AE" w:rsidRDefault="00F749AE" w:rsidP="00F749AE">
      <w:pPr>
        <w:spacing w:line="480" w:lineRule="auto"/>
        <w:ind w:firstLine="720"/>
        <w:jc w:val="both"/>
      </w:pPr>
      <w:r>
        <w:t>I am curious about your thoughts on applying the CLT in real-world scenarios, especially in the field of investing that you mentioned. Have you encountered situations where the assumptions of the CLT might be challenged, such as when dealing with highly volatile or non-stationary financial data? How would you adjust your approach in such cases?</w:t>
      </w:r>
    </w:p>
    <w:p w:rsidR="00F749AE" w:rsidRDefault="00F749AE" w:rsidP="00F749AE">
      <w:pPr>
        <w:spacing w:line="480" w:lineRule="auto"/>
        <w:ind w:firstLine="720"/>
        <w:jc w:val="both"/>
      </w:pPr>
      <w:r>
        <w:t>In my experience working with marketing data, I have sometimes found that consumer behavior does not always follow neat, normal distributions, especially during unusual events like product launches or major sales. In these cases, I have had to consider alternative methods or transformations to make reliable inferences. Have you faced similar challenges in your work or studies? If so, how did you address them?</w:t>
      </w:r>
    </w:p>
    <w:p w:rsidR="00F749AE" w:rsidRDefault="00F749AE" w:rsidP="00F749AE">
      <w:pPr>
        <w:spacing w:line="480" w:lineRule="auto"/>
        <w:ind w:firstLine="720"/>
        <w:jc w:val="both"/>
      </w:pPr>
      <w:r>
        <w:t>Your explanation of the Z-score calculations was particularly helpful. I would request you to explain the significance of a Z-score of 0.41 to a non-technical audience in a business setting.</w:t>
      </w:r>
    </w:p>
    <w:p w:rsidR="00F749AE" w:rsidRDefault="00F749AE" w:rsidP="00F749AE">
      <w:pPr>
        <w:spacing w:line="480" w:lineRule="auto"/>
        <w:jc w:val="both"/>
      </w:pPr>
      <w:r>
        <w:t>Thank you.</w:t>
      </w:r>
    </w:p>
    <w:p w:rsidR="00F749AE" w:rsidRDefault="00F749AE" w:rsidP="00F749AE">
      <w:pPr>
        <w:spacing w:line="480" w:lineRule="auto"/>
        <w:jc w:val="both"/>
      </w:pPr>
    </w:p>
    <w:p w:rsidR="00F749AE" w:rsidRDefault="00F749AE" w:rsidP="00F749AE">
      <w:pPr>
        <w:spacing w:line="480" w:lineRule="auto"/>
      </w:pPr>
    </w:p>
    <w:p w:rsidR="00815DE0" w:rsidRDefault="00815DE0" w:rsidP="00BC6DD9">
      <w:pPr>
        <w:spacing w:line="480" w:lineRule="auto"/>
      </w:pPr>
      <w:bookmarkStart w:id="0" w:name="_GoBack"/>
      <w:bookmarkEnd w:id="0"/>
    </w:p>
    <w:sectPr w:rsidR="00815DE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6D0" w:rsidRDefault="004416D0" w:rsidP="00BC4122">
      <w:pPr>
        <w:spacing w:after="0" w:line="240" w:lineRule="auto"/>
      </w:pPr>
      <w:r>
        <w:separator/>
      </w:r>
    </w:p>
  </w:endnote>
  <w:endnote w:type="continuationSeparator" w:id="0">
    <w:p w:rsidR="004416D0" w:rsidRDefault="004416D0" w:rsidP="00BC4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6D0" w:rsidRDefault="004416D0" w:rsidP="00BC4122">
      <w:pPr>
        <w:spacing w:after="0" w:line="240" w:lineRule="auto"/>
      </w:pPr>
      <w:r>
        <w:separator/>
      </w:r>
    </w:p>
  </w:footnote>
  <w:footnote w:type="continuationSeparator" w:id="0">
    <w:p w:rsidR="004416D0" w:rsidRDefault="004416D0" w:rsidP="00BC4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3356678"/>
      <w:docPartObj>
        <w:docPartGallery w:val="Page Numbers (Top of Page)"/>
        <w:docPartUnique/>
      </w:docPartObj>
    </w:sdtPr>
    <w:sdtEndPr>
      <w:rPr>
        <w:noProof/>
      </w:rPr>
    </w:sdtEndPr>
    <w:sdtContent>
      <w:p w:rsidR="00BC4122" w:rsidRDefault="00BC4122">
        <w:pPr>
          <w:pStyle w:val="Header"/>
          <w:jc w:val="right"/>
        </w:pPr>
        <w:r>
          <w:fldChar w:fldCharType="begin"/>
        </w:r>
        <w:r>
          <w:instrText xml:space="preserve"> PAGE   \* MERGEFORMAT </w:instrText>
        </w:r>
        <w:r>
          <w:fldChar w:fldCharType="separate"/>
        </w:r>
        <w:r w:rsidR="00F749AE">
          <w:rPr>
            <w:noProof/>
          </w:rPr>
          <w:t>3</w:t>
        </w:r>
        <w:r>
          <w:rPr>
            <w:noProof/>
          </w:rPr>
          <w:fldChar w:fldCharType="end"/>
        </w:r>
      </w:p>
    </w:sdtContent>
  </w:sdt>
  <w:p w:rsidR="00BC4122" w:rsidRDefault="00BC41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917"/>
    <w:rsid w:val="003E15CE"/>
    <w:rsid w:val="004416D0"/>
    <w:rsid w:val="00622EA2"/>
    <w:rsid w:val="00624BF7"/>
    <w:rsid w:val="007812D6"/>
    <w:rsid w:val="00815DE0"/>
    <w:rsid w:val="00897BC8"/>
    <w:rsid w:val="00936EFC"/>
    <w:rsid w:val="00AF0DDD"/>
    <w:rsid w:val="00BB3EBC"/>
    <w:rsid w:val="00BC4122"/>
    <w:rsid w:val="00BC4917"/>
    <w:rsid w:val="00BC6DD9"/>
    <w:rsid w:val="00F74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15742"/>
  <w15:chartTrackingRefBased/>
  <w15:docId w15:val="{62F53A35-31EE-469E-90B2-ADE8B7961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91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122"/>
    <w:rPr>
      <w:rFonts w:ascii="Times New Roman" w:hAnsi="Times New Roman"/>
      <w:sz w:val="24"/>
    </w:rPr>
  </w:style>
  <w:style w:type="paragraph" w:styleId="Footer">
    <w:name w:val="footer"/>
    <w:basedOn w:val="Normal"/>
    <w:link w:val="FooterChar"/>
    <w:uiPriority w:val="99"/>
    <w:unhideWhenUsed/>
    <w:rsid w:val="00BC4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12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8</cp:revision>
  <dcterms:created xsi:type="dcterms:W3CDTF">2024-09-27T17:19:00Z</dcterms:created>
  <dcterms:modified xsi:type="dcterms:W3CDTF">2024-09-27T17:30:00Z</dcterms:modified>
</cp:coreProperties>
</file>