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算法大体思路：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规定：地图道路只能由T字行和十字行道路，并与坐标轴平行，建筑物默认矩形，出口有且仅有4个，分别位于每一边的正中央。每个建筑物标记id，四个出口分别为id_1-4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图：每个建筑物的出口作为一个点，每个十字形和T行道路的正中央设立一个节点，每个点向自己上下左右最近的点（如果有且不会穿越建筑物的话）连边，然后跑floyd算法（可行性：每个校区40个可能地点，而道路节点y&lt;=总地点x，故4x+y&lt;=200）得出一个步行的最短路优先表，最短时间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对于自行车等道路，由于将建筑物节点与在自行车道路上的节点重新构造一张图，再次跑floyd得到自行车道路表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测算出里外距离得出不同入口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查询：1、给定点查询：告知查询地点，直接按要求查表，学区间移动则默认出发点为校门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当前位置到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B0A0"/>
    <w:multiLevelType w:val="singleLevel"/>
    <w:tmpl w:val="2C02B0A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22675"/>
    <w:rsid w:val="09022675"/>
    <w:rsid w:val="4C12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2021-03-14T03:34:00Z</dcterms:created>
  <dc:creator>小灯游乐园</dc:creator>
  <cp:lastModifiedBy>小灯游乐园</cp:lastModifiedBy>
  <dcterms:modified xsi:type="dcterms:W3CDTF">2021-03-14T15:35:03Z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