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1835"/>
        <w:gridCol w:w="13405"/>
      </w:tblGrid>
      <w:tr w:rsidR="006B7DC0" w:rsidRPr="009F3D40" w14:paraId="11F63B6B" w14:textId="77777777" w:rsidTr="006D4D4B">
        <w:trPr>
          <w:trHeight w:val="542"/>
          <w:jc w:val="center"/>
        </w:trPr>
        <w:tc>
          <w:tcPr>
            <w:tcW w:w="60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FE4F971" w14:textId="77777777" w:rsidR="006B7DC0" w:rsidRPr="002A2DF0" w:rsidRDefault="006B7DC0" w:rsidP="006B7DC0">
            <w:pPr>
              <w:snapToGrid w:val="0"/>
              <w:jc w:val="center"/>
              <w:rPr>
                <w:b/>
                <w:highlight w:val="yellow"/>
              </w:rPr>
            </w:pPr>
            <w:r w:rsidRPr="002A2DF0">
              <w:rPr>
                <w:rFonts w:hint="eastAsia"/>
                <w:b/>
                <w:kern w:val="16"/>
                <w:highlight w:val="yellow"/>
              </w:rPr>
              <w:t>核心價值</w:t>
            </w:r>
          </w:p>
        </w:tc>
        <w:tc>
          <w:tcPr>
            <w:tcW w:w="4398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E425651" w14:textId="3004151F" w:rsidR="006B7DC0" w:rsidRPr="002A2DF0" w:rsidRDefault="006B7DC0" w:rsidP="006B7DC0">
            <w:pPr>
              <w:pStyle w:val="af3"/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 w:rsidRPr="002A2DF0"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以創新服務，服務社會，協助企業資源整合，為</w:t>
            </w:r>
            <w:r w:rsidRPr="002A2DF0">
              <w:rPr>
                <w:rFonts w:ascii="Arial" w:hAnsi="Arial" w:cs="Arial"/>
                <w:color w:val="333333"/>
                <w:sz w:val="23"/>
                <w:szCs w:val="23"/>
                <w:highlight w:val="yellow"/>
                <w:shd w:val="clear" w:color="auto" w:fill="FFFFFF"/>
              </w:rPr>
              <w:t>客戶</w:t>
            </w:r>
            <w:r w:rsidRPr="002A2DF0">
              <w:rPr>
                <w:rFonts w:ascii="Arial" w:hAnsi="Arial" w:cs="Arial" w:hint="eastAsia"/>
                <w:color w:val="333333"/>
                <w:sz w:val="23"/>
                <w:szCs w:val="23"/>
                <w:highlight w:val="yellow"/>
                <w:shd w:val="clear" w:color="auto" w:fill="FFFFFF"/>
              </w:rPr>
              <w:t>尋</w:t>
            </w:r>
            <w:r w:rsidRPr="002A2DF0">
              <w:rPr>
                <w:rFonts w:ascii="Arial" w:hAnsi="Arial" w:cs="Arial"/>
                <w:color w:val="333333"/>
                <w:sz w:val="23"/>
                <w:szCs w:val="23"/>
                <w:highlight w:val="yellow"/>
                <w:shd w:val="clear" w:color="auto" w:fill="FFFFFF"/>
              </w:rPr>
              <w:t>找到最佳化的</w:t>
            </w:r>
            <w:r w:rsidRPr="002A2DF0">
              <w:rPr>
                <w:rFonts w:ascii="Arial" w:hAnsi="Arial" w:cs="Arial" w:hint="eastAsia"/>
                <w:color w:val="333333"/>
                <w:sz w:val="23"/>
                <w:szCs w:val="23"/>
                <w:highlight w:val="yellow"/>
                <w:shd w:val="clear" w:color="auto" w:fill="FFFFFF"/>
              </w:rPr>
              <w:t>作業流程整合</w:t>
            </w:r>
            <w:r w:rsidRPr="002A2DF0">
              <w:rPr>
                <w:rFonts w:ascii="Arial" w:hAnsi="Arial" w:cs="Arial"/>
                <w:color w:val="333333"/>
                <w:sz w:val="23"/>
                <w:szCs w:val="23"/>
                <w:highlight w:val="yellow"/>
                <w:shd w:val="clear" w:color="auto" w:fill="FFFFFF"/>
              </w:rPr>
              <w:t>與運行環境，持續優化維護以降低營運成本。</w:t>
            </w:r>
            <w:r w:rsidRPr="002A2DF0"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。</w:t>
            </w:r>
          </w:p>
        </w:tc>
      </w:tr>
      <w:tr w:rsidR="006B7DC0" w14:paraId="1DEE2456" w14:textId="77777777" w:rsidTr="006D4D4B">
        <w:trPr>
          <w:trHeight w:val="595"/>
          <w:jc w:val="center"/>
        </w:trPr>
        <w:tc>
          <w:tcPr>
            <w:tcW w:w="60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2E52311E" w14:textId="77777777" w:rsidR="006B7DC0" w:rsidRPr="002A2DF0" w:rsidRDefault="006B7DC0" w:rsidP="006B7DC0">
            <w:pPr>
              <w:snapToGrid w:val="0"/>
              <w:jc w:val="center"/>
              <w:rPr>
                <w:b/>
                <w:kern w:val="16"/>
                <w:highlight w:val="yellow"/>
              </w:rPr>
            </w:pPr>
            <w:r w:rsidRPr="002A2DF0">
              <w:rPr>
                <w:rFonts w:hint="eastAsia"/>
                <w:b/>
                <w:kern w:val="16"/>
                <w:highlight w:val="yellow"/>
              </w:rPr>
              <w:t>願景</w:t>
            </w:r>
          </w:p>
        </w:tc>
        <w:tc>
          <w:tcPr>
            <w:tcW w:w="4398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22331D0C" w14:textId="27AB04C1" w:rsidR="006B7DC0" w:rsidRPr="002A2DF0" w:rsidRDefault="006B7DC0" w:rsidP="006B7DC0">
            <w:pPr>
              <w:pStyle w:val="af3"/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 w:rsidRPr="002A2DF0"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成為專業之網路系統與軟體開發公司，作好各</w:t>
            </w:r>
            <w:r w:rsidRPr="002A2DF0"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  <w:t>項服務承諾，讓網路軟體專案開發更安心</w:t>
            </w:r>
            <w:r w:rsidRPr="002A2DF0"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。</w:t>
            </w:r>
          </w:p>
        </w:tc>
      </w:tr>
      <w:tr w:rsidR="006B7DC0" w14:paraId="6D839231" w14:textId="77777777" w:rsidTr="0030459C">
        <w:trPr>
          <w:trHeight w:val="106"/>
          <w:jc w:val="center"/>
        </w:trPr>
        <w:tc>
          <w:tcPr>
            <w:tcW w:w="60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3F4BBF3" w14:textId="77777777" w:rsidR="006B7DC0" w:rsidRPr="002A2DF0" w:rsidRDefault="006B7DC0" w:rsidP="006B7DC0">
            <w:pPr>
              <w:snapToGrid w:val="0"/>
              <w:jc w:val="center"/>
              <w:rPr>
                <w:b/>
                <w:kern w:val="16"/>
                <w:highlight w:val="yellow"/>
              </w:rPr>
            </w:pPr>
            <w:r w:rsidRPr="002A2DF0">
              <w:rPr>
                <w:rFonts w:hint="eastAsia"/>
                <w:b/>
                <w:kern w:val="16"/>
                <w:highlight w:val="yellow"/>
              </w:rPr>
              <w:t>營運目標</w:t>
            </w:r>
          </w:p>
        </w:tc>
        <w:tc>
          <w:tcPr>
            <w:tcW w:w="4398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EDB48C5" w14:textId="4E0BB409" w:rsidR="006B7DC0" w:rsidRPr="002A2DF0" w:rsidRDefault="006B7DC0" w:rsidP="006B7DC0">
            <w:pPr>
              <w:pStyle w:val="af3"/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 w:rsidRPr="002A2DF0"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追求專業化、創新化、國際化，發展專業卓越能力，提供企業最佳系統作業開發能力為目標。</w:t>
            </w:r>
          </w:p>
        </w:tc>
      </w:tr>
      <w:tr w:rsidR="006B7DC0" w:rsidRPr="009F3D40" w14:paraId="7F7687AA" w14:textId="77777777" w:rsidTr="006D4D4B">
        <w:trPr>
          <w:trHeight w:val="542"/>
          <w:jc w:val="center"/>
        </w:trPr>
        <w:tc>
          <w:tcPr>
            <w:tcW w:w="60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B8C5FE7" w14:textId="77777777" w:rsidR="006B7DC0" w:rsidRPr="002A2DF0" w:rsidRDefault="006B7DC0" w:rsidP="006B7DC0">
            <w:pPr>
              <w:snapToGrid w:val="0"/>
              <w:jc w:val="center"/>
              <w:rPr>
                <w:b/>
                <w:kern w:val="16"/>
                <w:highlight w:val="yellow"/>
              </w:rPr>
            </w:pPr>
            <w:r w:rsidRPr="002A2DF0">
              <w:rPr>
                <w:rFonts w:hint="eastAsia"/>
                <w:b/>
                <w:kern w:val="16"/>
                <w:highlight w:val="yellow"/>
              </w:rPr>
              <w:t>核心業務</w:t>
            </w:r>
          </w:p>
        </w:tc>
        <w:tc>
          <w:tcPr>
            <w:tcW w:w="4398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034815BC" w14:textId="0C1A4327" w:rsidR="006B7DC0" w:rsidRPr="002A2DF0" w:rsidRDefault="006B7DC0" w:rsidP="006B7DC0">
            <w:pPr>
              <w:pStyle w:val="af3"/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 w:rsidRPr="002A2DF0"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以企業服務、資源整合為發展主軸，累積多年的客戶服務及</w:t>
            </w:r>
            <w:r w:rsidRPr="002A2DF0">
              <w:rPr>
                <w:rFonts w:ascii="Arial" w:hAnsi="Arial" w:cs="Arial"/>
                <w:color w:val="333333"/>
                <w:sz w:val="23"/>
                <w:szCs w:val="23"/>
                <w:highlight w:val="yellow"/>
                <w:shd w:val="clear" w:color="auto" w:fill="FFFFFF"/>
              </w:rPr>
              <w:t>系統管理規劃</w:t>
            </w:r>
            <w:r w:rsidRPr="002A2DF0">
              <w:rPr>
                <w:rFonts w:ascii="Arial" w:hAnsi="Arial" w:cs="Arial" w:hint="eastAsia"/>
                <w:color w:val="333333"/>
                <w:sz w:val="23"/>
                <w:szCs w:val="23"/>
                <w:highlight w:val="yellow"/>
                <w:shd w:val="clear" w:color="auto" w:fill="FFFFFF"/>
              </w:rPr>
              <w:t>整合</w:t>
            </w:r>
            <w:r w:rsidRPr="002A2DF0"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的專職技能及系統開發業務。</w:t>
            </w:r>
          </w:p>
        </w:tc>
      </w:tr>
      <w:tr w:rsidR="006B7DC0" w14:paraId="062C9A4B" w14:textId="77777777" w:rsidTr="002A2DF0">
        <w:trPr>
          <w:trHeight w:val="532"/>
          <w:jc w:val="center"/>
        </w:trPr>
        <w:tc>
          <w:tcPr>
            <w:tcW w:w="60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013F71B6" w14:textId="77777777" w:rsidR="006B7DC0" w:rsidRPr="002A2DF0" w:rsidRDefault="006B7DC0" w:rsidP="006B7DC0">
            <w:pPr>
              <w:snapToGrid w:val="0"/>
              <w:ind w:rightChars="-38" w:right="-106"/>
              <w:jc w:val="center"/>
              <w:rPr>
                <w:b/>
                <w:kern w:val="16"/>
                <w:sz w:val="26"/>
                <w:szCs w:val="26"/>
                <w:highlight w:val="yellow"/>
              </w:rPr>
            </w:pPr>
            <w:r w:rsidRPr="002A2DF0">
              <w:rPr>
                <w:rFonts w:hint="eastAsia"/>
                <w:b/>
                <w:kern w:val="16"/>
                <w:sz w:val="26"/>
                <w:szCs w:val="26"/>
                <w:highlight w:val="yellow"/>
              </w:rPr>
              <w:t>內外部利害關係者</w:t>
            </w:r>
          </w:p>
        </w:tc>
        <w:tc>
          <w:tcPr>
            <w:tcW w:w="4398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9F9FB5A" w14:textId="3FF734D4" w:rsidR="006B7DC0" w:rsidRPr="002A2DF0" w:rsidRDefault="006B7DC0" w:rsidP="006B7DC0">
            <w:pPr>
              <w:pStyle w:val="af3"/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 w:rsidRPr="002A2DF0"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公司負責人、職員及主管機關、外部設備與維護供應商、企業客戶等。</w:t>
            </w:r>
          </w:p>
        </w:tc>
      </w:tr>
      <w:tr w:rsidR="002A2DF0" w14:paraId="4298346F" w14:textId="77777777" w:rsidTr="002A2DF0">
        <w:trPr>
          <w:trHeight w:val="532"/>
          <w:jc w:val="center"/>
        </w:trPr>
        <w:tc>
          <w:tcPr>
            <w:tcW w:w="60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F9196E4" w14:textId="16BF44AA" w:rsidR="002A2DF0" w:rsidRPr="002A2DF0" w:rsidRDefault="002A2DF0" w:rsidP="006B7DC0">
            <w:pPr>
              <w:snapToGrid w:val="0"/>
              <w:ind w:rightChars="-38" w:right="-106"/>
              <w:jc w:val="center"/>
              <w:rPr>
                <w:b/>
                <w:kern w:val="16"/>
                <w:sz w:val="26"/>
                <w:szCs w:val="26"/>
                <w:highlight w:val="yellow"/>
              </w:rPr>
            </w:pPr>
            <w:r>
              <w:rPr>
                <w:rFonts w:hint="eastAsia"/>
                <w:b/>
                <w:kern w:val="16"/>
                <w:sz w:val="26"/>
                <w:szCs w:val="26"/>
                <w:highlight w:val="yellow"/>
              </w:rPr>
              <w:t>內外部議題</w:t>
            </w:r>
          </w:p>
        </w:tc>
        <w:tc>
          <w:tcPr>
            <w:tcW w:w="4398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EF37E09" w14:textId="77777777" w:rsidR="002A2DF0" w:rsidRDefault="002A2DF0" w:rsidP="002A2DF0">
            <w:pPr>
              <w:pStyle w:val="af3"/>
              <w:numPr>
                <w:ilvl w:val="0"/>
                <w:numId w:val="4"/>
              </w:numPr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主管機關要求導入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ISMS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最新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ISO27001:2022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版本並取得認證。</w:t>
            </w:r>
          </w:p>
          <w:p w14:paraId="4ADEFFAE" w14:textId="77777777" w:rsidR="002A2DF0" w:rsidRDefault="002A2DF0" w:rsidP="002A2DF0">
            <w:pPr>
              <w:pStyle w:val="af3"/>
              <w:numPr>
                <w:ilvl w:val="0"/>
                <w:numId w:val="4"/>
              </w:numPr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專案企業客戶要求</w:t>
            </w:r>
            <w:proofErr w:type="gramStart"/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公司資安取得</w:t>
            </w:r>
            <w:proofErr w:type="gramEnd"/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認證。</w:t>
            </w:r>
          </w:p>
          <w:p w14:paraId="1494FD3B" w14:textId="77777777" w:rsidR="002A2DF0" w:rsidRDefault="002A2DF0" w:rsidP="002A2DF0">
            <w:pPr>
              <w:pStyle w:val="af3"/>
              <w:numPr>
                <w:ilvl w:val="0"/>
                <w:numId w:val="4"/>
              </w:numPr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防火牆管制安全性提升。</w:t>
            </w:r>
          </w:p>
          <w:p w14:paraId="4F567375" w14:textId="6BCECEBF" w:rsidR="002A2DF0" w:rsidRPr="002A2DF0" w:rsidRDefault="002A2DF0" w:rsidP="002A2DF0">
            <w:pPr>
              <w:pStyle w:val="af3"/>
              <w:numPr>
                <w:ilvl w:val="0"/>
                <w:numId w:val="4"/>
              </w:numPr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雲端資訊安全性要求。</w:t>
            </w:r>
          </w:p>
        </w:tc>
      </w:tr>
      <w:tr w:rsidR="002A2DF0" w14:paraId="36F3E709" w14:textId="77777777" w:rsidTr="006D4D4B">
        <w:trPr>
          <w:trHeight w:val="532"/>
          <w:jc w:val="center"/>
        </w:trPr>
        <w:tc>
          <w:tcPr>
            <w:tcW w:w="602" w:type="pct"/>
            <w:tcBorders>
              <w:top w:val="single" w:sz="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D299BB" w14:textId="5E9D4107" w:rsidR="002A2DF0" w:rsidRDefault="002A2DF0" w:rsidP="006B7DC0">
            <w:pPr>
              <w:snapToGrid w:val="0"/>
              <w:ind w:rightChars="-38" w:right="-106"/>
              <w:jc w:val="center"/>
              <w:rPr>
                <w:b/>
                <w:kern w:val="16"/>
                <w:sz w:val="26"/>
                <w:szCs w:val="26"/>
                <w:highlight w:val="yellow"/>
              </w:rPr>
            </w:pPr>
            <w:r>
              <w:rPr>
                <w:rFonts w:hint="eastAsia"/>
                <w:b/>
                <w:kern w:val="16"/>
                <w:sz w:val="26"/>
                <w:szCs w:val="26"/>
                <w:highlight w:val="yellow"/>
              </w:rPr>
              <w:t>關注方回饋</w:t>
            </w:r>
          </w:p>
        </w:tc>
        <w:tc>
          <w:tcPr>
            <w:tcW w:w="4398" w:type="pct"/>
            <w:tcBorders>
              <w:top w:val="single" w:sz="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0AFD10" w14:textId="3E796491" w:rsidR="002A2DF0" w:rsidRDefault="00C53B5E" w:rsidP="0055299C">
            <w:pPr>
              <w:pStyle w:val="af3"/>
              <w:numPr>
                <w:ilvl w:val="0"/>
                <w:numId w:val="5"/>
              </w:numPr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通過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27001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認證可以獲取主管機關、客戶認可擴充業務。</w:t>
            </w:r>
          </w:p>
          <w:p w14:paraId="486071A0" w14:textId="5AAED9EB" w:rsidR="00C53B5E" w:rsidRPr="002A2DF0" w:rsidRDefault="00C53B5E" w:rsidP="0055299C">
            <w:pPr>
              <w:pStyle w:val="af3"/>
              <w:numPr>
                <w:ilvl w:val="0"/>
                <w:numId w:val="5"/>
              </w:numPr>
              <w:spacing w:line="240" w:lineRule="auto"/>
              <w:jc w:val="both"/>
              <w:rPr>
                <w:b w:val="0"/>
                <w:bCs w:val="0"/>
                <w:color w:val="000000"/>
                <w:sz w:val="24"/>
                <w:szCs w:val="28"/>
                <w:highlight w:val="yellow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8"/>
                <w:highlight w:val="yellow"/>
              </w:rPr>
              <w:t>安全可控的網路傳輸服務。</w:t>
            </w:r>
          </w:p>
        </w:tc>
      </w:tr>
    </w:tbl>
    <w:p w14:paraId="7827F227" w14:textId="07E706D9" w:rsidR="00A712BB" w:rsidRDefault="00A712BB" w:rsidP="00222D8C">
      <w:pPr>
        <w:snapToGrid w:val="0"/>
        <w:rPr>
          <w:sz w:val="8"/>
          <w:szCs w:val="8"/>
        </w:rPr>
      </w:pPr>
    </w:p>
    <w:p w14:paraId="44FE6988" w14:textId="77777777" w:rsidR="00E55918" w:rsidRPr="00B91CCB" w:rsidRDefault="00E55918" w:rsidP="00222D8C">
      <w:pPr>
        <w:snapToGrid w:val="0"/>
        <w:rPr>
          <w:sz w:val="8"/>
          <w:szCs w:val="8"/>
        </w:rPr>
      </w:pP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592"/>
        <w:gridCol w:w="1393"/>
        <w:gridCol w:w="3822"/>
        <w:gridCol w:w="3612"/>
        <w:gridCol w:w="728"/>
        <w:gridCol w:w="3734"/>
        <w:gridCol w:w="1359"/>
      </w:tblGrid>
      <w:tr w:rsidR="00E55918" w:rsidRPr="00970FEB" w14:paraId="0A10DE7A" w14:textId="77777777" w:rsidTr="000F309A">
        <w:trPr>
          <w:trHeight w:val="236"/>
          <w:tblHeader/>
          <w:jc w:val="center"/>
        </w:trPr>
        <w:tc>
          <w:tcPr>
            <w:tcW w:w="194" w:type="pct"/>
            <w:shd w:val="clear" w:color="auto" w:fill="F3F3F3"/>
            <w:vAlign w:val="center"/>
          </w:tcPr>
          <w:p w14:paraId="17D39B3D" w14:textId="77777777" w:rsidR="00E55918" w:rsidRPr="00B21E3B" w:rsidRDefault="00E55918" w:rsidP="000F309A">
            <w:pPr>
              <w:pStyle w:val="af3"/>
              <w:rPr>
                <w:b w:val="0"/>
                <w:kern w:val="16"/>
                <w:lang w:val="zh-TW"/>
              </w:rPr>
            </w:pPr>
            <w:r w:rsidRPr="00B21E3B">
              <w:rPr>
                <w:rFonts w:hint="eastAsia"/>
                <w:b w:val="0"/>
                <w:kern w:val="16"/>
                <w:lang w:val="zh-TW"/>
              </w:rPr>
              <w:t>No</w:t>
            </w:r>
          </w:p>
        </w:tc>
        <w:tc>
          <w:tcPr>
            <w:tcW w:w="457" w:type="pct"/>
            <w:shd w:val="clear" w:color="auto" w:fill="F3F3F3"/>
            <w:vAlign w:val="center"/>
          </w:tcPr>
          <w:p w14:paraId="2BF73985" w14:textId="77777777" w:rsidR="00E55918" w:rsidRPr="00B21E3B" w:rsidRDefault="00E55918" w:rsidP="000F309A">
            <w:pPr>
              <w:pStyle w:val="af3"/>
              <w:rPr>
                <w:b w:val="0"/>
                <w:kern w:val="16"/>
                <w:lang w:val="zh-TW"/>
              </w:rPr>
            </w:pPr>
            <w:r w:rsidRPr="00B21E3B">
              <w:rPr>
                <w:rFonts w:hint="eastAsia"/>
                <w:b w:val="0"/>
                <w:kern w:val="16"/>
                <w:lang w:val="zh-TW"/>
              </w:rPr>
              <w:t>來源</w:t>
            </w:r>
          </w:p>
        </w:tc>
        <w:tc>
          <w:tcPr>
            <w:tcW w:w="1254" w:type="pct"/>
            <w:shd w:val="clear" w:color="auto" w:fill="F3F3F3"/>
            <w:vAlign w:val="center"/>
          </w:tcPr>
          <w:p w14:paraId="46666C4C" w14:textId="77777777" w:rsidR="00E55918" w:rsidRPr="00B21E3B" w:rsidRDefault="00E55918" w:rsidP="000F309A">
            <w:pPr>
              <w:pStyle w:val="af3"/>
              <w:rPr>
                <w:b w:val="0"/>
                <w:kern w:val="16"/>
                <w:lang w:val="zh-TW"/>
              </w:rPr>
            </w:pPr>
            <w:r w:rsidRPr="00B21E3B">
              <w:rPr>
                <w:rFonts w:hint="eastAsia"/>
                <w:b w:val="0"/>
                <w:kern w:val="16"/>
                <w:lang w:val="zh-TW"/>
              </w:rPr>
              <w:t>需要與目標</w:t>
            </w:r>
          </w:p>
        </w:tc>
        <w:tc>
          <w:tcPr>
            <w:tcW w:w="1185" w:type="pct"/>
            <w:shd w:val="clear" w:color="auto" w:fill="F3F3F3"/>
            <w:vAlign w:val="center"/>
          </w:tcPr>
          <w:p w14:paraId="6255764D" w14:textId="77777777" w:rsidR="00E55918" w:rsidRPr="00B21E3B" w:rsidRDefault="00E55918" w:rsidP="000F309A">
            <w:pPr>
              <w:pStyle w:val="af3"/>
              <w:rPr>
                <w:b w:val="0"/>
                <w:kern w:val="16"/>
                <w:lang w:val="zh-TW"/>
              </w:rPr>
            </w:pPr>
            <w:r w:rsidRPr="00B21E3B">
              <w:rPr>
                <w:rFonts w:hint="eastAsia"/>
                <w:b w:val="0"/>
                <w:kern w:val="16"/>
                <w:lang w:val="zh-TW"/>
              </w:rPr>
              <w:t>未符合可能衝擊情境分析</w:t>
            </w:r>
          </w:p>
        </w:tc>
        <w:tc>
          <w:tcPr>
            <w:tcW w:w="239" w:type="pct"/>
            <w:shd w:val="clear" w:color="auto" w:fill="F3F3F3"/>
            <w:vAlign w:val="center"/>
          </w:tcPr>
          <w:p w14:paraId="03A847E3" w14:textId="77777777" w:rsidR="00E55918" w:rsidRPr="00B21E3B" w:rsidRDefault="00E55918" w:rsidP="000F309A">
            <w:pPr>
              <w:pStyle w:val="af3"/>
              <w:spacing w:line="240" w:lineRule="auto"/>
              <w:rPr>
                <w:b w:val="0"/>
                <w:kern w:val="16"/>
                <w:sz w:val="24"/>
              </w:rPr>
            </w:pPr>
            <w:r w:rsidRPr="00B21E3B">
              <w:rPr>
                <w:rFonts w:hint="eastAsia"/>
                <w:b w:val="0"/>
                <w:kern w:val="16"/>
                <w:sz w:val="24"/>
              </w:rPr>
              <w:t>衝擊</w:t>
            </w:r>
          </w:p>
          <w:p w14:paraId="69DA6FC2" w14:textId="77777777" w:rsidR="00E55918" w:rsidRPr="00B21E3B" w:rsidRDefault="00E55918" w:rsidP="000F309A">
            <w:pPr>
              <w:pStyle w:val="af3"/>
              <w:spacing w:line="240" w:lineRule="auto"/>
              <w:rPr>
                <w:b w:val="0"/>
                <w:kern w:val="16"/>
                <w:sz w:val="24"/>
              </w:rPr>
            </w:pPr>
            <w:r w:rsidRPr="00B21E3B">
              <w:rPr>
                <w:rFonts w:hint="eastAsia"/>
                <w:b w:val="0"/>
                <w:kern w:val="16"/>
                <w:sz w:val="24"/>
              </w:rPr>
              <w:t>等級</w:t>
            </w:r>
          </w:p>
        </w:tc>
        <w:tc>
          <w:tcPr>
            <w:tcW w:w="1225" w:type="pct"/>
            <w:shd w:val="clear" w:color="auto" w:fill="F3F3F3"/>
            <w:vAlign w:val="center"/>
          </w:tcPr>
          <w:p w14:paraId="7BFE4A54" w14:textId="77777777" w:rsidR="00E55918" w:rsidRPr="00B21E3B" w:rsidRDefault="00E55918" w:rsidP="000F309A">
            <w:pPr>
              <w:pStyle w:val="af3"/>
              <w:rPr>
                <w:b w:val="0"/>
                <w:kern w:val="16"/>
                <w:lang w:val="zh-TW"/>
              </w:rPr>
            </w:pPr>
            <w:r w:rsidRPr="00B21E3B">
              <w:rPr>
                <w:rFonts w:hint="eastAsia"/>
                <w:b w:val="0"/>
                <w:kern w:val="16"/>
                <w:lang w:val="zh-TW"/>
              </w:rPr>
              <w:t>因應對策</w:t>
            </w:r>
          </w:p>
        </w:tc>
        <w:tc>
          <w:tcPr>
            <w:tcW w:w="446" w:type="pct"/>
            <w:shd w:val="clear" w:color="auto" w:fill="F3F3F3"/>
            <w:vAlign w:val="center"/>
          </w:tcPr>
          <w:p w14:paraId="65766516" w14:textId="77777777" w:rsidR="00E55918" w:rsidRPr="00B21E3B" w:rsidRDefault="00E55918" w:rsidP="000F309A">
            <w:pPr>
              <w:pStyle w:val="af3"/>
              <w:spacing w:line="240" w:lineRule="auto"/>
              <w:rPr>
                <w:b w:val="0"/>
                <w:kern w:val="16"/>
                <w:sz w:val="24"/>
                <w:lang w:val="zh-TW"/>
              </w:rPr>
            </w:pPr>
            <w:r w:rsidRPr="00B21E3B">
              <w:rPr>
                <w:rFonts w:hint="eastAsia"/>
                <w:b w:val="0"/>
                <w:kern w:val="16"/>
                <w:sz w:val="24"/>
                <w:lang w:val="zh-TW"/>
              </w:rPr>
              <w:t>是否納入</w:t>
            </w:r>
            <w:r w:rsidRPr="00B21E3B">
              <w:rPr>
                <w:rFonts w:hint="eastAsia"/>
                <w:b w:val="0"/>
                <w:kern w:val="16"/>
                <w:sz w:val="24"/>
                <w:lang w:val="zh-TW"/>
              </w:rPr>
              <w:t>ISMS</w:t>
            </w:r>
            <w:r w:rsidRPr="00B21E3B">
              <w:rPr>
                <w:rFonts w:hint="eastAsia"/>
                <w:b w:val="0"/>
                <w:kern w:val="16"/>
                <w:sz w:val="24"/>
                <w:lang w:val="zh-TW"/>
              </w:rPr>
              <w:t>範圍</w:t>
            </w:r>
          </w:p>
        </w:tc>
      </w:tr>
      <w:tr w:rsidR="00E55918" w:rsidRPr="00970FEB" w14:paraId="27F907A2" w14:textId="77777777" w:rsidTr="000F309A">
        <w:trPr>
          <w:trHeight w:val="518"/>
          <w:jc w:val="center"/>
        </w:trPr>
        <w:tc>
          <w:tcPr>
            <w:tcW w:w="194" w:type="pct"/>
            <w:vAlign w:val="center"/>
          </w:tcPr>
          <w:p w14:paraId="4433ADDC" w14:textId="77777777" w:rsidR="00E55918" w:rsidRPr="005E348F" w:rsidRDefault="00E55918" w:rsidP="000F309A">
            <w:pPr>
              <w:pStyle w:val="af3"/>
              <w:rPr>
                <w:b w:val="0"/>
                <w:kern w:val="16"/>
              </w:rPr>
            </w:pPr>
            <w:r w:rsidRPr="005E348F">
              <w:rPr>
                <w:b w:val="0"/>
                <w:kern w:val="16"/>
              </w:rPr>
              <w:t>1</w:t>
            </w:r>
          </w:p>
        </w:tc>
        <w:tc>
          <w:tcPr>
            <w:tcW w:w="457" w:type="pct"/>
            <w:vAlign w:val="center"/>
          </w:tcPr>
          <w:p w14:paraId="0DA1ABF7" w14:textId="77777777" w:rsidR="00E55918" w:rsidRPr="005E348F" w:rsidRDefault="00E55918" w:rsidP="000F309A">
            <w:pPr>
              <w:pStyle w:val="af3"/>
              <w:spacing w:line="240" w:lineRule="auto"/>
              <w:jc w:val="both"/>
              <w:rPr>
                <w:b w:val="0"/>
                <w:bCs w:val="0"/>
                <w:color w:val="000000"/>
                <w:szCs w:val="28"/>
              </w:rPr>
            </w:pPr>
            <w:r w:rsidRPr="005E348F">
              <w:rPr>
                <w:rFonts w:hint="eastAsia"/>
                <w:b w:val="0"/>
                <w:bCs w:val="0"/>
                <w:color w:val="000000"/>
                <w:szCs w:val="28"/>
              </w:rPr>
              <w:t>主管機關</w:t>
            </w:r>
          </w:p>
        </w:tc>
        <w:tc>
          <w:tcPr>
            <w:tcW w:w="1254" w:type="pct"/>
            <w:vAlign w:val="center"/>
          </w:tcPr>
          <w:p w14:paraId="0E4ECA72" w14:textId="4F8DF7AD" w:rsidR="00056789" w:rsidRPr="005E348F" w:rsidRDefault="00E55918" w:rsidP="00056789">
            <w:pPr>
              <w:snapToGrid w:val="0"/>
              <w:jc w:val="both"/>
              <w:rPr>
                <w:color w:val="000000"/>
              </w:rPr>
            </w:pPr>
            <w:r w:rsidRPr="005E348F">
              <w:rPr>
                <w:rFonts w:hint="eastAsia"/>
                <w:color w:val="000000"/>
              </w:rPr>
              <w:t>依照法令監管所屬產業</w:t>
            </w:r>
            <w:r w:rsidR="00056789">
              <w:rPr>
                <w:rFonts w:hint="eastAsia"/>
                <w:color w:val="000000"/>
              </w:rPr>
              <w:t>，</w:t>
            </w:r>
            <w:r w:rsidR="00056789" w:rsidRPr="00056789">
              <w:rPr>
                <w:rFonts w:hint="eastAsia"/>
                <w:color w:val="000000"/>
                <w:highlight w:val="yellow"/>
              </w:rPr>
              <w:t>要求下列因納入資訊安全管理系統：電子發票應用程式介面之軟體產品及加值衍生著作</w:t>
            </w:r>
          </w:p>
        </w:tc>
        <w:tc>
          <w:tcPr>
            <w:tcW w:w="1185" w:type="pct"/>
            <w:vAlign w:val="center"/>
          </w:tcPr>
          <w:p w14:paraId="7FB9353A" w14:textId="1C2BD328" w:rsidR="00E55918" w:rsidRPr="005E348F" w:rsidRDefault="00E55918" w:rsidP="000F309A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color w:val="000000"/>
              </w:rPr>
            </w:pPr>
            <w:r w:rsidRPr="005E348F">
              <w:rPr>
                <w:rFonts w:hint="eastAsia"/>
                <w:color w:val="000000"/>
              </w:rPr>
              <w:t>未遵守法令規定者，相關人員可能有違反法令遭致</w:t>
            </w:r>
            <w:proofErr w:type="gramStart"/>
            <w:r w:rsidRPr="005E348F">
              <w:rPr>
                <w:rFonts w:hint="eastAsia"/>
                <w:color w:val="000000"/>
              </w:rPr>
              <w:t>處罰</w:t>
            </w:r>
            <w:r w:rsidR="005E348F">
              <w:rPr>
                <w:rFonts w:hint="eastAsia"/>
                <w:color w:val="000000"/>
              </w:rPr>
              <w:t>甚停權</w:t>
            </w:r>
            <w:proofErr w:type="gramEnd"/>
            <w:r w:rsidRPr="005E348F">
              <w:rPr>
                <w:rFonts w:hint="eastAsia"/>
                <w:color w:val="000000"/>
              </w:rPr>
              <w:t>情況</w:t>
            </w:r>
          </w:p>
        </w:tc>
        <w:tc>
          <w:tcPr>
            <w:tcW w:w="239" w:type="pct"/>
            <w:vAlign w:val="center"/>
          </w:tcPr>
          <w:p w14:paraId="7F3BECA6" w14:textId="77777777" w:rsidR="00E55918" w:rsidRPr="005E348F" w:rsidRDefault="00E55918" w:rsidP="000F309A">
            <w:pPr>
              <w:snapToGrid w:val="0"/>
              <w:jc w:val="center"/>
            </w:pPr>
            <w:r w:rsidRPr="005E348F">
              <w:rPr>
                <w:rFonts w:hint="eastAsia"/>
              </w:rPr>
              <w:t>高</w:t>
            </w:r>
          </w:p>
        </w:tc>
        <w:tc>
          <w:tcPr>
            <w:tcW w:w="1225" w:type="pct"/>
            <w:vAlign w:val="center"/>
          </w:tcPr>
          <w:p w14:paraId="38F2A2CD" w14:textId="77777777" w:rsidR="00E55918" w:rsidRPr="005E348F" w:rsidRDefault="00E55918" w:rsidP="000F309A">
            <w:pPr>
              <w:snapToGrid w:val="0"/>
              <w:jc w:val="both"/>
            </w:pPr>
            <w:r w:rsidRPr="005E348F">
              <w:rPr>
                <w:rFonts w:hint="eastAsia"/>
              </w:rPr>
              <w:t>依照主管機關要求導入</w:t>
            </w:r>
            <w:r w:rsidRPr="005E348F">
              <w:t>ISMS</w:t>
            </w:r>
            <w:r w:rsidRPr="005E348F">
              <w:rPr>
                <w:rFonts w:hint="eastAsia"/>
              </w:rPr>
              <w:t>並檢討執行相關管理事項</w:t>
            </w:r>
          </w:p>
        </w:tc>
        <w:tc>
          <w:tcPr>
            <w:tcW w:w="446" w:type="pct"/>
            <w:vAlign w:val="center"/>
          </w:tcPr>
          <w:p w14:paraId="4F5C6E1C" w14:textId="77777777" w:rsidR="00E55918" w:rsidRPr="005E348F" w:rsidRDefault="00E55918" w:rsidP="000F309A">
            <w:pPr>
              <w:snapToGrid w:val="0"/>
              <w:jc w:val="center"/>
            </w:pPr>
            <w:r w:rsidRPr="005E348F">
              <w:rPr>
                <w:rFonts w:hint="eastAsia"/>
              </w:rPr>
              <w:t>是</w:t>
            </w:r>
          </w:p>
        </w:tc>
      </w:tr>
      <w:tr w:rsidR="00E55918" w:rsidRPr="00970FEB" w14:paraId="4C2A6814" w14:textId="77777777" w:rsidTr="000F309A">
        <w:trPr>
          <w:trHeight w:val="518"/>
          <w:jc w:val="center"/>
        </w:trPr>
        <w:tc>
          <w:tcPr>
            <w:tcW w:w="194" w:type="pct"/>
            <w:vAlign w:val="center"/>
          </w:tcPr>
          <w:p w14:paraId="22FF6A47" w14:textId="223A9836" w:rsidR="00E55918" w:rsidRPr="00FD4A99" w:rsidRDefault="005C588C" w:rsidP="000F309A">
            <w:pPr>
              <w:pStyle w:val="af3"/>
              <w:rPr>
                <w:b w:val="0"/>
                <w:kern w:val="16"/>
              </w:rPr>
            </w:pPr>
            <w:r>
              <w:rPr>
                <w:rFonts w:hint="eastAsia"/>
                <w:b w:val="0"/>
                <w:kern w:val="16"/>
              </w:rPr>
              <w:t>2</w:t>
            </w:r>
          </w:p>
        </w:tc>
        <w:tc>
          <w:tcPr>
            <w:tcW w:w="457" w:type="pct"/>
            <w:vAlign w:val="center"/>
          </w:tcPr>
          <w:p w14:paraId="3B9CE4F5" w14:textId="77777777" w:rsidR="00E55918" w:rsidRPr="00FD4A99" w:rsidRDefault="00E55918" w:rsidP="000F309A">
            <w:pPr>
              <w:snapToGrid w:val="0"/>
              <w:jc w:val="both"/>
            </w:pPr>
            <w:r w:rsidRPr="00FD4A99">
              <w:rPr>
                <w:rFonts w:hint="eastAsia"/>
              </w:rPr>
              <w:t>股東</w:t>
            </w:r>
          </w:p>
        </w:tc>
        <w:tc>
          <w:tcPr>
            <w:tcW w:w="1254" w:type="pct"/>
            <w:vAlign w:val="center"/>
          </w:tcPr>
          <w:p w14:paraId="0D086991" w14:textId="77777777" w:rsidR="00E55918" w:rsidRPr="00FD4A99" w:rsidRDefault="00E55918" w:rsidP="000F309A">
            <w:pPr>
              <w:snapToGrid w:val="0"/>
              <w:jc w:val="both"/>
              <w:rPr>
                <w:color w:val="000000"/>
              </w:rPr>
            </w:pPr>
            <w:r w:rsidRPr="00FD4A99">
              <w:rPr>
                <w:rFonts w:hint="eastAsia"/>
                <w:color w:val="000000"/>
              </w:rPr>
              <w:t>相關資訊安全要求及執行不影響獲利</w:t>
            </w:r>
          </w:p>
        </w:tc>
        <w:tc>
          <w:tcPr>
            <w:tcW w:w="1185" w:type="pct"/>
            <w:vAlign w:val="center"/>
          </w:tcPr>
          <w:p w14:paraId="16C69BFF" w14:textId="77777777" w:rsidR="00E55918" w:rsidRPr="00FD4A99" w:rsidRDefault="00E55918" w:rsidP="000F309A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color w:val="000000"/>
              </w:rPr>
            </w:pPr>
            <w:r w:rsidRPr="00FD4A99">
              <w:rPr>
                <w:rFonts w:hint="eastAsia"/>
                <w:color w:val="000000"/>
              </w:rPr>
              <w:t>如有</w:t>
            </w:r>
            <w:proofErr w:type="gramStart"/>
            <w:r w:rsidRPr="00FD4A99">
              <w:rPr>
                <w:rFonts w:hint="eastAsia"/>
                <w:color w:val="000000"/>
              </w:rPr>
              <w:t>重大資安事件</w:t>
            </w:r>
            <w:proofErr w:type="gramEnd"/>
            <w:r w:rsidRPr="00FD4A99">
              <w:rPr>
                <w:rFonts w:hint="eastAsia"/>
                <w:color w:val="000000"/>
              </w:rPr>
              <w:t>影響聲譽，可能導致股東撤資</w:t>
            </w:r>
          </w:p>
        </w:tc>
        <w:tc>
          <w:tcPr>
            <w:tcW w:w="239" w:type="pct"/>
            <w:vAlign w:val="center"/>
          </w:tcPr>
          <w:p w14:paraId="5C5B4194" w14:textId="1D0CF789" w:rsidR="00E55918" w:rsidRPr="00FD4A99" w:rsidRDefault="00FD4A99" w:rsidP="000F309A">
            <w:pPr>
              <w:snapToGrid w:val="0"/>
              <w:jc w:val="center"/>
              <w:rPr>
                <w:color w:val="000000"/>
              </w:rPr>
            </w:pPr>
            <w:r w:rsidRPr="00FD4A99">
              <w:rPr>
                <w:rFonts w:hint="eastAsia"/>
                <w:color w:val="000000"/>
              </w:rPr>
              <w:t>低</w:t>
            </w:r>
          </w:p>
        </w:tc>
        <w:tc>
          <w:tcPr>
            <w:tcW w:w="1225" w:type="pct"/>
            <w:vAlign w:val="center"/>
          </w:tcPr>
          <w:p w14:paraId="33EFB098" w14:textId="77777777" w:rsidR="00E55918" w:rsidRPr="00FD4A99" w:rsidRDefault="00E55918" w:rsidP="000F309A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color w:val="000000"/>
              </w:rPr>
            </w:pPr>
            <w:r w:rsidRPr="00FD4A99">
              <w:rPr>
                <w:rFonts w:hint="eastAsia"/>
                <w:color w:val="000000"/>
              </w:rPr>
              <w:t>考量成本效益執行資訊安全管理事項</w:t>
            </w:r>
          </w:p>
        </w:tc>
        <w:tc>
          <w:tcPr>
            <w:tcW w:w="446" w:type="pct"/>
            <w:vAlign w:val="center"/>
          </w:tcPr>
          <w:p w14:paraId="0D568B4B" w14:textId="77777777" w:rsidR="00E55918" w:rsidRPr="00FD4A99" w:rsidRDefault="00E55918" w:rsidP="000F309A">
            <w:pPr>
              <w:snapToGrid w:val="0"/>
              <w:jc w:val="center"/>
            </w:pPr>
            <w:r w:rsidRPr="00FD4A99">
              <w:rPr>
                <w:rFonts w:hint="eastAsia"/>
              </w:rPr>
              <w:t>否</w:t>
            </w:r>
          </w:p>
        </w:tc>
      </w:tr>
      <w:tr w:rsidR="00E55918" w:rsidRPr="00970FEB" w14:paraId="27B99EB3" w14:textId="77777777" w:rsidTr="000F309A">
        <w:trPr>
          <w:trHeight w:val="518"/>
          <w:jc w:val="center"/>
        </w:trPr>
        <w:tc>
          <w:tcPr>
            <w:tcW w:w="194" w:type="pct"/>
            <w:vAlign w:val="center"/>
          </w:tcPr>
          <w:p w14:paraId="11E7AB13" w14:textId="2B218628" w:rsidR="00E55918" w:rsidRPr="00FD4A99" w:rsidRDefault="005C588C" w:rsidP="000F309A">
            <w:pPr>
              <w:pStyle w:val="af3"/>
              <w:rPr>
                <w:rFonts w:ascii="標楷體" w:hAnsi="標楷體"/>
                <w:b w:val="0"/>
                <w:kern w:val="16"/>
              </w:rPr>
            </w:pPr>
            <w:r>
              <w:rPr>
                <w:rFonts w:ascii="標楷體" w:hAnsi="標楷體" w:hint="eastAsia"/>
                <w:b w:val="0"/>
                <w:kern w:val="16"/>
              </w:rPr>
              <w:t>3</w:t>
            </w:r>
          </w:p>
        </w:tc>
        <w:tc>
          <w:tcPr>
            <w:tcW w:w="457" w:type="pct"/>
            <w:vAlign w:val="center"/>
          </w:tcPr>
          <w:p w14:paraId="7F9AA947" w14:textId="77777777" w:rsidR="00E55918" w:rsidRPr="00FD4A99" w:rsidRDefault="00E55918" w:rsidP="000F309A">
            <w:pPr>
              <w:snapToGrid w:val="0"/>
              <w:jc w:val="both"/>
              <w:rPr>
                <w:rFonts w:ascii="標楷體" w:hAnsi="標楷體"/>
              </w:rPr>
            </w:pPr>
            <w:r w:rsidRPr="00FD4A99">
              <w:rPr>
                <w:rFonts w:ascii="標楷體" w:hAnsi="標楷體" w:hint="eastAsia"/>
              </w:rPr>
              <w:t>客戶</w:t>
            </w:r>
          </w:p>
        </w:tc>
        <w:tc>
          <w:tcPr>
            <w:tcW w:w="1254" w:type="pct"/>
            <w:vAlign w:val="center"/>
          </w:tcPr>
          <w:p w14:paraId="6B5CFD87" w14:textId="245B4867" w:rsidR="00E55918" w:rsidRPr="00FD4A99" w:rsidRDefault="00E55918" w:rsidP="00E5591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ind w:left="425" w:hanging="425"/>
              <w:jc w:val="both"/>
              <w:rPr>
                <w:rFonts w:ascii="標楷體" w:hAnsi="標楷體"/>
                <w:color w:val="000000"/>
              </w:rPr>
            </w:pPr>
            <w:r w:rsidRPr="00FD4A99">
              <w:rPr>
                <w:rFonts w:ascii="標楷體" w:hAnsi="標楷體" w:hint="eastAsia"/>
                <w:color w:val="000000"/>
              </w:rPr>
              <w:t>提供</w:t>
            </w:r>
            <w:r w:rsidR="00056789">
              <w:rPr>
                <w:rFonts w:ascii="標楷體" w:hAnsi="標楷體" w:hint="eastAsia"/>
                <w:color w:val="000000"/>
              </w:rPr>
              <w:t>軟體開發</w:t>
            </w:r>
            <w:r w:rsidRPr="00FD4A99">
              <w:rPr>
                <w:rFonts w:ascii="標楷體" w:hAnsi="標楷體" w:hint="eastAsia"/>
                <w:color w:val="000000"/>
              </w:rPr>
              <w:t>環境及各式</w:t>
            </w:r>
            <w:r w:rsidR="00FD4A99" w:rsidRPr="00FD4A99">
              <w:rPr>
                <w:rFonts w:ascii="標楷體" w:hAnsi="標楷體" w:hint="eastAsia"/>
                <w:color w:val="000000"/>
              </w:rPr>
              <w:t>維運作業</w:t>
            </w:r>
            <w:proofErr w:type="gramStart"/>
            <w:r w:rsidR="00FD4A99" w:rsidRPr="00FD4A99">
              <w:rPr>
                <w:rFonts w:ascii="標楷體" w:hAnsi="標楷體" w:hint="eastAsia"/>
                <w:color w:val="000000"/>
              </w:rPr>
              <w:t>符合資安要求</w:t>
            </w:r>
            <w:proofErr w:type="gramEnd"/>
            <w:r w:rsidR="00FD4A99" w:rsidRPr="00FD4A99">
              <w:rPr>
                <w:rFonts w:ascii="標楷體" w:hAnsi="標楷體" w:hint="eastAsia"/>
                <w:color w:val="000000"/>
              </w:rPr>
              <w:t>。</w:t>
            </w:r>
          </w:p>
          <w:p w14:paraId="185388F8" w14:textId="7BF130D0" w:rsidR="00FD4A99" w:rsidRPr="00FD4A99" w:rsidRDefault="00056789" w:rsidP="00E5591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ind w:left="425" w:hanging="425"/>
              <w:jc w:val="both"/>
              <w:rPr>
                <w:rFonts w:ascii="標楷體"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雲端應用</w:t>
            </w:r>
            <w:r w:rsidR="00FD4A99" w:rsidRPr="00FD4A99">
              <w:rPr>
                <w:rFonts w:ascii="標楷體" w:hAnsi="標楷體" w:hint="eastAsia"/>
                <w:color w:val="000000"/>
              </w:rPr>
              <w:t>妥善率</w:t>
            </w:r>
            <w:r>
              <w:rPr>
                <w:rFonts w:ascii="標楷體" w:hAnsi="標楷體" w:hint="eastAsia"/>
                <w:color w:val="000000"/>
              </w:rPr>
              <w:t>、安全性</w:t>
            </w:r>
            <w:r w:rsidR="00FD4A99" w:rsidRPr="00FD4A99">
              <w:rPr>
                <w:rFonts w:ascii="標楷體" w:hAnsi="標楷體" w:hint="eastAsia"/>
                <w:color w:val="000000"/>
              </w:rPr>
              <w:t>。</w:t>
            </w:r>
          </w:p>
          <w:p w14:paraId="6977243E" w14:textId="02AC3540" w:rsidR="00E55918" w:rsidRPr="00FD4A99" w:rsidRDefault="00E55918" w:rsidP="00E5591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ind w:left="425" w:hanging="425"/>
              <w:jc w:val="both"/>
              <w:rPr>
                <w:rFonts w:ascii="標楷體" w:hAnsi="標楷體"/>
                <w:color w:val="000000"/>
              </w:rPr>
            </w:pPr>
            <w:r w:rsidRPr="00FD4A99">
              <w:rPr>
                <w:rFonts w:ascii="標楷體" w:hAnsi="標楷體" w:hint="eastAsia"/>
                <w:color w:val="000000"/>
              </w:rPr>
              <w:t>建立一個安全的網路環</w:t>
            </w:r>
            <w:r w:rsidRPr="00FD4A99">
              <w:rPr>
                <w:rFonts w:ascii="標楷體" w:hAnsi="標楷體" w:hint="eastAsia"/>
                <w:color w:val="000000"/>
              </w:rPr>
              <w:lastRenderedPageBreak/>
              <w:t>境，具備安全管理機制，以確保</w:t>
            </w:r>
            <w:r w:rsidR="00056789">
              <w:rPr>
                <w:rFonts w:ascii="標楷體" w:hAnsi="標楷體" w:hint="eastAsia"/>
                <w:color w:val="000000"/>
              </w:rPr>
              <w:t>客戶</w:t>
            </w:r>
            <w:r w:rsidRPr="00FD4A99">
              <w:rPr>
                <w:rFonts w:ascii="標楷體" w:hAnsi="標楷體" w:hint="eastAsia"/>
                <w:color w:val="000000"/>
              </w:rPr>
              <w:t>資料安全</w:t>
            </w:r>
          </w:p>
        </w:tc>
        <w:tc>
          <w:tcPr>
            <w:tcW w:w="1185" w:type="pct"/>
            <w:vAlign w:val="center"/>
          </w:tcPr>
          <w:p w14:paraId="1819C969" w14:textId="6006A6FC" w:rsidR="00E55918" w:rsidRPr="00FD4A99" w:rsidRDefault="00056789" w:rsidP="00FD4A99">
            <w:pPr>
              <w:pStyle w:val="af4"/>
              <w:numPr>
                <w:ilvl w:val="0"/>
                <w:numId w:val="3"/>
              </w:numPr>
              <w:snapToGrid w:val="0"/>
              <w:ind w:leftChars="0"/>
              <w:jc w:val="both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lang w:eastAsia="zh-TW"/>
              </w:rPr>
              <w:lastRenderedPageBreak/>
              <w:t>軟體開發</w:t>
            </w:r>
            <w:proofErr w:type="spellStart"/>
            <w:r w:rsidR="00E55918" w:rsidRPr="00FD4A99">
              <w:rPr>
                <w:rFonts w:ascii="標楷體" w:eastAsia="標楷體" w:hAnsi="標楷體" w:hint="eastAsia"/>
                <w:color w:val="000000"/>
              </w:rPr>
              <w:t>防護不足且未能及時</w:t>
            </w:r>
            <w:proofErr w:type="gramStart"/>
            <w:r w:rsidR="00E55918" w:rsidRPr="00FD4A99">
              <w:rPr>
                <w:rFonts w:ascii="標楷體" w:eastAsia="標楷體" w:hAnsi="標楷體" w:hint="eastAsia"/>
                <w:color w:val="000000"/>
              </w:rPr>
              <w:t>反應資安事件</w:t>
            </w:r>
            <w:proofErr w:type="gramEnd"/>
            <w:r w:rsidR="00E55918" w:rsidRPr="00FD4A99">
              <w:rPr>
                <w:rFonts w:ascii="標楷體" w:eastAsia="標楷體" w:hAnsi="標楷體" w:hint="eastAsia"/>
                <w:color w:val="000000"/>
              </w:rPr>
              <w:t>，因而造成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lang w:eastAsia="zh-TW"/>
              </w:rPr>
              <w:t>客戶</w:t>
            </w:r>
            <w:r w:rsidR="00E55918" w:rsidRPr="00FD4A99">
              <w:rPr>
                <w:rFonts w:ascii="標楷體" w:eastAsia="標楷體" w:hAnsi="標楷體" w:hint="eastAsia"/>
                <w:color w:val="000000"/>
              </w:rPr>
              <w:t>資安危害</w:t>
            </w:r>
            <w:proofErr w:type="gramEnd"/>
            <w:r w:rsidR="00E55918" w:rsidRPr="00FD4A99">
              <w:rPr>
                <w:rFonts w:ascii="標楷體" w:eastAsia="標楷體" w:hAnsi="標楷體" w:hint="eastAsia"/>
                <w:color w:val="000000"/>
              </w:rPr>
              <w:t>情事發生</w:t>
            </w:r>
            <w:proofErr w:type="spellEnd"/>
            <w:r w:rsidR="00FD4A99" w:rsidRPr="00FD4A99">
              <w:rPr>
                <w:rFonts w:ascii="標楷體" w:eastAsia="標楷體" w:hAnsi="標楷體" w:hint="eastAsia"/>
                <w:color w:val="000000"/>
              </w:rPr>
              <w:t>。</w:t>
            </w:r>
          </w:p>
          <w:p w14:paraId="1AB656A3" w14:textId="54759692" w:rsidR="00FD4A99" w:rsidRPr="00FD4A99" w:rsidRDefault="00056789" w:rsidP="00FD4A99">
            <w:pPr>
              <w:pStyle w:val="af4"/>
              <w:numPr>
                <w:ilvl w:val="0"/>
                <w:numId w:val="3"/>
              </w:numPr>
              <w:snapToGrid w:val="0"/>
              <w:ind w:leftChars="0"/>
              <w:jc w:val="both"/>
              <w:rPr>
                <w:rFonts w:ascii="標楷體" w:eastAsia="標楷體" w:hAnsi="標楷體"/>
                <w:color w:val="000000"/>
              </w:rPr>
            </w:pPr>
            <w:proofErr w:type="spellStart"/>
            <w:r>
              <w:rPr>
                <w:rFonts w:ascii="標楷體" w:hAnsi="標楷體" w:hint="eastAsia"/>
                <w:color w:val="000000"/>
              </w:rPr>
              <w:t>雲端應用</w:t>
            </w:r>
            <w:proofErr w:type="gramStart"/>
            <w:r w:rsidR="00FD4A99" w:rsidRPr="00FD4A99">
              <w:rPr>
                <w:rFonts w:ascii="標楷體" w:eastAsia="標楷體" w:hAnsi="標楷體" w:hint="eastAsia"/>
                <w:color w:val="000000"/>
                <w:lang w:eastAsia="zh-TW"/>
              </w:rPr>
              <w:t>穩定度差</w:t>
            </w:r>
            <w:r>
              <w:rPr>
                <w:rFonts w:ascii="標楷體" w:eastAsia="標楷體" w:hAnsi="標楷體" w:hint="eastAsia"/>
                <w:color w:val="000000"/>
                <w:lang w:eastAsia="zh-TW"/>
              </w:rPr>
              <w:t>或</w:t>
            </w:r>
            <w:proofErr w:type="gramEnd"/>
            <w:r>
              <w:rPr>
                <w:rFonts w:ascii="標楷體" w:eastAsia="標楷體" w:hAnsi="標楷體" w:hint="eastAsia"/>
                <w:color w:val="000000"/>
                <w:lang w:eastAsia="zh-TW"/>
              </w:rPr>
              <w:t>安全性疑慮</w:t>
            </w:r>
            <w:r w:rsidR="00FD4A99" w:rsidRPr="00FD4A99">
              <w:rPr>
                <w:rFonts w:ascii="標楷體" w:eastAsia="標楷體" w:hAnsi="標楷體" w:hint="eastAsia"/>
                <w:color w:val="000000"/>
                <w:lang w:eastAsia="zh-TW"/>
              </w:rPr>
              <w:t>，導致客戶信任度下降</w:t>
            </w:r>
            <w:proofErr w:type="spellEnd"/>
            <w:r w:rsidR="00FD4A99" w:rsidRPr="00FD4A99">
              <w:rPr>
                <w:rFonts w:ascii="標楷體" w:eastAsia="標楷體" w:hAnsi="標楷體" w:hint="eastAsia"/>
                <w:color w:val="000000"/>
                <w:lang w:eastAsia="zh-TW"/>
              </w:rPr>
              <w:t>。</w:t>
            </w:r>
          </w:p>
        </w:tc>
        <w:tc>
          <w:tcPr>
            <w:tcW w:w="239" w:type="pct"/>
            <w:vAlign w:val="center"/>
          </w:tcPr>
          <w:p w14:paraId="60266535" w14:textId="743B630B" w:rsidR="00E55918" w:rsidRPr="00FD4A99" w:rsidRDefault="00FD4A99" w:rsidP="000F309A">
            <w:pPr>
              <w:snapToGrid w:val="0"/>
              <w:jc w:val="center"/>
              <w:rPr>
                <w:rFonts w:ascii="標楷體" w:hAnsi="標楷體"/>
                <w:color w:val="000000"/>
              </w:rPr>
            </w:pPr>
            <w:r w:rsidRPr="00FD4A99">
              <w:rPr>
                <w:rFonts w:ascii="標楷體" w:hAnsi="標楷體" w:hint="eastAsia"/>
                <w:color w:val="000000"/>
              </w:rPr>
              <w:t>高</w:t>
            </w:r>
          </w:p>
        </w:tc>
        <w:tc>
          <w:tcPr>
            <w:tcW w:w="1225" w:type="pct"/>
            <w:vAlign w:val="center"/>
          </w:tcPr>
          <w:p w14:paraId="3C0592B9" w14:textId="77777777" w:rsidR="00E55918" w:rsidRPr="00FD4A99" w:rsidRDefault="00E55918" w:rsidP="000F309A">
            <w:pPr>
              <w:snapToGrid w:val="0"/>
              <w:jc w:val="both"/>
              <w:rPr>
                <w:rFonts w:ascii="標楷體" w:hAnsi="標楷體"/>
                <w:color w:val="000000"/>
              </w:rPr>
            </w:pPr>
            <w:r w:rsidRPr="00FD4A99">
              <w:rPr>
                <w:rFonts w:ascii="標楷體" w:hAnsi="標楷體" w:hint="eastAsia"/>
                <w:color w:val="000000"/>
              </w:rPr>
              <w:t>加強控管資訊系統所提供之各項服務並導入ISMS資訊安全管理機制</w:t>
            </w:r>
          </w:p>
        </w:tc>
        <w:tc>
          <w:tcPr>
            <w:tcW w:w="446" w:type="pct"/>
            <w:vAlign w:val="center"/>
          </w:tcPr>
          <w:p w14:paraId="3CDA8F56" w14:textId="77777777" w:rsidR="00E55918" w:rsidRPr="00FD4A99" w:rsidRDefault="00E55918" w:rsidP="000F309A">
            <w:pPr>
              <w:snapToGrid w:val="0"/>
              <w:jc w:val="center"/>
              <w:rPr>
                <w:rFonts w:ascii="標楷體" w:hAnsi="標楷體"/>
              </w:rPr>
            </w:pPr>
            <w:r w:rsidRPr="00FD4A99">
              <w:rPr>
                <w:rFonts w:ascii="標楷體" w:hAnsi="標楷體" w:hint="eastAsia"/>
              </w:rPr>
              <w:t>是</w:t>
            </w:r>
          </w:p>
        </w:tc>
      </w:tr>
      <w:tr w:rsidR="00E55918" w:rsidRPr="00970FEB" w14:paraId="4480F889" w14:textId="77777777" w:rsidTr="000F309A">
        <w:trPr>
          <w:trHeight w:val="518"/>
          <w:jc w:val="center"/>
        </w:trPr>
        <w:tc>
          <w:tcPr>
            <w:tcW w:w="194" w:type="pct"/>
            <w:vAlign w:val="center"/>
          </w:tcPr>
          <w:p w14:paraId="170A054F" w14:textId="77777777" w:rsidR="00E55918" w:rsidRPr="00726CC6" w:rsidRDefault="00E55918" w:rsidP="000F309A">
            <w:pPr>
              <w:pStyle w:val="af3"/>
              <w:rPr>
                <w:b w:val="0"/>
                <w:color w:val="000000"/>
                <w:kern w:val="16"/>
              </w:rPr>
            </w:pPr>
            <w:r>
              <w:rPr>
                <w:b w:val="0"/>
                <w:color w:val="000000"/>
                <w:kern w:val="16"/>
              </w:rPr>
              <w:t>5</w:t>
            </w:r>
          </w:p>
        </w:tc>
        <w:tc>
          <w:tcPr>
            <w:tcW w:w="457" w:type="pct"/>
            <w:vAlign w:val="center"/>
          </w:tcPr>
          <w:p w14:paraId="767A57BA" w14:textId="77777777" w:rsidR="00E55918" w:rsidRPr="00726CC6" w:rsidRDefault="00E55918" w:rsidP="000F309A">
            <w:pPr>
              <w:snapToGrid w:val="0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管理階層</w:t>
            </w:r>
          </w:p>
        </w:tc>
        <w:tc>
          <w:tcPr>
            <w:tcW w:w="1254" w:type="pct"/>
            <w:vAlign w:val="center"/>
          </w:tcPr>
          <w:p w14:paraId="4E8464F8" w14:textId="77777777" w:rsidR="00E55918" w:rsidRPr="00726CC6" w:rsidRDefault="00E55918" w:rsidP="000F309A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資訊安全僅為公司管理之一環，希望能以最少的資源創造優質的資訊安全環境</w:t>
            </w:r>
          </w:p>
        </w:tc>
        <w:tc>
          <w:tcPr>
            <w:tcW w:w="1185" w:type="pct"/>
            <w:vAlign w:val="center"/>
          </w:tcPr>
          <w:p w14:paraId="4822553C" w14:textId="77777777" w:rsidR="00E55918" w:rsidRPr="00726CC6" w:rsidRDefault="00E55918" w:rsidP="000F309A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管理階層如對資訊安全不重視，易</w:t>
            </w:r>
            <w:proofErr w:type="gramStart"/>
            <w:r>
              <w:rPr>
                <w:rFonts w:hint="eastAsia"/>
                <w:color w:val="000000"/>
              </w:rPr>
              <w:t>導致資安事件</w:t>
            </w:r>
            <w:proofErr w:type="gramEnd"/>
            <w:r>
              <w:rPr>
                <w:rFonts w:hint="eastAsia"/>
                <w:color w:val="000000"/>
              </w:rPr>
              <w:t>發生</w:t>
            </w:r>
          </w:p>
        </w:tc>
        <w:tc>
          <w:tcPr>
            <w:tcW w:w="239" w:type="pct"/>
            <w:vAlign w:val="center"/>
          </w:tcPr>
          <w:p w14:paraId="682CC226" w14:textId="6E1F5152" w:rsidR="00E55918" w:rsidRPr="00726CC6" w:rsidRDefault="00056789" w:rsidP="000F309A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低</w:t>
            </w:r>
          </w:p>
        </w:tc>
        <w:tc>
          <w:tcPr>
            <w:tcW w:w="1225" w:type="pct"/>
            <w:vAlign w:val="center"/>
          </w:tcPr>
          <w:p w14:paraId="18212677" w14:textId="64817891" w:rsidR="00E55918" w:rsidRPr="00726CC6" w:rsidRDefault="00E55918" w:rsidP="000F309A">
            <w:pPr>
              <w:snapToGrid w:val="0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強</w:t>
            </w:r>
            <w:r w:rsidR="00FD4A99">
              <w:rPr>
                <w:rFonts w:hint="eastAsia"/>
                <w:color w:val="000000"/>
              </w:rPr>
              <w:t>化</w:t>
            </w:r>
            <w:r>
              <w:rPr>
                <w:rFonts w:hint="eastAsia"/>
                <w:color w:val="000000"/>
              </w:rPr>
              <w:t>管理階層的資訊安全認知，並允諾投入相對之資源，確保資訊安全</w:t>
            </w:r>
          </w:p>
        </w:tc>
        <w:tc>
          <w:tcPr>
            <w:tcW w:w="446" w:type="pct"/>
            <w:vAlign w:val="center"/>
          </w:tcPr>
          <w:p w14:paraId="4ACD63F8" w14:textId="77777777" w:rsidR="00E55918" w:rsidRDefault="00E55918" w:rsidP="000F309A">
            <w:pPr>
              <w:snapToGrid w:val="0"/>
              <w:jc w:val="center"/>
            </w:pPr>
            <w:r>
              <w:rPr>
                <w:rFonts w:hint="eastAsia"/>
              </w:rPr>
              <w:t>否</w:t>
            </w:r>
          </w:p>
        </w:tc>
      </w:tr>
      <w:tr w:rsidR="00E55918" w:rsidRPr="00970FEB" w14:paraId="5437F3D1" w14:textId="77777777" w:rsidTr="000F309A">
        <w:trPr>
          <w:trHeight w:val="518"/>
          <w:jc w:val="center"/>
        </w:trPr>
        <w:tc>
          <w:tcPr>
            <w:tcW w:w="194" w:type="pct"/>
            <w:vAlign w:val="center"/>
          </w:tcPr>
          <w:p w14:paraId="22CB78A3" w14:textId="77777777" w:rsidR="00E55918" w:rsidRPr="00B21E3B" w:rsidRDefault="00E55918" w:rsidP="000F309A">
            <w:pPr>
              <w:pStyle w:val="af3"/>
              <w:rPr>
                <w:b w:val="0"/>
                <w:kern w:val="16"/>
              </w:rPr>
            </w:pPr>
            <w:r>
              <w:rPr>
                <w:b w:val="0"/>
                <w:kern w:val="16"/>
              </w:rPr>
              <w:t>6</w:t>
            </w:r>
          </w:p>
        </w:tc>
        <w:tc>
          <w:tcPr>
            <w:tcW w:w="457" w:type="pct"/>
            <w:vAlign w:val="center"/>
          </w:tcPr>
          <w:p w14:paraId="72DFC906" w14:textId="77777777" w:rsidR="00E55918" w:rsidRPr="00726CC6" w:rsidRDefault="00E55918" w:rsidP="000F309A">
            <w:pPr>
              <w:snapToGrid w:val="0"/>
              <w:jc w:val="both"/>
              <w:rPr>
                <w:color w:val="000000"/>
              </w:rPr>
            </w:pPr>
            <w:r w:rsidRPr="00726CC6">
              <w:rPr>
                <w:rFonts w:hint="eastAsia"/>
                <w:color w:val="000000"/>
              </w:rPr>
              <w:t>全體</w:t>
            </w:r>
            <w:r>
              <w:rPr>
                <w:rFonts w:hint="eastAsia"/>
                <w:color w:val="000000"/>
              </w:rPr>
              <w:t>員工</w:t>
            </w:r>
          </w:p>
        </w:tc>
        <w:tc>
          <w:tcPr>
            <w:tcW w:w="1254" w:type="pct"/>
            <w:vAlign w:val="center"/>
          </w:tcPr>
          <w:p w14:paraId="0E2FD3C8" w14:textId="77777777" w:rsidR="00E55918" w:rsidRPr="00726CC6" w:rsidRDefault="00E55918" w:rsidP="00E55918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400" w:lineRule="exact"/>
              <w:ind w:left="425" w:hanging="425"/>
              <w:jc w:val="both"/>
              <w:rPr>
                <w:color w:val="000000"/>
              </w:rPr>
            </w:pPr>
            <w:r w:rsidRPr="00726CC6">
              <w:rPr>
                <w:rFonts w:hint="eastAsia"/>
                <w:color w:val="000000"/>
              </w:rPr>
              <w:t>安全合宜的各項內部服務系統</w:t>
            </w:r>
          </w:p>
          <w:p w14:paraId="5BDC6902" w14:textId="77777777" w:rsidR="00E55918" w:rsidRPr="00726CC6" w:rsidRDefault="00E55918" w:rsidP="00E55918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400" w:lineRule="exact"/>
              <w:ind w:left="425" w:hanging="425"/>
              <w:jc w:val="both"/>
              <w:rPr>
                <w:color w:val="000000"/>
              </w:rPr>
            </w:pPr>
            <w:r w:rsidRPr="00726CC6">
              <w:rPr>
                <w:rFonts w:hint="eastAsia"/>
                <w:color w:val="000000"/>
              </w:rPr>
              <w:t>網路及內部資訊系統運作的穩定性</w:t>
            </w:r>
          </w:p>
        </w:tc>
        <w:tc>
          <w:tcPr>
            <w:tcW w:w="1185" w:type="pct"/>
            <w:vAlign w:val="center"/>
          </w:tcPr>
          <w:p w14:paraId="31B56B43" w14:textId="77777777" w:rsidR="00E55918" w:rsidRPr="00726CC6" w:rsidRDefault="00E55918" w:rsidP="000F309A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color w:val="000000"/>
              </w:rPr>
            </w:pPr>
            <w:r w:rsidRPr="00726CC6">
              <w:rPr>
                <w:rFonts w:hint="eastAsia"/>
                <w:color w:val="000000"/>
              </w:rPr>
              <w:t>網站</w:t>
            </w:r>
            <w:r>
              <w:rPr>
                <w:rFonts w:hint="eastAsia"/>
                <w:color w:val="000000"/>
              </w:rPr>
              <w:t>及系統異常，無法正確提供服務，影響</w:t>
            </w:r>
            <w:r w:rsidRPr="00726CC6">
              <w:rPr>
                <w:rFonts w:hint="eastAsia"/>
                <w:color w:val="000000"/>
              </w:rPr>
              <w:t>正常運作；</w:t>
            </w:r>
            <w:r>
              <w:rPr>
                <w:rFonts w:hint="eastAsia"/>
                <w:color w:val="000000"/>
              </w:rPr>
              <w:t>甚或產生輿論</w:t>
            </w:r>
            <w:r w:rsidRPr="00726CC6">
              <w:rPr>
                <w:rFonts w:hint="eastAsia"/>
                <w:color w:val="000000"/>
              </w:rPr>
              <w:t>，增加員</w:t>
            </w:r>
            <w:r>
              <w:rPr>
                <w:rFonts w:hint="eastAsia"/>
                <w:color w:val="000000"/>
              </w:rPr>
              <w:t>工</w:t>
            </w:r>
            <w:r w:rsidRPr="00726CC6">
              <w:rPr>
                <w:rFonts w:hint="eastAsia"/>
                <w:color w:val="000000"/>
              </w:rPr>
              <w:t>工作量</w:t>
            </w:r>
          </w:p>
        </w:tc>
        <w:tc>
          <w:tcPr>
            <w:tcW w:w="239" w:type="pct"/>
            <w:vAlign w:val="center"/>
          </w:tcPr>
          <w:p w14:paraId="17E0B4A5" w14:textId="136915D9" w:rsidR="00E55918" w:rsidRPr="00726CC6" w:rsidRDefault="00056789" w:rsidP="000F309A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中</w:t>
            </w:r>
          </w:p>
        </w:tc>
        <w:tc>
          <w:tcPr>
            <w:tcW w:w="1225" w:type="pct"/>
            <w:vAlign w:val="center"/>
          </w:tcPr>
          <w:p w14:paraId="227EE679" w14:textId="77777777" w:rsidR="00E55918" w:rsidRDefault="00E55918" w:rsidP="000F309A">
            <w:pPr>
              <w:snapToGrid w:val="0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強化資訊服務之管理</w:t>
            </w:r>
          </w:p>
          <w:p w14:paraId="795C8333" w14:textId="77777777" w:rsidR="00E55918" w:rsidRPr="00726CC6" w:rsidRDefault="00E55918" w:rsidP="000F309A">
            <w:pPr>
              <w:snapToGrid w:val="0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維持系統之可用性</w:t>
            </w:r>
          </w:p>
        </w:tc>
        <w:tc>
          <w:tcPr>
            <w:tcW w:w="446" w:type="pct"/>
            <w:vAlign w:val="center"/>
          </w:tcPr>
          <w:p w14:paraId="6D223429" w14:textId="77777777" w:rsidR="00E55918" w:rsidRPr="00B21E3B" w:rsidRDefault="00E55918" w:rsidP="000F309A">
            <w:pPr>
              <w:snapToGrid w:val="0"/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E55918" w:rsidRPr="00970FEB" w14:paraId="17C80AF2" w14:textId="77777777" w:rsidTr="000F309A">
        <w:trPr>
          <w:trHeight w:val="518"/>
          <w:jc w:val="center"/>
        </w:trPr>
        <w:tc>
          <w:tcPr>
            <w:tcW w:w="194" w:type="pct"/>
            <w:vAlign w:val="center"/>
          </w:tcPr>
          <w:p w14:paraId="01917A90" w14:textId="77777777" w:rsidR="00E55918" w:rsidRPr="00B21E3B" w:rsidRDefault="00E55918" w:rsidP="000F309A">
            <w:pPr>
              <w:pStyle w:val="af3"/>
              <w:rPr>
                <w:b w:val="0"/>
                <w:kern w:val="16"/>
              </w:rPr>
            </w:pPr>
            <w:r>
              <w:rPr>
                <w:b w:val="0"/>
                <w:kern w:val="16"/>
              </w:rPr>
              <w:t>7</w:t>
            </w:r>
          </w:p>
        </w:tc>
        <w:tc>
          <w:tcPr>
            <w:tcW w:w="457" w:type="pct"/>
            <w:vAlign w:val="center"/>
          </w:tcPr>
          <w:p w14:paraId="45178D6D" w14:textId="77777777" w:rsidR="00E55918" w:rsidRPr="00B21E3B" w:rsidRDefault="00E55918" w:rsidP="000F309A">
            <w:pPr>
              <w:snapToGrid w:val="0"/>
              <w:jc w:val="both"/>
            </w:pPr>
            <w:r>
              <w:rPr>
                <w:rFonts w:hint="eastAsia"/>
              </w:rPr>
              <w:t>委外廠商</w:t>
            </w:r>
          </w:p>
        </w:tc>
        <w:tc>
          <w:tcPr>
            <w:tcW w:w="1254" w:type="pct"/>
            <w:vAlign w:val="center"/>
          </w:tcPr>
          <w:p w14:paraId="33996165" w14:textId="77777777" w:rsidR="00E55918" w:rsidRPr="00726CC6" w:rsidRDefault="00E55918" w:rsidP="000F309A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color w:val="000000"/>
              </w:rPr>
            </w:pPr>
            <w:r w:rsidRPr="00726CC6">
              <w:rPr>
                <w:rFonts w:hint="eastAsia"/>
                <w:color w:val="000000"/>
              </w:rPr>
              <w:t>創造一個雙方良好的合作環境</w:t>
            </w:r>
          </w:p>
        </w:tc>
        <w:tc>
          <w:tcPr>
            <w:tcW w:w="1185" w:type="pct"/>
            <w:vAlign w:val="center"/>
          </w:tcPr>
          <w:p w14:paraId="1E3A39FB" w14:textId="77777777" w:rsidR="00E55918" w:rsidRPr="00726CC6" w:rsidRDefault="00E55918" w:rsidP="000F309A">
            <w:pPr>
              <w:snapToGrid w:val="0"/>
              <w:jc w:val="both"/>
              <w:rPr>
                <w:color w:val="000000"/>
              </w:rPr>
            </w:pPr>
            <w:r w:rsidRPr="00726CC6">
              <w:rPr>
                <w:rFonts w:hint="eastAsia"/>
                <w:color w:val="000000"/>
              </w:rPr>
              <w:t>對合約內容有所爭議，影響未來雙方合作意願及降低履約品質</w:t>
            </w:r>
          </w:p>
        </w:tc>
        <w:tc>
          <w:tcPr>
            <w:tcW w:w="239" w:type="pct"/>
            <w:vAlign w:val="center"/>
          </w:tcPr>
          <w:p w14:paraId="3ACF274E" w14:textId="27937A82" w:rsidR="00E55918" w:rsidRPr="00726CC6" w:rsidRDefault="00056789" w:rsidP="000F309A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低</w:t>
            </w:r>
          </w:p>
        </w:tc>
        <w:tc>
          <w:tcPr>
            <w:tcW w:w="1225" w:type="pct"/>
            <w:vAlign w:val="center"/>
          </w:tcPr>
          <w:p w14:paraId="38239C00" w14:textId="77777777" w:rsidR="00E55918" w:rsidRPr="00726CC6" w:rsidRDefault="00E55918" w:rsidP="000F309A">
            <w:pPr>
              <w:snapToGrid w:val="0"/>
              <w:jc w:val="both"/>
              <w:rPr>
                <w:color w:val="000000"/>
              </w:rPr>
            </w:pPr>
            <w:r w:rsidRPr="00726CC6">
              <w:rPr>
                <w:rFonts w:hint="eastAsia"/>
                <w:color w:val="000000"/>
              </w:rPr>
              <w:t>明確訂定規範合約內容，透過委外契約管理，加強雙方互信合作</w:t>
            </w:r>
          </w:p>
        </w:tc>
        <w:tc>
          <w:tcPr>
            <w:tcW w:w="446" w:type="pct"/>
            <w:vAlign w:val="center"/>
          </w:tcPr>
          <w:p w14:paraId="49247C79" w14:textId="2371EEC5" w:rsidR="00E55918" w:rsidRPr="00B21E3B" w:rsidRDefault="00056789" w:rsidP="000F309A">
            <w:pPr>
              <w:snapToGrid w:val="0"/>
              <w:jc w:val="center"/>
            </w:pPr>
            <w:r>
              <w:rPr>
                <w:rFonts w:hint="eastAsia"/>
              </w:rPr>
              <w:t>否</w:t>
            </w:r>
          </w:p>
        </w:tc>
      </w:tr>
      <w:tr w:rsidR="00E55918" w:rsidRPr="00970FEB" w14:paraId="1AD5EB2E" w14:textId="77777777" w:rsidTr="000F309A">
        <w:trPr>
          <w:trHeight w:val="575"/>
          <w:jc w:val="center"/>
        </w:trPr>
        <w:tc>
          <w:tcPr>
            <w:tcW w:w="651" w:type="pct"/>
            <w:gridSpan w:val="2"/>
            <w:vAlign w:val="center"/>
          </w:tcPr>
          <w:p w14:paraId="7058A959" w14:textId="77777777" w:rsidR="00E55918" w:rsidRPr="00B21E3B" w:rsidRDefault="00E55918" w:rsidP="000F309A">
            <w:pPr>
              <w:snapToGrid w:val="0"/>
              <w:jc w:val="center"/>
            </w:pPr>
            <w:r w:rsidRPr="00B21E3B">
              <w:rPr>
                <w:rFonts w:hint="eastAsia"/>
              </w:rPr>
              <w:t>ISMS</w:t>
            </w:r>
            <w:r w:rsidRPr="00B21E3B">
              <w:rPr>
                <w:rFonts w:hint="eastAsia"/>
              </w:rPr>
              <w:t>驗證範圍</w:t>
            </w:r>
          </w:p>
        </w:tc>
        <w:tc>
          <w:tcPr>
            <w:tcW w:w="4349" w:type="pct"/>
            <w:gridSpan w:val="5"/>
            <w:vAlign w:val="center"/>
          </w:tcPr>
          <w:p w14:paraId="2B67245B" w14:textId="210F291D" w:rsidR="008F556E" w:rsidRDefault="005C588C" w:rsidP="005C588C">
            <w:pPr>
              <w:snapToGrid w:val="0"/>
              <w:jc w:val="both"/>
              <w:rPr>
                <w:color w:val="000000"/>
              </w:rPr>
            </w:pPr>
            <w:r w:rsidRPr="005C588C">
              <w:rPr>
                <w:rFonts w:hint="eastAsia"/>
                <w:color w:val="000000"/>
              </w:rPr>
              <w:t>資訊安全管理系統範圍涵蓋：</w:t>
            </w:r>
            <w:r w:rsidR="000F59AD">
              <w:rPr>
                <w:color w:val="000000"/>
              </w:rPr>
              <w:t xml:space="preserve"> </w:t>
            </w:r>
          </w:p>
          <w:p w14:paraId="568C576B" w14:textId="77777777" w:rsidR="000F59AD" w:rsidRDefault="000F59AD" w:rsidP="005C588C">
            <w:pPr>
              <w:snapToGrid w:val="0"/>
              <w:jc w:val="both"/>
              <w:rPr>
                <w:color w:val="000000"/>
              </w:rPr>
            </w:pPr>
          </w:p>
          <w:p w14:paraId="3BD0906C" w14:textId="5AB4DDA2" w:rsidR="000F59AD" w:rsidRDefault="000F59AD" w:rsidP="005C588C">
            <w:pPr>
              <w:snapToGrid w:val="0"/>
              <w:jc w:val="both"/>
              <w:rPr>
                <w:rFonts w:hint="eastAsia"/>
                <w:color w:val="000000"/>
              </w:rPr>
            </w:pPr>
            <w:r w:rsidRPr="000F59AD">
              <w:rPr>
                <w:rFonts w:hint="eastAsia"/>
                <w:color w:val="000000"/>
                <w:highlight w:val="yellow"/>
              </w:rPr>
              <w:t>產品資料與資訊安全管理，產品開發、測試與維運，雲端</w:t>
            </w:r>
            <w:r w:rsidRPr="000F59AD">
              <w:rPr>
                <w:rFonts w:hint="eastAsia"/>
                <w:color w:val="000000"/>
                <w:highlight w:val="yellow"/>
              </w:rPr>
              <w:t>服務</w:t>
            </w:r>
            <w:r w:rsidRPr="000F59AD">
              <w:rPr>
                <w:rFonts w:hint="eastAsia"/>
                <w:color w:val="000000"/>
                <w:highlight w:val="yellow"/>
              </w:rPr>
              <w:t>應用與實體安全管理。</w:t>
            </w:r>
          </w:p>
          <w:p w14:paraId="1465A775" w14:textId="21F831E7" w:rsidR="000F443E" w:rsidRPr="00B86635" w:rsidRDefault="000F443E" w:rsidP="005C588C">
            <w:pPr>
              <w:snapToGrid w:val="0"/>
              <w:jc w:val="both"/>
              <w:rPr>
                <w:rFonts w:hint="eastAsia"/>
              </w:rPr>
            </w:pPr>
          </w:p>
        </w:tc>
      </w:tr>
    </w:tbl>
    <w:p w14:paraId="70797232" w14:textId="77777777" w:rsidR="00E55918" w:rsidRDefault="00E55918" w:rsidP="00E66F42">
      <w:pPr>
        <w:snapToGrid w:val="0"/>
        <w:rPr>
          <w:color w:val="000000"/>
          <w:sz w:val="32"/>
          <w:szCs w:val="32"/>
        </w:rPr>
      </w:pPr>
    </w:p>
    <w:p w14:paraId="20460220" w14:textId="4CC65A0D" w:rsidR="0031416B" w:rsidRPr="0031416B" w:rsidRDefault="0031416B" w:rsidP="00E66F42">
      <w:pPr>
        <w:snapToGrid w:val="0"/>
        <w:rPr>
          <w:color w:val="000000"/>
          <w:sz w:val="32"/>
          <w:szCs w:val="32"/>
        </w:rPr>
      </w:pPr>
      <w:r w:rsidRPr="0031416B">
        <w:rPr>
          <w:rFonts w:hint="eastAsia"/>
          <w:color w:val="000000"/>
          <w:sz w:val="32"/>
          <w:szCs w:val="32"/>
        </w:rPr>
        <w:t>承辦：</w:t>
      </w:r>
      <w:r w:rsidRPr="0031416B">
        <w:rPr>
          <w:rFonts w:hint="eastAsia"/>
          <w:color w:val="000000"/>
          <w:sz w:val="32"/>
          <w:szCs w:val="32"/>
        </w:rPr>
        <w:t xml:space="preserve">                                       </w:t>
      </w:r>
      <w:r w:rsidRPr="0031416B">
        <w:rPr>
          <w:rFonts w:hint="eastAsia"/>
          <w:color w:val="000000"/>
          <w:sz w:val="32"/>
          <w:szCs w:val="32"/>
        </w:rPr>
        <w:t>執行秘書：</w:t>
      </w:r>
    </w:p>
    <w:sectPr w:rsidR="0031416B" w:rsidRPr="0031416B" w:rsidSect="00E66F42">
      <w:headerReference w:type="default" r:id="rId8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6838" w:h="11906" w:orient="landscape"/>
      <w:pgMar w:top="680" w:right="907" w:bottom="680" w:left="907" w:header="425" w:footer="369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13B1E2" w14:textId="77777777" w:rsidR="000C5122" w:rsidRDefault="000C5122">
      <w:r>
        <w:separator/>
      </w:r>
    </w:p>
  </w:endnote>
  <w:endnote w:type="continuationSeparator" w:id="0">
    <w:p w14:paraId="313ADF7D" w14:textId="77777777" w:rsidR="000C5122" w:rsidRDefault="000C5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670BC0" w14:textId="77777777" w:rsidR="000C5122" w:rsidRDefault="000C5122">
      <w:r>
        <w:separator/>
      </w:r>
    </w:p>
  </w:footnote>
  <w:footnote w:type="continuationSeparator" w:id="0">
    <w:p w14:paraId="01D6D685" w14:textId="77777777" w:rsidR="000C5122" w:rsidRDefault="000C5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220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4430"/>
      <w:gridCol w:w="1276"/>
      <w:gridCol w:w="1843"/>
    </w:tblGrid>
    <w:tr w:rsidR="008115DB" w14:paraId="6E75F8C7" w14:textId="77777777" w:rsidTr="008115DB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0C9D13E" w14:textId="77777777" w:rsidR="008115DB" w:rsidRPr="004F1E1C" w:rsidRDefault="008115DB" w:rsidP="008115DB">
          <w:pPr>
            <w:pStyle w:val="a9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396D31A8" w14:textId="0366538C" w:rsidR="008115DB" w:rsidRPr="004F1E1C" w:rsidRDefault="008115DB" w:rsidP="0031416B">
          <w:pPr>
            <w:pStyle w:val="a9"/>
            <w:jc w:val="center"/>
            <w:rPr>
              <w:sz w:val="24"/>
            </w:rPr>
          </w:pPr>
          <w:r w:rsidRPr="004F1E1C">
            <w:rPr>
              <w:rFonts w:hint="eastAsia"/>
              <w:sz w:val="24"/>
            </w:rPr>
            <w:t xml:space="preserve"> </w:t>
          </w:r>
          <w:r w:rsidRPr="000C0F81">
            <w:rPr>
              <w:sz w:val="24"/>
            </w:rPr>
            <w:t>qpower-</w:t>
          </w:r>
          <w:r w:rsidR="0031416B">
            <w:rPr>
              <w:sz w:val="24"/>
            </w:rPr>
            <w:t>002</w:t>
          </w:r>
          <w:r w:rsidRPr="000C0F81">
            <w:rPr>
              <w:sz w:val="24"/>
            </w:rPr>
            <w:t>-0</w:t>
          </w:r>
          <w:r>
            <w:rPr>
              <w:sz w:val="24"/>
            </w:rPr>
            <w:t>2</w:t>
          </w:r>
        </w:p>
      </w:tc>
      <w:tc>
        <w:tcPr>
          <w:tcW w:w="4430" w:type="dxa"/>
          <w:vMerge w:val="restart"/>
          <w:vAlign w:val="center"/>
        </w:tcPr>
        <w:p w14:paraId="60381EC4" w14:textId="7720440D" w:rsidR="008115DB" w:rsidRPr="008115DB" w:rsidRDefault="0031416B" w:rsidP="008115DB">
          <w:pPr>
            <w:pStyle w:val="af3"/>
            <w:spacing w:line="240" w:lineRule="auto"/>
            <w:rPr>
              <w:b w:val="0"/>
              <w:kern w:val="16"/>
              <w:sz w:val="32"/>
              <w:szCs w:val="32"/>
              <w:lang w:val="zh-TW"/>
            </w:rPr>
          </w:pPr>
          <w:r w:rsidRPr="0031416B">
            <w:rPr>
              <w:rFonts w:hint="eastAsia"/>
              <w:b w:val="0"/>
              <w:sz w:val="32"/>
              <w:szCs w:val="32"/>
            </w:rPr>
            <w:t>全景評鑑表</w:t>
          </w:r>
        </w:p>
      </w:tc>
      <w:tc>
        <w:tcPr>
          <w:tcW w:w="1276" w:type="dxa"/>
          <w:shd w:val="pct20" w:color="auto" w:fill="FFFFFF"/>
          <w:vAlign w:val="center"/>
        </w:tcPr>
        <w:p w14:paraId="640141CF" w14:textId="77777777" w:rsidR="008115DB" w:rsidRPr="004F1E1C" w:rsidRDefault="008115DB" w:rsidP="008115DB">
          <w:pPr>
            <w:pStyle w:val="a9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</w:t>
          </w:r>
          <w:r>
            <w:rPr>
              <w:sz w:val="24"/>
            </w:rPr>
            <w:t>區分</w:t>
          </w:r>
        </w:p>
      </w:tc>
      <w:tc>
        <w:tcPr>
          <w:tcW w:w="1843" w:type="dxa"/>
          <w:vAlign w:val="center"/>
        </w:tcPr>
        <w:p w14:paraId="1F467EAA" w14:textId="77777777" w:rsidR="008115DB" w:rsidRPr="004F1E1C" w:rsidRDefault="008115DB" w:rsidP="008115DB">
          <w:pPr>
            <w:pStyle w:val="a9"/>
            <w:jc w:val="center"/>
            <w:rPr>
              <w:sz w:val="24"/>
              <w:szCs w:val="24"/>
            </w:rPr>
          </w:pPr>
          <w:r w:rsidRPr="004F1E1C">
            <w:rPr>
              <w:rFonts w:hint="eastAsia"/>
              <w:sz w:val="24"/>
              <w:szCs w:val="24"/>
            </w:rPr>
            <w:t>內部使用</w:t>
          </w:r>
          <w:r w:rsidRPr="004F1E1C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8115DB" w14:paraId="0D24148A" w14:textId="77777777" w:rsidTr="008115DB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ED5CCE6" w14:textId="77777777" w:rsidR="008115DB" w:rsidRPr="004F1E1C" w:rsidRDefault="008115DB" w:rsidP="008115DB">
          <w:pPr>
            <w:pStyle w:val="a9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2B226EE5" w14:textId="77777777" w:rsidR="008115DB" w:rsidRPr="004F1E1C" w:rsidRDefault="008115DB" w:rsidP="008115DB">
          <w:pPr>
            <w:pStyle w:val="a9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4430" w:type="dxa"/>
          <w:vMerge/>
        </w:tcPr>
        <w:p w14:paraId="63050AC6" w14:textId="77777777" w:rsidR="008115DB" w:rsidRPr="004F1E1C" w:rsidRDefault="008115DB" w:rsidP="008115DB">
          <w:pPr>
            <w:pStyle w:val="a9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537B47FD" w14:textId="77777777" w:rsidR="008115DB" w:rsidRPr="004F1E1C" w:rsidRDefault="008115DB" w:rsidP="008115DB">
          <w:pPr>
            <w:pStyle w:val="a9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843" w:type="dxa"/>
          <w:vAlign w:val="center"/>
        </w:tcPr>
        <w:p w14:paraId="3B858AA1" w14:textId="060EEC70" w:rsidR="008115DB" w:rsidRPr="00302145" w:rsidRDefault="00302145" w:rsidP="00302145">
          <w:pPr>
            <w:tabs>
              <w:tab w:val="center" w:pos="4153"/>
              <w:tab w:val="right" w:pos="8306"/>
            </w:tabs>
            <w:jc w:val="center"/>
            <w:rPr>
              <w:rFonts w:ascii="標楷體"/>
              <w:color w:val="000000"/>
              <w:sz w:val="20"/>
              <w:szCs w:val="20"/>
            </w:rPr>
          </w:pPr>
          <w:r>
            <w:rPr>
              <w:rFonts w:ascii="標楷體" w:hint="eastAsia"/>
              <w:color w:val="000000"/>
              <w:sz w:val="20"/>
              <w:szCs w:val="20"/>
            </w:rPr>
            <w:t>20XX-001</w:t>
          </w:r>
        </w:p>
      </w:tc>
    </w:tr>
  </w:tbl>
  <w:p w14:paraId="3C34A1A3" w14:textId="77777777" w:rsidR="00A31ED8" w:rsidRPr="00B91CCB" w:rsidRDefault="00A31ED8" w:rsidP="00B91CCB">
    <w:pPr>
      <w:pStyle w:val="a9"/>
      <w:rPr>
        <w:sz w:val="12"/>
        <w:szCs w:val="12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B4645"/>
    <w:multiLevelType w:val="multilevel"/>
    <w:tmpl w:val="776011DC"/>
    <w:lvl w:ilvl="0">
      <w:start w:val="1"/>
      <w:numFmt w:val="decimal"/>
      <w:suff w:val="nothing"/>
      <w:lvlText w:val="%1、"/>
      <w:lvlJc w:val="left"/>
      <w:pPr>
        <w:ind w:left="1781" w:hanging="363"/>
      </w:pPr>
      <w:rPr>
        <w:rFonts w:ascii="Times New Roman" w:eastAsia="標楷體" w:hAnsi="Times New Roman" w:cs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suff w:val="nothing"/>
      <w:lvlText w:val="(%2)"/>
      <w:lvlJc w:val="left"/>
      <w:pPr>
        <w:ind w:left="471" w:hanging="358"/>
      </w:pPr>
      <w:rPr>
        <w:rFonts w:ascii="標楷體" w:eastAsia="標楷體" w:hAnsi="Times New Roman" w:hint="eastAsia"/>
        <w:b w:val="0"/>
        <w:i w:val="0"/>
        <w:sz w:val="24"/>
        <w:szCs w:val="24"/>
      </w:rPr>
    </w:lvl>
    <w:lvl w:ilvl="2">
      <w:start w:val="1"/>
      <w:numFmt w:val="upperLetter"/>
      <w:suff w:val="nothing"/>
      <w:lvlText w:val="%3、"/>
      <w:lvlJc w:val="left"/>
      <w:pPr>
        <w:ind w:left="936" w:hanging="426"/>
      </w:pPr>
      <w:rPr>
        <w:rFonts w:eastAsia="標楷體" w:hint="eastAsia"/>
        <w:b w:val="0"/>
        <w:i w:val="0"/>
        <w:sz w:val="28"/>
        <w:szCs w:val="28"/>
      </w:rPr>
    </w:lvl>
    <w:lvl w:ilvl="3">
      <w:start w:val="1"/>
      <w:numFmt w:val="decimalZero"/>
      <w:suff w:val="nothing"/>
      <w:lvlText w:val="(%4)"/>
      <w:lvlJc w:val="left"/>
      <w:pPr>
        <w:ind w:left="1985" w:hanging="567"/>
      </w:pPr>
      <w:rPr>
        <w:rFonts w:ascii="標楷體" w:eastAsia="標楷體" w:hint="eastAsia"/>
        <w:b w:val="0"/>
        <w:i w:val="0"/>
        <w:sz w:val="28"/>
      </w:r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95" w:hanging="567"/>
      </w:pPr>
      <w:rPr>
        <w:rFonts w:eastAsia="標楷體" w:hint="eastAsia"/>
        <w:b w:val="0"/>
        <w:i w:val="0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486"/>
        </w:tabs>
        <w:ind w:left="2438" w:hanging="312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 w15:restartNumberingAfterBreak="0">
    <w:nsid w:val="1A2D5427"/>
    <w:multiLevelType w:val="hybridMultilevel"/>
    <w:tmpl w:val="374A79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4777F4E"/>
    <w:multiLevelType w:val="hybridMultilevel"/>
    <w:tmpl w:val="6284E0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6B26258"/>
    <w:multiLevelType w:val="multilevel"/>
    <w:tmpl w:val="776011DC"/>
    <w:lvl w:ilvl="0">
      <w:start w:val="1"/>
      <w:numFmt w:val="decimal"/>
      <w:suff w:val="nothing"/>
      <w:lvlText w:val="%1、"/>
      <w:lvlJc w:val="left"/>
      <w:pPr>
        <w:ind w:left="363" w:hanging="363"/>
      </w:pPr>
      <w:rPr>
        <w:rFonts w:ascii="Times New Roman" w:eastAsia="標楷體" w:hAnsi="Times New Roman" w:cs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suff w:val="nothing"/>
      <w:lvlText w:val="(%2)"/>
      <w:lvlJc w:val="left"/>
      <w:pPr>
        <w:ind w:left="471" w:hanging="358"/>
      </w:pPr>
      <w:rPr>
        <w:rFonts w:ascii="標楷體" w:eastAsia="標楷體" w:hAnsi="Times New Roman" w:hint="eastAsia"/>
        <w:b w:val="0"/>
        <w:i w:val="0"/>
        <w:sz w:val="24"/>
        <w:szCs w:val="24"/>
      </w:rPr>
    </w:lvl>
    <w:lvl w:ilvl="2">
      <w:start w:val="1"/>
      <w:numFmt w:val="upperLetter"/>
      <w:suff w:val="nothing"/>
      <w:lvlText w:val="%3、"/>
      <w:lvlJc w:val="left"/>
      <w:pPr>
        <w:ind w:left="936" w:hanging="426"/>
      </w:pPr>
      <w:rPr>
        <w:rFonts w:eastAsia="標楷體" w:hint="eastAsia"/>
        <w:b w:val="0"/>
        <w:i w:val="0"/>
        <w:sz w:val="28"/>
        <w:szCs w:val="28"/>
      </w:rPr>
    </w:lvl>
    <w:lvl w:ilvl="3">
      <w:start w:val="1"/>
      <w:numFmt w:val="decimalZero"/>
      <w:suff w:val="nothing"/>
      <w:lvlText w:val="(%4)"/>
      <w:lvlJc w:val="left"/>
      <w:pPr>
        <w:ind w:left="1985" w:hanging="567"/>
      </w:pPr>
      <w:rPr>
        <w:rFonts w:ascii="標楷體" w:eastAsia="標楷體" w:hint="eastAsia"/>
        <w:b w:val="0"/>
        <w:i w:val="0"/>
        <w:sz w:val="28"/>
      </w:r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95" w:hanging="567"/>
      </w:pPr>
      <w:rPr>
        <w:rFonts w:eastAsia="標楷體" w:hint="eastAsia"/>
        <w:b w:val="0"/>
        <w:i w:val="0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486"/>
        </w:tabs>
        <w:ind w:left="2438" w:hanging="312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7BDB427E"/>
    <w:multiLevelType w:val="multilevel"/>
    <w:tmpl w:val="776011DC"/>
    <w:lvl w:ilvl="0">
      <w:start w:val="1"/>
      <w:numFmt w:val="decimal"/>
      <w:suff w:val="nothing"/>
      <w:lvlText w:val="%1、"/>
      <w:lvlJc w:val="left"/>
      <w:pPr>
        <w:ind w:left="363" w:hanging="363"/>
      </w:pPr>
      <w:rPr>
        <w:rFonts w:ascii="Times New Roman" w:eastAsia="標楷體" w:hAnsi="Times New Roman" w:cs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suff w:val="nothing"/>
      <w:lvlText w:val="(%2)"/>
      <w:lvlJc w:val="left"/>
      <w:pPr>
        <w:ind w:left="471" w:hanging="358"/>
      </w:pPr>
      <w:rPr>
        <w:rFonts w:ascii="標楷體" w:eastAsia="標楷體" w:hAnsi="Times New Roman" w:hint="eastAsia"/>
        <w:b w:val="0"/>
        <w:i w:val="0"/>
        <w:sz w:val="24"/>
        <w:szCs w:val="24"/>
      </w:rPr>
    </w:lvl>
    <w:lvl w:ilvl="2">
      <w:start w:val="1"/>
      <w:numFmt w:val="upperLetter"/>
      <w:suff w:val="nothing"/>
      <w:lvlText w:val="%3、"/>
      <w:lvlJc w:val="left"/>
      <w:pPr>
        <w:ind w:left="936" w:hanging="426"/>
      </w:pPr>
      <w:rPr>
        <w:rFonts w:eastAsia="標楷體" w:hint="eastAsia"/>
        <w:b w:val="0"/>
        <w:i w:val="0"/>
        <w:sz w:val="28"/>
        <w:szCs w:val="28"/>
      </w:rPr>
    </w:lvl>
    <w:lvl w:ilvl="3">
      <w:start w:val="1"/>
      <w:numFmt w:val="decimalZero"/>
      <w:suff w:val="nothing"/>
      <w:lvlText w:val="(%4)"/>
      <w:lvlJc w:val="left"/>
      <w:pPr>
        <w:ind w:left="1985" w:hanging="567"/>
      </w:pPr>
      <w:rPr>
        <w:rFonts w:ascii="標楷體" w:eastAsia="標楷體" w:hint="eastAsia"/>
        <w:b w:val="0"/>
        <w:i w:val="0"/>
        <w:sz w:val="28"/>
      </w:r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95" w:hanging="567"/>
      </w:pPr>
      <w:rPr>
        <w:rFonts w:eastAsia="標楷體" w:hint="eastAsia"/>
        <w:b w:val="0"/>
        <w:i w:val="0"/>
        <w:sz w:val="28"/>
        <w:szCs w:val="28"/>
      </w:rPr>
    </w:lvl>
    <w:lvl w:ilvl="5">
      <w:start w:val="1"/>
      <w:numFmt w:val="upperLetter"/>
      <w:lvlText w:val="%6."/>
      <w:lvlJc w:val="left"/>
      <w:pPr>
        <w:tabs>
          <w:tab w:val="num" w:pos="2486"/>
        </w:tabs>
        <w:ind w:left="2438" w:hanging="312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563957211">
    <w:abstractNumId w:val="0"/>
  </w:num>
  <w:num w:numId="2" w16cid:durableId="409928253">
    <w:abstractNumId w:val="4"/>
  </w:num>
  <w:num w:numId="3" w16cid:durableId="1977681473">
    <w:abstractNumId w:val="3"/>
  </w:num>
  <w:num w:numId="4" w16cid:durableId="611013887">
    <w:abstractNumId w:val="1"/>
  </w:num>
  <w:num w:numId="5" w16cid:durableId="970357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79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09FD"/>
    <w:rsid w:val="0004645C"/>
    <w:rsid w:val="000475C8"/>
    <w:rsid w:val="00056789"/>
    <w:rsid w:val="00083550"/>
    <w:rsid w:val="000958BA"/>
    <w:rsid w:val="000B743C"/>
    <w:rsid w:val="000C5122"/>
    <w:rsid w:val="000D1D12"/>
    <w:rsid w:val="000F443E"/>
    <w:rsid w:val="000F59AD"/>
    <w:rsid w:val="001131AE"/>
    <w:rsid w:val="00135730"/>
    <w:rsid w:val="00156E73"/>
    <w:rsid w:val="00172A27"/>
    <w:rsid w:val="001821CF"/>
    <w:rsid w:val="00184CB3"/>
    <w:rsid w:val="001C120F"/>
    <w:rsid w:val="001F7746"/>
    <w:rsid w:val="002215FB"/>
    <w:rsid w:val="00222D8C"/>
    <w:rsid w:val="00240B6E"/>
    <w:rsid w:val="00241803"/>
    <w:rsid w:val="00261974"/>
    <w:rsid w:val="00264C5E"/>
    <w:rsid w:val="0028184C"/>
    <w:rsid w:val="00281D04"/>
    <w:rsid w:val="0029752F"/>
    <w:rsid w:val="002A2DF0"/>
    <w:rsid w:val="002B2F67"/>
    <w:rsid w:val="002D2C42"/>
    <w:rsid w:val="002F3ABC"/>
    <w:rsid w:val="00302145"/>
    <w:rsid w:val="0030459C"/>
    <w:rsid w:val="00304B8A"/>
    <w:rsid w:val="0031416B"/>
    <w:rsid w:val="00360463"/>
    <w:rsid w:val="00367A94"/>
    <w:rsid w:val="00385D44"/>
    <w:rsid w:val="003874C1"/>
    <w:rsid w:val="003D614C"/>
    <w:rsid w:val="003D7FE9"/>
    <w:rsid w:val="004033A9"/>
    <w:rsid w:val="00421058"/>
    <w:rsid w:val="004473BD"/>
    <w:rsid w:val="00463F1B"/>
    <w:rsid w:val="004700CA"/>
    <w:rsid w:val="00472E4F"/>
    <w:rsid w:val="00473E5F"/>
    <w:rsid w:val="004C21B2"/>
    <w:rsid w:val="004C60E3"/>
    <w:rsid w:val="004F13FA"/>
    <w:rsid w:val="004F20FA"/>
    <w:rsid w:val="00502E0B"/>
    <w:rsid w:val="00512529"/>
    <w:rsid w:val="005126E0"/>
    <w:rsid w:val="0052371F"/>
    <w:rsid w:val="00542B93"/>
    <w:rsid w:val="00544B5F"/>
    <w:rsid w:val="0055299C"/>
    <w:rsid w:val="0057458D"/>
    <w:rsid w:val="00585228"/>
    <w:rsid w:val="00597E69"/>
    <w:rsid w:val="005C588C"/>
    <w:rsid w:val="005E348F"/>
    <w:rsid w:val="005E4734"/>
    <w:rsid w:val="006045A8"/>
    <w:rsid w:val="0061440F"/>
    <w:rsid w:val="00631368"/>
    <w:rsid w:val="006341DF"/>
    <w:rsid w:val="0063457A"/>
    <w:rsid w:val="00670859"/>
    <w:rsid w:val="00671EFA"/>
    <w:rsid w:val="00685785"/>
    <w:rsid w:val="00686435"/>
    <w:rsid w:val="0068746B"/>
    <w:rsid w:val="00694577"/>
    <w:rsid w:val="006956BE"/>
    <w:rsid w:val="006A3198"/>
    <w:rsid w:val="006A775E"/>
    <w:rsid w:val="006B32A1"/>
    <w:rsid w:val="006B7DC0"/>
    <w:rsid w:val="006C5E78"/>
    <w:rsid w:val="006D4D4B"/>
    <w:rsid w:val="007009CB"/>
    <w:rsid w:val="007075E2"/>
    <w:rsid w:val="00711CB6"/>
    <w:rsid w:val="0071213B"/>
    <w:rsid w:val="00723EFB"/>
    <w:rsid w:val="00723FE3"/>
    <w:rsid w:val="00747115"/>
    <w:rsid w:val="0075354A"/>
    <w:rsid w:val="00761F64"/>
    <w:rsid w:val="00785B5C"/>
    <w:rsid w:val="007D00B5"/>
    <w:rsid w:val="007D5A2F"/>
    <w:rsid w:val="0080556D"/>
    <w:rsid w:val="008115DB"/>
    <w:rsid w:val="00842A6A"/>
    <w:rsid w:val="00855545"/>
    <w:rsid w:val="00882634"/>
    <w:rsid w:val="00885979"/>
    <w:rsid w:val="00893EAF"/>
    <w:rsid w:val="0089491F"/>
    <w:rsid w:val="008A2357"/>
    <w:rsid w:val="008C2483"/>
    <w:rsid w:val="008F556E"/>
    <w:rsid w:val="00907D20"/>
    <w:rsid w:val="00941C11"/>
    <w:rsid w:val="00944640"/>
    <w:rsid w:val="00947EB8"/>
    <w:rsid w:val="009509BD"/>
    <w:rsid w:val="009B0404"/>
    <w:rsid w:val="009D5A6D"/>
    <w:rsid w:val="009F3D40"/>
    <w:rsid w:val="00A136F6"/>
    <w:rsid w:val="00A17BCB"/>
    <w:rsid w:val="00A31ED8"/>
    <w:rsid w:val="00A51D80"/>
    <w:rsid w:val="00A5317A"/>
    <w:rsid w:val="00A66448"/>
    <w:rsid w:val="00A712BB"/>
    <w:rsid w:val="00A719DF"/>
    <w:rsid w:val="00A90129"/>
    <w:rsid w:val="00A92E2C"/>
    <w:rsid w:val="00AF5E2C"/>
    <w:rsid w:val="00B03645"/>
    <w:rsid w:val="00B113AA"/>
    <w:rsid w:val="00B22304"/>
    <w:rsid w:val="00B253CF"/>
    <w:rsid w:val="00B2737F"/>
    <w:rsid w:val="00B473CF"/>
    <w:rsid w:val="00B514C2"/>
    <w:rsid w:val="00B62B88"/>
    <w:rsid w:val="00B709C7"/>
    <w:rsid w:val="00B76E07"/>
    <w:rsid w:val="00B91CCB"/>
    <w:rsid w:val="00B95DED"/>
    <w:rsid w:val="00B97235"/>
    <w:rsid w:val="00BB79DC"/>
    <w:rsid w:val="00C02443"/>
    <w:rsid w:val="00C24734"/>
    <w:rsid w:val="00C51248"/>
    <w:rsid w:val="00C51F14"/>
    <w:rsid w:val="00C53B5E"/>
    <w:rsid w:val="00C74D38"/>
    <w:rsid w:val="00C75608"/>
    <w:rsid w:val="00C94DFC"/>
    <w:rsid w:val="00C974D4"/>
    <w:rsid w:val="00CA4414"/>
    <w:rsid w:val="00CD153F"/>
    <w:rsid w:val="00CE3A26"/>
    <w:rsid w:val="00CE7030"/>
    <w:rsid w:val="00CF33EC"/>
    <w:rsid w:val="00CF3C6F"/>
    <w:rsid w:val="00D22B34"/>
    <w:rsid w:val="00D2690D"/>
    <w:rsid w:val="00D70634"/>
    <w:rsid w:val="00D7351C"/>
    <w:rsid w:val="00D80319"/>
    <w:rsid w:val="00D80B13"/>
    <w:rsid w:val="00D92FAD"/>
    <w:rsid w:val="00D9768D"/>
    <w:rsid w:val="00DB021D"/>
    <w:rsid w:val="00DB5404"/>
    <w:rsid w:val="00DC4D39"/>
    <w:rsid w:val="00DD5551"/>
    <w:rsid w:val="00DE6A83"/>
    <w:rsid w:val="00DF7EB8"/>
    <w:rsid w:val="00E02367"/>
    <w:rsid w:val="00E079BC"/>
    <w:rsid w:val="00E22849"/>
    <w:rsid w:val="00E4252D"/>
    <w:rsid w:val="00E44EA5"/>
    <w:rsid w:val="00E4677C"/>
    <w:rsid w:val="00E53F5F"/>
    <w:rsid w:val="00E55918"/>
    <w:rsid w:val="00E66F42"/>
    <w:rsid w:val="00E95068"/>
    <w:rsid w:val="00EB6BDE"/>
    <w:rsid w:val="00EC33FB"/>
    <w:rsid w:val="00EC494E"/>
    <w:rsid w:val="00ED3EC7"/>
    <w:rsid w:val="00ED6420"/>
    <w:rsid w:val="00EE1992"/>
    <w:rsid w:val="00EE50B3"/>
    <w:rsid w:val="00EE7DEE"/>
    <w:rsid w:val="00F30412"/>
    <w:rsid w:val="00F51D9D"/>
    <w:rsid w:val="00F67591"/>
    <w:rsid w:val="00F67F24"/>
    <w:rsid w:val="00FA2B63"/>
    <w:rsid w:val="00FB100C"/>
    <w:rsid w:val="00FB4E40"/>
    <w:rsid w:val="00FD2763"/>
    <w:rsid w:val="00FD4A99"/>
    <w:rsid w:val="00FE008F"/>
    <w:rsid w:val="00FF30F8"/>
    <w:rsid w:val="00FF40C9"/>
    <w:rsid w:val="00FF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4B080"/>
  <w15:docId w15:val="{F8A1333C-130B-4C8A-9E39-F89FDED47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標楷體"/>
      <w:sz w:val="28"/>
      <w:szCs w:val="28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pPr>
      <w:keepNext/>
      <w:ind w:leftChars="250" w:left="250"/>
      <w:jc w:val="center"/>
      <w:outlineLvl w:val="3"/>
    </w:pPr>
    <w:rPr>
      <w:rFonts w:ascii="Arial" w:hAnsi="Arial"/>
      <w:i/>
      <w:iCs/>
      <w:color w:val="000000"/>
      <w:sz w:val="20"/>
      <w:szCs w:val="20"/>
      <w:u w:val="single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eastAsia="新細明體"/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rPr>
      <w:sz w:val="18"/>
      <w:szCs w:val="18"/>
    </w:rPr>
  </w:style>
  <w:style w:type="character" w:styleId="a4">
    <w:name w:val="FollowedHyperlink"/>
    <w:rPr>
      <w:color w:val="800080"/>
      <w:u w:val="single"/>
    </w:rPr>
  </w:style>
  <w:style w:type="character" w:styleId="a5">
    <w:name w:val="Hyperlink"/>
    <w:rPr>
      <w:color w:val="0000FF"/>
      <w:u w:val="single"/>
    </w:rPr>
  </w:style>
  <w:style w:type="character" w:styleId="a6">
    <w:name w:val="page number"/>
    <w:basedOn w:val="a0"/>
  </w:style>
  <w:style w:type="character" w:customStyle="1" w:styleId="a7">
    <w:name w:val="字元 字元"/>
    <w:rPr>
      <w:rFonts w:ascii="Arial" w:hAnsi="Arial"/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header"/>
    <w:basedOn w:val="a"/>
    <w:link w:val="a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Date"/>
    <w:basedOn w:val="a"/>
    <w:next w:val="a"/>
    <w:pPr>
      <w:adjustRightInd w:val="0"/>
      <w:spacing w:line="360" w:lineRule="atLeast"/>
      <w:jc w:val="center"/>
      <w:textAlignment w:val="baseline"/>
    </w:pPr>
    <w:rPr>
      <w:spacing w:val="-20"/>
      <w:sz w:val="24"/>
      <w:szCs w:val="24"/>
    </w:rPr>
  </w:style>
  <w:style w:type="paragraph" w:styleId="ac">
    <w:name w:val="annotation text"/>
    <w:basedOn w:val="a"/>
    <w:pPr>
      <w:adjustRightInd w:val="0"/>
      <w:spacing w:line="360" w:lineRule="atLeast"/>
      <w:textAlignment w:val="baseline"/>
    </w:pPr>
    <w:rPr>
      <w:rFonts w:eastAsia="細明體"/>
    </w:rPr>
  </w:style>
  <w:style w:type="paragraph" w:styleId="ad">
    <w:name w:val="Balloon Text"/>
    <w:basedOn w:val="a"/>
    <w:rPr>
      <w:rFonts w:ascii="Arial" w:eastAsia="新細明體" w:hAnsi="Arial"/>
      <w:sz w:val="18"/>
      <w:szCs w:val="18"/>
    </w:rPr>
  </w:style>
  <w:style w:type="paragraph" w:styleId="30">
    <w:name w:val="Body Text Indent 3"/>
    <w:basedOn w:val="a"/>
    <w:pPr>
      <w:spacing w:line="360" w:lineRule="exact"/>
      <w:ind w:left="1620" w:hanging="1"/>
    </w:pPr>
  </w:style>
  <w:style w:type="paragraph" w:styleId="ae">
    <w:name w:val="Body Text Indent"/>
    <w:basedOn w:val="a"/>
    <w:pPr>
      <w:ind w:leftChars="771" w:left="3598" w:hangingChars="514" w:hanging="1439"/>
    </w:pPr>
  </w:style>
  <w:style w:type="paragraph" w:styleId="20">
    <w:name w:val="Body Text Indent 2"/>
    <w:basedOn w:val="a"/>
    <w:pPr>
      <w:tabs>
        <w:tab w:val="left" w:pos="2160"/>
        <w:tab w:val="decimal" w:pos="2464"/>
      </w:tabs>
      <w:ind w:left="2160"/>
    </w:pPr>
  </w:style>
  <w:style w:type="paragraph" w:styleId="10">
    <w:name w:val="index 1"/>
    <w:basedOn w:val="a"/>
    <w:next w:val="a"/>
  </w:style>
  <w:style w:type="paragraph" w:styleId="21">
    <w:name w:val="index 2"/>
    <w:basedOn w:val="a"/>
    <w:next w:val="a"/>
    <w:pPr>
      <w:ind w:leftChars="200" w:left="200"/>
    </w:pPr>
  </w:style>
  <w:style w:type="paragraph" w:styleId="31">
    <w:name w:val="index 3"/>
    <w:basedOn w:val="a"/>
    <w:next w:val="a"/>
    <w:pPr>
      <w:ind w:leftChars="400" w:left="400"/>
    </w:pPr>
  </w:style>
  <w:style w:type="paragraph" w:styleId="40">
    <w:name w:val="index 4"/>
    <w:basedOn w:val="a"/>
    <w:next w:val="a"/>
    <w:pPr>
      <w:ind w:leftChars="600" w:left="600"/>
    </w:pPr>
  </w:style>
  <w:style w:type="paragraph" w:styleId="50">
    <w:name w:val="index 5"/>
    <w:basedOn w:val="a"/>
    <w:next w:val="a"/>
    <w:pPr>
      <w:ind w:leftChars="800" w:left="800"/>
    </w:pPr>
  </w:style>
  <w:style w:type="paragraph" w:styleId="6">
    <w:name w:val="index 6"/>
    <w:basedOn w:val="a"/>
    <w:next w:val="a"/>
    <w:pPr>
      <w:ind w:leftChars="1000" w:left="1000"/>
    </w:pPr>
  </w:style>
  <w:style w:type="paragraph" w:styleId="7">
    <w:name w:val="index 7"/>
    <w:basedOn w:val="a"/>
    <w:next w:val="a"/>
    <w:pPr>
      <w:ind w:leftChars="1200" w:left="1200"/>
    </w:pPr>
  </w:style>
  <w:style w:type="paragraph" w:styleId="8">
    <w:name w:val="index 8"/>
    <w:basedOn w:val="a"/>
    <w:next w:val="a"/>
    <w:pPr>
      <w:ind w:leftChars="1400" w:left="1400"/>
    </w:pPr>
  </w:style>
  <w:style w:type="paragraph" w:styleId="9">
    <w:name w:val="index 9"/>
    <w:basedOn w:val="a"/>
    <w:next w:val="a"/>
    <w:pPr>
      <w:ind w:leftChars="1600" w:left="1600"/>
    </w:pPr>
  </w:style>
  <w:style w:type="paragraph" w:styleId="af">
    <w:name w:val="index heading"/>
    <w:basedOn w:val="a"/>
    <w:next w:val="10"/>
  </w:style>
  <w:style w:type="paragraph" w:styleId="11">
    <w:name w:val="toc 1"/>
    <w:basedOn w:val="a"/>
    <w:next w:val="a"/>
    <w:pPr>
      <w:spacing w:before="120" w:after="120"/>
    </w:pPr>
    <w:rPr>
      <w:b/>
      <w:bCs/>
      <w:caps/>
      <w:szCs w:val="24"/>
    </w:rPr>
  </w:style>
  <w:style w:type="paragraph" w:styleId="22">
    <w:name w:val="toc 2"/>
    <w:basedOn w:val="a"/>
    <w:next w:val="a"/>
    <w:pPr>
      <w:ind w:left="280"/>
    </w:pPr>
    <w:rPr>
      <w:smallCaps/>
      <w:szCs w:val="24"/>
    </w:rPr>
  </w:style>
  <w:style w:type="paragraph" w:styleId="32">
    <w:name w:val="toc 3"/>
    <w:basedOn w:val="a"/>
    <w:next w:val="a"/>
    <w:pPr>
      <w:ind w:left="560"/>
    </w:pPr>
    <w:rPr>
      <w:i/>
      <w:iCs/>
      <w:szCs w:val="24"/>
    </w:rPr>
  </w:style>
  <w:style w:type="paragraph" w:styleId="41">
    <w:name w:val="toc 4"/>
    <w:basedOn w:val="a"/>
    <w:next w:val="a"/>
    <w:pPr>
      <w:ind w:left="840"/>
    </w:pPr>
    <w:rPr>
      <w:szCs w:val="21"/>
    </w:rPr>
  </w:style>
  <w:style w:type="paragraph" w:styleId="51">
    <w:name w:val="toc 5"/>
    <w:basedOn w:val="a"/>
    <w:next w:val="a"/>
    <w:pPr>
      <w:ind w:left="1120"/>
    </w:pPr>
    <w:rPr>
      <w:szCs w:val="21"/>
    </w:rPr>
  </w:style>
  <w:style w:type="paragraph" w:styleId="60">
    <w:name w:val="toc 6"/>
    <w:basedOn w:val="a"/>
    <w:next w:val="a"/>
    <w:pPr>
      <w:ind w:left="1400"/>
    </w:pPr>
    <w:rPr>
      <w:szCs w:val="21"/>
    </w:rPr>
  </w:style>
  <w:style w:type="paragraph" w:styleId="70">
    <w:name w:val="toc 7"/>
    <w:basedOn w:val="a"/>
    <w:next w:val="a"/>
    <w:pPr>
      <w:ind w:left="1680"/>
    </w:pPr>
    <w:rPr>
      <w:szCs w:val="21"/>
    </w:rPr>
  </w:style>
  <w:style w:type="paragraph" w:styleId="80">
    <w:name w:val="toc 8"/>
    <w:basedOn w:val="a"/>
    <w:next w:val="a"/>
    <w:pPr>
      <w:ind w:left="1960"/>
    </w:pPr>
    <w:rPr>
      <w:szCs w:val="21"/>
    </w:rPr>
  </w:style>
  <w:style w:type="paragraph" w:styleId="90">
    <w:name w:val="toc 9"/>
    <w:basedOn w:val="a"/>
    <w:next w:val="a"/>
    <w:pPr>
      <w:ind w:left="2240"/>
    </w:pPr>
    <w:rPr>
      <w:szCs w:val="21"/>
    </w:rPr>
  </w:style>
  <w:style w:type="paragraph" w:customStyle="1" w:styleId="12">
    <w:name w:val="1."/>
    <w:basedOn w:val="a"/>
    <w:pPr>
      <w:adjustRightInd w:val="0"/>
      <w:spacing w:line="360" w:lineRule="atLeast"/>
      <w:ind w:left="692" w:hanging="360"/>
      <w:jc w:val="both"/>
      <w:textAlignment w:val="baseline"/>
    </w:pPr>
    <w:rPr>
      <w:rFonts w:ascii="標楷體"/>
    </w:rPr>
  </w:style>
  <w:style w:type="paragraph" w:customStyle="1" w:styleId="33">
    <w:name w:val="樣式3"/>
    <w:basedOn w:val="a"/>
    <w:pPr>
      <w:ind w:left="240" w:firstLineChars="342" w:firstLine="958"/>
    </w:pPr>
  </w:style>
  <w:style w:type="paragraph" w:customStyle="1" w:styleId="13">
    <w:name w:val="樣式1"/>
    <w:pPr>
      <w:snapToGrid w:val="0"/>
      <w:spacing w:line="240" w:lineRule="atLeast"/>
      <w:jc w:val="both"/>
    </w:pPr>
    <w:rPr>
      <w:rFonts w:eastAsia="標楷體"/>
      <w:sz w:val="36"/>
      <w:szCs w:val="36"/>
    </w:rPr>
  </w:style>
  <w:style w:type="paragraph" w:customStyle="1" w:styleId="23">
    <w:name w:val="樣式2"/>
    <w:basedOn w:val="a"/>
    <w:pPr>
      <w:spacing w:line="240" w:lineRule="atLeast"/>
      <w:ind w:firstLineChars="250" w:firstLine="700"/>
    </w:pPr>
  </w:style>
  <w:style w:type="paragraph" w:customStyle="1" w:styleId="42">
    <w:name w:val="樣式4"/>
    <w:basedOn w:val="110"/>
    <w:pPr>
      <w:ind w:leftChars="413" w:left="991" w:firstLineChars="350" w:firstLine="840"/>
    </w:pPr>
  </w:style>
  <w:style w:type="paragraph" w:customStyle="1" w:styleId="110">
    <w:name w:val="1.1內文"/>
    <w:basedOn w:val="a"/>
    <w:pPr>
      <w:adjustRightInd w:val="0"/>
      <w:spacing w:line="360" w:lineRule="atLeast"/>
      <w:ind w:left="992"/>
      <w:jc w:val="both"/>
      <w:textAlignment w:val="baseline"/>
    </w:pPr>
    <w:rPr>
      <w:rFonts w:ascii="標楷體"/>
    </w:rPr>
  </w:style>
  <w:style w:type="paragraph" w:customStyle="1" w:styleId="52">
    <w:name w:val="樣式5"/>
    <w:basedOn w:val="110"/>
    <w:pPr>
      <w:ind w:leftChars="850" w:left="2640" w:hangingChars="250" w:hanging="600"/>
    </w:pPr>
  </w:style>
  <w:style w:type="paragraph" w:customStyle="1" w:styleId="111">
    <w:name w:val="1.1"/>
    <w:basedOn w:val="12"/>
    <w:pPr>
      <w:ind w:left="970" w:hanging="397"/>
    </w:pPr>
  </w:style>
  <w:style w:type="paragraph" w:customStyle="1" w:styleId="c1">
    <w:name w:val="c1"/>
    <w:basedOn w:val="a"/>
    <w:pPr>
      <w:adjustRightInd w:val="0"/>
      <w:spacing w:line="360" w:lineRule="atLeast"/>
      <w:ind w:left="284"/>
      <w:textAlignment w:val="baseline"/>
    </w:pPr>
    <w:rPr>
      <w:rFonts w:eastAsia="細明體"/>
    </w:rPr>
  </w:style>
  <w:style w:type="paragraph" w:customStyle="1" w:styleId="14">
    <w:name w:val="(1)"/>
    <w:basedOn w:val="a"/>
    <w:pPr>
      <w:adjustRightInd w:val="0"/>
      <w:spacing w:line="360" w:lineRule="atLeast"/>
      <w:ind w:left="1984" w:hanging="340"/>
      <w:jc w:val="both"/>
      <w:textAlignment w:val="baseline"/>
    </w:pPr>
    <w:rPr>
      <w:rFonts w:ascii="標楷體"/>
    </w:rPr>
  </w:style>
  <w:style w:type="paragraph" w:customStyle="1" w:styleId="1110">
    <w:name w:val="1.1.1"/>
    <w:basedOn w:val="12"/>
    <w:pPr>
      <w:ind w:left="1049" w:firstLine="0"/>
    </w:pPr>
    <w:rPr>
      <w:sz w:val="24"/>
      <w:szCs w:val="24"/>
    </w:rPr>
  </w:style>
  <w:style w:type="paragraph" w:customStyle="1" w:styleId="af0">
    <w:name w:val="一"/>
    <w:basedOn w:val="a"/>
    <w:pPr>
      <w:adjustRightInd w:val="0"/>
      <w:spacing w:line="480" w:lineRule="exact"/>
      <w:ind w:leftChars="50" w:left="480" w:hangingChars="150" w:hanging="360"/>
      <w:jc w:val="both"/>
      <w:textAlignment w:val="baseline"/>
    </w:pPr>
    <w:rPr>
      <w:rFonts w:ascii="細明體"/>
      <w:szCs w:val="20"/>
    </w:rPr>
  </w:style>
  <w:style w:type="paragraph" w:customStyle="1" w:styleId="Af1">
    <w:name w:val="(A)"/>
    <w:basedOn w:val="14"/>
    <w:pPr>
      <w:ind w:left="2410"/>
    </w:pPr>
    <w:rPr>
      <w:sz w:val="24"/>
      <w:szCs w:val="20"/>
    </w:rPr>
  </w:style>
  <w:style w:type="paragraph" w:customStyle="1" w:styleId="af2">
    <w:name w:val="(a)"/>
    <w:basedOn w:val="Af1"/>
    <w:pPr>
      <w:ind w:left="2721"/>
    </w:pPr>
  </w:style>
  <w:style w:type="paragraph" w:customStyle="1" w:styleId="1111">
    <w:name w:val="1.1.1內文"/>
    <w:basedOn w:val="a"/>
    <w:pPr>
      <w:adjustRightInd w:val="0"/>
      <w:spacing w:line="360" w:lineRule="atLeast"/>
      <w:ind w:left="1701"/>
      <w:jc w:val="both"/>
      <w:textAlignment w:val="baseline"/>
    </w:pPr>
    <w:rPr>
      <w:rFonts w:ascii="標楷體"/>
      <w:sz w:val="24"/>
      <w:szCs w:val="20"/>
    </w:rPr>
  </w:style>
  <w:style w:type="paragraph" w:customStyle="1" w:styleId="BodyText2858D7CFB-ED40-4347-BF05-701D383B685F858D7CFB-ED40-4347-BF05-701D383B685F">
    <w:name w:val="Body Text 2{858D7CFB-ED40-4347-BF05-701D383B685F}{858D7CFB-ED40-4347-BF05-701D383B685F}"/>
    <w:basedOn w:val="a"/>
    <w:pPr>
      <w:adjustRightInd w:val="0"/>
      <w:spacing w:line="440" w:lineRule="atLeast"/>
      <w:ind w:left="720"/>
      <w:jc w:val="both"/>
      <w:textAlignment w:val="baseline"/>
    </w:pPr>
    <w:rPr>
      <w:rFonts w:ascii="標楷體"/>
      <w:szCs w:val="20"/>
    </w:rPr>
  </w:style>
  <w:style w:type="paragraph" w:customStyle="1" w:styleId="xl24">
    <w:name w:val="xl24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font5">
    <w:name w:val="font5"/>
    <w:basedOn w:val="a"/>
    <w:pPr>
      <w:widowControl/>
      <w:spacing w:before="100" w:beforeAutospacing="1" w:after="100" w:afterAutospacing="1"/>
    </w:pPr>
    <w:rPr>
      <w:rFonts w:ascii="新細明體" w:eastAsia="新細明體" w:hAnsi="新細明體" w:cs="Arial Unicode MS" w:hint="eastAsia"/>
      <w:sz w:val="18"/>
      <w:szCs w:val="18"/>
    </w:rPr>
  </w:style>
  <w:style w:type="paragraph" w:customStyle="1" w:styleId="font6">
    <w:name w:val="font6"/>
    <w:basedOn w:val="a"/>
    <w:pPr>
      <w:widowControl/>
      <w:spacing w:before="100" w:beforeAutospacing="1" w:after="100" w:afterAutospacing="1"/>
    </w:pPr>
    <w:rPr>
      <w:rFonts w:eastAsia="Arial Unicode MS"/>
      <w:color w:val="000000"/>
      <w:sz w:val="24"/>
      <w:szCs w:val="24"/>
    </w:rPr>
  </w:style>
  <w:style w:type="paragraph" w:customStyle="1" w:styleId="xl25">
    <w:name w:val="xl25"/>
    <w:basedOn w:val="a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26">
    <w:name w:val="xl26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33">
    <w:name w:val="xl33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27">
    <w:name w:val="xl27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28">
    <w:name w:val="xl28"/>
    <w:basedOn w:val="a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29">
    <w:name w:val="xl29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30">
    <w:name w:val="xl30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標楷體" w:hAnsi="標楷體" w:cs="Arial Unicode MS" w:hint="eastAsia"/>
      <w:sz w:val="24"/>
      <w:szCs w:val="24"/>
    </w:rPr>
  </w:style>
  <w:style w:type="paragraph" w:customStyle="1" w:styleId="xl31">
    <w:name w:val="xl31"/>
    <w:basedOn w:val="a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標楷體" w:hAnsi="標楷體" w:cs="Arial Unicode MS" w:hint="eastAsia"/>
      <w:sz w:val="24"/>
      <w:szCs w:val="24"/>
    </w:rPr>
  </w:style>
  <w:style w:type="paragraph" w:customStyle="1" w:styleId="xl32">
    <w:name w:val="xl32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hAnsi="標楷體" w:cs="Arial Unicode MS" w:hint="eastAsia"/>
      <w:sz w:val="24"/>
      <w:szCs w:val="24"/>
    </w:rPr>
  </w:style>
  <w:style w:type="paragraph" w:customStyle="1" w:styleId="xl34">
    <w:name w:val="xl34"/>
    <w:basedOn w:val="a"/>
    <w:pPr>
      <w:widowControl/>
      <w:pBdr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b/>
      <w:bCs/>
      <w:color w:val="000000"/>
      <w:sz w:val="24"/>
      <w:szCs w:val="24"/>
    </w:rPr>
  </w:style>
  <w:style w:type="paragraph" w:customStyle="1" w:styleId="xl35">
    <w:name w:val="xl35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36">
    <w:name w:val="xl36"/>
    <w:basedOn w:val="a"/>
    <w:pPr>
      <w:widowControl/>
      <w:pBdr>
        <w:top w:val="single" w:sz="4" w:space="0" w:color="auto"/>
        <w:bottom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37">
    <w:name w:val="xl37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38">
    <w:name w:val="xl38"/>
    <w:basedOn w:val="a"/>
    <w:pPr>
      <w:widowControl/>
      <w:pBdr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b/>
      <w:bCs/>
      <w:color w:val="000000"/>
      <w:sz w:val="24"/>
      <w:szCs w:val="24"/>
    </w:rPr>
  </w:style>
  <w:style w:type="paragraph" w:customStyle="1" w:styleId="xl39">
    <w:name w:val="xl39"/>
    <w:basedOn w:val="a"/>
    <w:pPr>
      <w:widowControl/>
      <w:pBdr>
        <w:lef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40">
    <w:name w:val="xl40"/>
    <w:basedOn w:val="a"/>
    <w:pPr>
      <w:widowControl/>
      <w:pBdr>
        <w:left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b/>
      <w:bCs/>
      <w:color w:val="000000"/>
      <w:sz w:val="24"/>
      <w:szCs w:val="24"/>
    </w:rPr>
  </w:style>
  <w:style w:type="paragraph" w:customStyle="1" w:styleId="xl41">
    <w:name w:val="xl41"/>
    <w:basedOn w:val="a"/>
    <w:pPr>
      <w:widowControl/>
      <w:pBdr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42">
    <w:name w:val="xl42"/>
    <w:basedOn w:val="a"/>
    <w:pPr>
      <w:widowControl/>
      <w:pBdr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b/>
      <w:bCs/>
      <w:color w:val="000000"/>
      <w:sz w:val="24"/>
      <w:szCs w:val="24"/>
    </w:rPr>
  </w:style>
  <w:style w:type="paragraph" w:customStyle="1" w:styleId="xl43">
    <w:name w:val="xl43"/>
    <w:basedOn w:val="a"/>
    <w:pPr>
      <w:widowControl/>
      <w:pBdr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44">
    <w:name w:val="xl44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sz w:val="24"/>
      <w:szCs w:val="24"/>
    </w:rPr>
  </w:style>
  <w:style w:type="paragraph" w:customStyle="1" w:styleId="xl45">
    <w:name w:val="xl45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標楷體" w:hAnsi="標楷體" w:cs="Arial Unicode MS" w:hint="eastAsia"/>
      <w:sz w:val="24"/>
      <w:szCs w:val="24"/>
    </w:rPr>
  </w:style>
  <w:style w:type="paragraph" w:customStyle="1" w:styleId="xl50">
    <w:name w:val="xl50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hAnsi="標楷體" w:cs="Arial Unicode MS" w:hint="eastAsia"/>
      <w:sz w:val="24"/>
      <w:szCs w:val="24"/>
    </w:rPr>
  </w:style>
  <w:style w:type="paragraph" w:customStyle="1" w:styleId="xl46">
    <w:name w:val="xl46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hAnsi="標楷體" w:cs="Arial Unicode MS" w:hint="eastAsia"/>
      <w:sz w:val="24"/>
      <w:szCs w:val="24"/>
    </w:rPr>
  </w:style>
  <w:style w:type="paragraph" w:customStyle="1" w:styleId="xl47">
    <w:name w:val="xl47"/>
    <w:basedOn w:val="a"/>
    <w:pPr>
      <w:widowControl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sz w:val="24"/>
      <w:szCs w:val="24"/>
    </w:rPr>
  </w:style>
  <w:style w:type="paragraph" w:customStyle="1" w:styleId="xl48">
    <w:name w:val="xl48"/>
    <w:basedOn w:val="a"/>
    <w:pPr>
      <w:widowControl/>
      <w:spacing w:before="100" w:beforeAutospacing="1" w:after="100" w:afterAutospacing="1"/>
      <w:textAlignment w:val="top"/>
    </w:pPr>
    <w:rPr>
      <w:rFonts w:ascii="標楷體" w:hAnsi="標楷體" w:cs="Arial Unicode MS" w:hint="eastAsia"/>
      <w:sz w:val="24"/>
      <w:szCs w:val="24"/>
    </w:rPr>
  </w:style>
  <w:style w:type="paragraph" w:customStyle="1" w:styleId="xl49">
    <w:name w:val="xl49"/>
    <w:basedOn w:val="a"/>
    <w:pPr>
      <w:widowControl/>
      <w:spacing w:before="100" w:beforeAutospacing="1" w:after="100" w:afterAutospacing="1"/>
    </w:pPr>
    <w:rPr>
      <w:rFonts w:ascii="標楷體" w:hAnsi="標楷體" w:cs="Arial Unicode MS" w:hint="eastAsia"/>
      <w:sz w:val="24"/>
      <w:szCs w:val="24"/>
    </w:rPr>
  </w:style>
  <w:style w:type="paragraph" w:customStyle="1" w:styleId="xl51">
    <w:name w:val="xl51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52">
    <w:name w:val="xl52"/>
    <w:basedOn w:val="a"/>
    <w:pPr>
      <w:widowControl/>
      <w:pBdr>
        <w:lef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color w:val="000000"/>
      <w:sz w:val="24"/>
      <w:szCs w:val="24"/>
    </w:rPr>
  </w:style>
  <w:style w:type="paragraph" w:customStyle="1" w:styleId="xl53">
    <w:name w:val="xl53"/>
    <w:basedOn w:val="a"/>
    <w:pPr>
      <w:widowControl/>
      <w:pBdr>
        <w:left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b/>
      <w:bCs/>
      <w:color w:val="000000"/>
      <w:sz w:val="24"/>
      <w:szCs w:val="24"/>
    </w:rPr>
  </w:style>
  <w:style w:type="paragraph" w:customStyle="1" w:styleId="xl54">
    <w:name w:val="xl54"/>
    <w:basedOn w:val="a"/>
    <w:pPr>
      <w:widowControl/>
      <w:pBdr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標楷體" w:hAnsi="標楷體" w:cs="Arial Unicode MS" w:hint="eastAsia"/>
      <w:b/>
      <w:bCs/>
      <w:color w:val="000000"/>
      <w:sz w:val="24"/>
      <w:szCs w:val="24"/>
    </w:rPr>
  </w:style>
  <w:style w:type="paragraph" w:customStyle="1" w:styleId="xl57">
    <w:name w:val="xl57"/>
    <w:basedOn w:val="a"/>
    <w:pPr>
      <w:widowControl/>
      <w:shd w:val="clear" w:color="auto" w:fill="FFFFFF"/>
      <w:spacing w:before="100" w:beforeAutospacing="1" w:after="100" w:afterAutospacing="1"/>
      <w:textAlignment w:val="top"/>
    </w:pPr>
    <w:rPr>
      <w:rFonts w:ascii="標楷體" w:hAnsi="標楷體" w:cs="Arial Unicode MS" w:hint="eastAsia"/>
      <w:sz w:val="20"/>
      <w:szCs w:val="20"/>
    </w:rPr>
  </w:style>
  <w:style w:type="paragraph" w:customStyle="1" w:styleId="xl55">
    <w:name w:val="xl55"/>
    <w:basedOn w:val="a"/>
    <w:pPr>
      <w:widowControl/>
      <w:spacing w:before="100" w:beforeAutospacing="1" w:after="100" w:afterAutospacing="1"/>
      <w:jc w:val="center"/>
    </w:pPr>
    <w:rPr>
      <w:rFonts w:ascii="標楷體" w:hAnsi="標楷體" w:cs="Arial Unicode MS" w:hint="eastAsia"/>
      <w:sz w:val="20"/>
      <w:szCs w:val="20"/>
    </w:rPr>
  </w:style>
  <w:style w:type="paragraph" w:customStyle="1" w:styleId="xl56">
    <w:name w:val="xl56"/>
    <w:basedOn w:val="a"/>
    <w:pPr>
      <w:widowControl/>
      <w:spacing w:before="100" w:beforeAutospacing="1" w:after="100" w:afterAutospacing="1"/>
    </w:pPr>
    <w:rPr>
      <w:rFonts w:ascii="標楷體" w:hAnsi="標楷體" w:cs="Arial Unicode MS" w:hint="eastAsia"/>
      <w:sz w:val="20"/>
      <w:szCs w:val="20"/>
    </w:rPr>
  </w:style>
  <w:style w:type="paragraph" w:customStyle="1" w:styleId="xl58">
    <w:name w:val="xl58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color w:val="000000"/>
      <w:sz w:val="20"/>
      <w:szCs w:val="20"/>
    </w:rPr>
  </w:style>
  <w:style w:type="paragraph" w:customStyle="1" w:styleId="xl59">
    <w:name w:val="xl59"/>
    <w:basedOn w:val="a"/>
    <w:pPr>
      <w:widowControl/>
      <w:pBdr>
        <w:top w:val="single" w:sz="4" w:space="0" w:color="auto"/>
        <w:bottom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color w:val="000000"/>
      <w:sz w:val="20"/>
      <w:szCs w:val="20"/>
    </w:rPr>
  </w:style>
  <w:style w:type="paragraph" w:customStyle="1" w:styleId="xl60">
    <w:name w:val="xl60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color w:val="000000"/>
      <w:sz w:val="20"/>
      <w:szCs w:val="20"/>
    </w:rPr>
  </w:style>
  <w:style w:type="paragraph" w:customStyle="1" w:styleId="xl61">
    <w:name w:val="xl61"/>
    <w:basedOn w:val="a"/>
    <w:pPr>
      <w:widowControl/>
      <w:spacing w:before="100" w:beforeAutospacing="1" w:after="100" w:afterAutospacing="1"/>
      <w:textAlignment w:val="top"/>
    </w:pPr>
    <w:rPr>
      <w:rFonts w:ascii="標楷體" w:hAnsi="標楷體" w:cs="Arial Unicode MS" w:hint="eastAsia"/>
      <w:sz w:val="20"/>
      <w:szCs w:val="20"/>
    </w:rPr>
  </w:style>
  <w:style w:type="paragraph" w:customStyle="1" w:styleId="font7">
    <w:name w:val="font7"/>
    <w:basedOn w:val="a"/>
    <w:pPr>
      <w:widowControl/>
      <w:spacing w:before="100" w:beforeAutospacing="1" w:after="100" w:afterAutospacing="1"/>
    </w:pPr>
    <w:rPr>
      <w:rFonts w:ascii="標楷體" w:hAnsi="標楷體" w:cs="Arial Unicode MS" w:hint="eastAsia"/>
      <w:sz w:val="24"/>
      <w:szCs w:val="24"/>
    </w:rPr>
  </w:style>
  <w:style w:type="paragraph" w:customStyle="1" w:styleId="font8">
    <w:name w:val="font8"/>
    <w:basedOn w:val="a"/>
    <w:pPr>
      <w:widowControl/>
      <w:spacing w:before="100" w:beforeAutospacing="1" w:after="100" w:afterAutospacing="1"/>
    </w:pPr>
    <w:rPr>
      <w:rFonts w:ascii="細明體" w:eastAsia="細明體" w:hAnsi="細明體" w:cs="Arial Unicode MS" w:hint="eastAsia"/>
      <w:sz w:val="18"/>
      <w:szCs w:val="18"/>
    </w:rPr>
  </w:style>
  <w:style w:type="paragraph" w:customStyle="1" w:styleId="xl62">
    <w:name w:val="xl62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hAnsi="標楷體" w:cs="Arial Unicode MS" w:hint="eastAsia"/>
      <w:color w:val="000000"/>
      <w:sz w:val="20"/>
      <w:szCs w:val="20"/>
    </w:rPr>
  </w:style>
  <w:style w:type="paragraph" w:customStyle="1" w:styleId="xl63">
    <w:name w:val="xl63"/>
    <w:basedOn w:val="a"/>
    <w:pPr>
      <w:widowControl/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xl65">
    <w:name w:val="xl65"/>
    <w:basedOn w:val="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sz w:val="20"/>
      <w:szCs w:val="20"/>
    </w:rPr>
  </w:style>
  <w:style w:type="paragraph" w:customStyle="1" w:styleId="font9">
    <w:name w:val="font9"/>
    <w:basedOn w:val="a"/>
    <w:pPr>
      <w:widowControl/>
      <w:spacing w:before="100" w:beforeAutospacing="1" w:after="100" w:afterAutospacing="1"/>
    </w:pPr>
    <w:rPr>
      <w:rFonts w:ascii="標楷體" w:hAnsi="標楷體" w:cs="Arial Unicode MS" w:hint="eastAsia"/>
      <w:sz w:val="20"/>
      <w:szCs w:val="20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</w:pPr>
    <w:rPr>
      <w:rFonts w:ascii="標楷體" w:hAnsi="標楷體" w:cs="Arial Unicode MS" w:hint="eastAsia"/>
      <w:color w:val="000000"/>
      <w:sz w:val="20"/>
      <w:szCs w:val="20"/>
    </w:rPr>
  </w:style>
  <w:style w:type="paragraph" w:customStyle="1" w:styleId="xl64">
    <w:name w:val="xl64"/>
    <w:basedOn w:val="a"/>
    <w:pPr>
      <w:widowControl/>
      <w:spacing w:before="100" w:beforeAutospacing="1" w:after="100" w:afterAutospacing="1"/>
      <w:jc w:val="center"/>
      <w:textAlignment w:val="center"/>
    </w:pPr>
    <w:rPr>
      <w:rFonts w:eastAsia="Arial Unicode MS"/>
      <w:sz w:val="20"/>
      <w:szCs w:val="20"/>
    </w:rPr>
  </w:style>
  <w:style w:type="paragraph" w:customStyle="1" w:styleId="xl66">
    <w:name w:val="xl66"/>
    <w:basedOn w:val="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0"/>
      <w:szCs w:val="20"/>
    </w:rPr>
  </w:style>
  <w:style w:type="paragraph" w:customStyle="1" w:styleId="xl67">
    <w:name w:val="xl67"/>
    <w:basedOn w:val="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hAnsi="標楷體" w:cs="Arial Unicode MS" w:hint="eastAsia"/>
      <w:sz w:val="20"/>
      <w:szCs w:val="20"/>
    </w:rPr>
  </w:style>
  <w:style w:type="paragraph" w:customStyle="1" w:styleId="af3">
    <w:name w:val="表格標題"/>
    <w:basedOn w:val="a"/>
    <w:pPr>
      <w:adjustRightInd w:val="0"/>
      <w:snapToGrid w:val="0"/>
      <w:spacing w:line="320" w:lineRule="atLeast"/>
      <w:jc w:val="center"/>
    </w:pPr>
    <w:rPr>
      <w:b/>
      <w:bCs/>
      <w:kern w:val="2"/>
      <w:szCs w:val="24"/>
    </w:rPr>
  </w:style>
  <w:style w:type="paragraph" w:styleId="Web">
    <w:name w:val="Normal (Web)"/>
    <w:basedOn w:val="a"/>
    <w:uiPriority w:val="99"/>
    <w:semiHidden/>
    <w:rsid w:val="007D5A2F"/>
    <w:pPr>
      <w:widowControl/>
      <w:adjustRightInd w:val="0"/>
      <w:snapToGrid w:val="0"/>
      <w:spacing w:line="320" w:lineRule="atLeast"/>
    </w:pPr>
    <w:rPr>
      <w:rFonts w:ascii="新細明體" w:eastAsia="新細明體" w:hAnsi="Arial Unicode MS"/>
      <w:sz w:val="24"/>
      <w:szCs w:val="24"/>
    </w:rPr>
  </w:style>
  <w:style w:type="character" w:customStyle="1" w:styleId="aa">
    <w:name w:val="頁首 字元"/>
    <w:link w:val="a9"/>
    <w:uiPriority w:val="99"/>
    <w:rsid w:val="00EE50B3"/>
    <w:rPr>
      <w:rFonts w:eastAsia="標楷體"/>
    </w:rPr>
  </w:style>
  <w:style w:type="paragraph" w:styleId="af4">
    <w:name w:val="List Paragraph"/>
    <w:aliases w:val="標1,(1)(1)(1)(1)(1)(1)(1)(1),網推會說明清單,附錄1,1.2.3.,壹_二階,List Paragraph1,12 20,標11,標12,List Paragraph,卑南壹,標題 (4),1.1.1.1清單段落,(二),貿易局(一),Recommendation,Footnote Sam,List Paragraph (numbered (a)),Text,Noise heading,RUS List,Rec para,Dot pt,清單段落2"/>
    <w:basedOn w:val="a"/>
    <w:link w:val="af5"/>
    <w:uiPriority w:val="1"/>
    <w:qFormat/>
    <w:rsid w:val="00E55918"/>
    <w:pPr>
      <w:widowControl/>
      <w:ind w:leftChars="200" w:left="480"/>
    </w:pPr>
    <w:rPr>
      <w:rFonts w:ascii="新細明體" w:eastAsia="新細明體" w:hAnsi="新細明體"/>
      <w:sz w:val="24"/>
      <w:szCs w:val="24"/>
      <w:lang w:val="x-none" w:eastAsia="x-none"/>
    </w:rPr>
  </w:style>
  <w:style w:type="character" w:customStyle="1" w:styleId="af5">
    <w:name w:val="清單段落 字元"/>
    <w:aliases w:val="標1 字元,(1)(1)(1)(1)(1)(1)(1)(1) 字元,網推會說明清單 字元,附錄1 字元,1.2.3. 字元,壹_二階 字元,List Paragraph1 字元,12 20 字元,標11 字元,標12 字元,List Paragraph 字元,卑南壹 字元,標題 (4) 字元,1.1.1.1清單段落 字元,(二) 字元,貿易局(一) 字元,Recommendation 字元,Footnote Sam 字元,List Paragraph (numbered (a)) 字元"/>
    <w:link w:val="af4"/>
    <w:uiPriority w:val="1"/>
    <w:rsid w:val="00E55918"/>
    <w:rPr>
      <w:rFonts w:ascii="新細明體" w:hAnsi="新細明體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5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B7BE3-2352-4867-A55B-1DABD7D40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177</Words>
  <Characters>1011</Characters>
  <Application>Microsoft Office Word</Application>
  <DocSecurity>0</DocSecurity>
  <PresentationFormat/>
  <Lines>8</Lines>
  <Paragraphs>2</Paragraphs>
  <Slides>0</Slides>
  <Notes>0</Notes>
  <HiddenSlides>0</HiddenSlides>
  <MMClips>0</MMClip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DU</dc:creator>
  <cp:lastModifiedBy>PTRI 009</cp:lastModifiedBy>
  <cp:revision>26</cp:revision>
  <cp:lastPrinted>2014-08-25T08:54:00Z</cp:lastPrinted>
  <dcterms:created xsi:type="dcterms:W3CDTF">2021-06-27T04:56:00Z</dcterms:created>
  <dcterms:modified xsi:type="dcterms:W3CDTF">2024-07-11T05:09:00Z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1033-8.1.0.3018</vt:lpwstr>
  </property>
</Properties>
</file>