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F2DDC" w14:textId="27FA417D" w:rsidR="00061201" w:rsidRDefault="00061201" w:rsidP="00061201">
      <w:pPr>
        <w:spacing w:line="360" w:lineRule="auto"/>
        <w:rPr>
          <w:rFonts w:cs="Arial"/>
        </w:rPr>
      </w:pPr>
    </w:p>
    <w:p w14:paraId="46AF1819" w14:textId="463C600E" w:rsidR="00A0598F" w:rsidRDefault="00A0598F" w:rsidP="00061201">
      <w:pPr>
        <w:spacing w:line="360" w:lineRule="auto"/>
        <w:rPr>
          <w:rFonts w:cs="Arial"/>
        </w:rPr>
      </w:pPr>
    </w:p>
    <w:p w14:paraId="153DE549" w14:textId="0291E017" w:rsidR="00A0598F" w:rsidRDefault="00A0598F" w:rsidP="00061201">
      <w:pPr>
        <w:spacing w:line="360" w:lineRule="auto"/>
        <w:rPr>
          <w:rFonts w:cs="Arial"/>
        </w:rPr>
      </w:pPr>
    </w:p>
    <w:p w14:paraId="314E792B" w14:textId="2A8B43E9" w:rsidR="00A0598F" w:rsidRDefault="00A0598F" w:rsidP="00061201">
      <w:pPr>
        <w:spacing w:line="360" w:lineRule="auto"/>
        <w:rPr>
          <w:rFonts w:cs="Arial"/>
        </w:rPr>
      </w:pPr>
    </w:p>
    <w:p w14:paraId="3BB91198" w14:textId="77777777" w:rsidR="00A0598F" w:rsidRPr="00FE6C5B" w:rsidRDefault="00A0598F" w:rsidP="00061201">
      <w:pPr>
        <w:spacing w:line="360" w:lineRule="auto"/>
        <w:rPr>
          <w:rFonts w:cs="Arial" w:hint="eastAsia"/>
        </w:rPr>
      </w:pPr>
      <w:bookmarkStart w:id="0" w:name="_GoBack"/>
      <w:bookmarkEnd w:id="0"/>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t>{{company_name}}</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12BCD7FC" w:rsidR="00061201" w:rsidRPr="00BF478B" w:rsidRDefault="00C23384" w:rsidP="00061201">
      <w:pPr>
        <w:jc w:val="center"/>
        <w:rPr>
          <w:sz w:val="48"/>
          <w:szCs w:val="48"/>
        </w:rPr>
      </w:pPr>
      <w:r>
        <w:rPr>
          <w:b/>
          <w:bCs/>
          <w:sz w:val="48"/>
          <w:szCs w:val="48"/>
        </w:rPr>
        <w:t>資</w:t>
      </w:r>
      <w:r w:rsidR="001459F3">
        <w:rPr>
          <w:rFonts w:hint="eastAsia"/>
          <w:b/>
          <w:bCs/>
          <w:sz w:val="48"/>
          <w:szCs w:val="48"/>
        </w:rPr>
        <w:t>料</w:t>
      </w:r>
      <w:r>
        <w:rPr>
          <w:b/>
          <w:bCs/>
          <w:sz w:val="48"/>
          <w:szCs w:val="48"/>
        </w:rPr>
        <w:t>安全</w:t>
      </w:r>
      <w:r w:rsidR="00061201">
        <w:rPr>
          <w:b/>
          <w:bCs/>
          <w:sz w:val="48"/>
          <w:szCs w:val="48"/>
        </w:rPr>
        <w:t>管理程序</w:t>
      </w:r>
    </w:p>
    <w:p w14:paraId="7EE8DDED" w14:textId="77777777" w:rsidR="00061201" w:rsidRPr="00FE6C5B" w:rsidRDefault="00061201" w:rsidP="00061201">
      <w:pPr>
        <w:spacing w:line="360" w:lineRule="auto"/>
        <w:rPr>
          <w:rFonts w:cs="Arial"/>
          <w:b/>
          <w:bCs/>
          <w:sz w:val="48"/>
          <w:szCs w:val="48"/>
        </w:rPr>
      </w:pPr>
    </w:p>
    <w:p w14:paraId="4696C9EE" w14:textId="77777777" w:rsidR="00061201" w:rsidRPr="00FE6C5B" w:rsidRDefault="00061201" w:rsidP="00061201">
      <w:pPr>
        <w:spacing w:line="360" w:lineRule="auto"/>
        <w:rPr>
          <w:rFonts w:cs="Arial"/>
          <w:bCs/>
        </w:rPr>
      </w:pPr>
    </w:p>
    <w:p w14:paraId="62E5B9FE" w14:textId="77777777" w:rsidR="00061201" w:rsidRPr="00FE6C5B" w:rsidRDefault="00061201" w:rsidP="00061201">
      <w:pPr>
        <w:spacing w:line="360" w:lineRule="auto"/>
        <w:rPr>
          <w:rFonts w:cs="Arial"/>
          <w:bCs/>
        </w:rPr>
      </w:pP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3A983D1C"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sidR="00A453D4">
        <w:rPr>
          <w:b/>
          <w:bCs/>
          <w:sz w:val="40"/>
          <w:szCs w:val="40"/>
        </w:rPr>
        <w:t>15</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25616ACD"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435708FA" w:rsidR="00061201" w:rsidRPr="00FE6C5B" w:rsidRDefault="00712AFF" w:rsidP="002A4FA2">
            <w:pPr>
              <w:spacing w:line="360" w:lineRule="auto"/>
              <w:ind w:left="0"/>
              <w:jc w:val="center"/>
              <w:rPr>
                <w:rFonts w:cs="Arial"/>
                <w:szCs w:val="28"/>
              </w:rPr>
            </w:pPr>
            <w:r>
              <w:t>{{publish_date}}</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3B1AE390" w14:textId="794C95AA" w:rsidR="00F95964"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F95964" w:rsidRPr="00A7677A">
        <w:rPr>
          <w:bCs/>
          <w:noProof/>
        </w:rPr>
        <w:t>1.</w:t>
      </w:r>
      <w:r w:rsidR="00F95964" w:rsidRPr="00A7677A">
        <w:rPr>
          <w:rFonts w:hint="eastAsia"/>
          <w:b/>
          <w:bCs/>
          <w:noProof/>
        </w:rPr>
        <w:t xml:space="preserve"> </w:t>
      </w:r>
      <w:r w:rsidR="00F95964" w:rsidRPr="00A7677A">
        <w:rPr>
          <w:rFonts w:hint="eastAsia"/>
          <w:b/>
          <w:bCs/>
          <w:noProof/>
        </w:rPr>
        <w:t>目的</w:t>
      </w:r>
      <w:r w:rsidR="00F95964">
        <w:rPr>
          <w:noProof/>
        </w:rPr>
        <w:tab/>
      </w:r>
      <w:r w:rsidR="00F95964">
        <w:rPr>
          <w:noProof/>
        </w:rPr>
        <w:fldChar w:fldCharType="begin"/>
      </w:r>
      <w:r w:rsidR="00F95964">
        <w:rPr>
          <w:noProof/>
        </w:rPr>
        <w:instrText xml:space="preserve"> PAGEREF _Toc77187016 \h </w:instrText>
      </w:r>
      <w:r w:rsidR="00F95964">
        <w:rPr>
          <w:noProof/>
        </w:rPr>
      </w:r>
      <w:r w:rsidR="00F95964">
        <w:rPr>
          <w:noProof/>
        </w:rPr>
        <w:fldChar w:fldCharType="separate"/>
      </w:r>
      <w:r w:rsidR="00F95964">
        <w:rPr>
          <w:noProof/>
        </w:rPr>
        <w:t>1</w:t>
      </w:r>
      <w:r w:rsidR="00F95964">
        <w:rPr>
          <w:noProof/>
        </w:rPr>
        <w:fldChar w:fldCharType="end"/>
      </w:r>
    </w:p>
    <w:p w14:paraId="1198EF58" w14:textId="0EC892F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2.</w:t>
      </w:r>
      <w:r w:rsidRPr="00A7677A">
        <w:rPr>
          <w:rFonts w:hint="eastAsia"/>
          <w:b/>
          <w:bCs/>
          <w:noProof/>
        </w:rPr>
        <w:t xml:space="preserve"> </w:t>
      </w:r>
      <w:r w:rsidRPr="00A7677A">
        <w:rPr>
          <w:rFonts w:hint="eastAsia"/>
          <w:b/>
          <w:bCs/>
          <w:noProof/>
        </w:rPr>
        <w:t>範圍</w:t>
      </w:r>
      <w:r>
        <w:rPr>
          <w:noProof/>
        </w:rPr>
        <w:tab/>
      </w:r>
      <w:r>
        <w:rPr>
          <w:noProof/>
        </w:rPr>
        <w:fldChar w:fldCharType="begin"/>
      </w:r>
      <w:r>
        <w:rPr>
          <w:noProof/>
        </w:rPr>
        <w:instrText xml:space="preserve"> PAGEREF _Toc77187017 \h </w:instrText>
      </w:r>
      <w:r>
        <w:rPr>
          <w:noProof/>
        </w:rPr>
      </w:r>
      <w:r>
        <w:rPr>
          <w:noProof/>
        </w:rPr>
        <w:fldChar w:fldCharType="separate"/>
      </w:r>
      <w:r>
        <w:rPr>
          <w:noProof/>
        </w:rPr>
        <w:t>1</w:t>
      </w:r>
      <w:r>
        <w:rPr>
          <w:noProof/>
        </w:rPr>
        <w:fldChar w:fldCharType="end"/>
      </w:r>
    </w:p>
    <w:p w14:paraId="3322C941" w14:textId="49EC4D0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3.</w:t>
      </w:r>
      <w:r w:rsidRPr="00A7677A">
        <w:rPr>
          <w:rFonts w:hint="eastAsia"/>
          <w:b/>
          <w:bCs/>
          <w:noProof/>
        </w:rPr>
        <w:t xml:space="preserve"> </w:t>
      </w:r>
      <w:r w:rsidRPr="00A7677A">
        <w:rPr>
          <w:rFonts w:hint="eastAsia"/>
          <w:b/>
          <w:bCs/>
          <w:noProof/>
        </w:rPr>
        <w:t>權責</w:t>
      </w:r>
      <w:r>
        <w:rPr>
          <w:noProof/>
        </w:rPr>
        <w:tab/>
      </w:r>
      <w:r>
        <w:rPr>
          <w:noProof/>
        </w:rPr>
        <w:fldChar w:fldCharType="begin"/>
      </w:r>
      <w:r>
        <w:rPr>
          <w:noProof/>
        </w:rPr>
        <w:instrText xml:space="preserve"> PAGEREF _Toc77187018 \h </w:instrText>
      </w:r>
      <w:r>
        <w:rPr>
          <w:noProof/>
        </w:rPr>
      </w:r>
      <w:r>
        <w:rPr>
          <w:noProof/>
        </w:rPr>
        <w:fldChar w:fldCharType="separate"/>
      </w:r>
      <w:r>
        <w:rPr>
          <w:noProof/>
        </w:rPr>
        <w:t>1</w:t>
      </w:r>
      <w:r>
        <w:rPr>
          <w:noProof/>
        </w:rPr>
        <w:fldChar w:fldCharType="end"/>
      </w:r>
    </w:p>
    <w:p w14:paraId="588F84A0" w14:textId="59F67C14"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4.</w:t>
      </w:r>
      <w:r w:rsidRPr="00A7677A">
        <w:rPr>
          <w:rFonts w:hint="eastAsia"/>
          <w:b/>
          <w:bCs/>
          <w:noProof/>
        </w:rPr>
        <w:t xml:space="preserve"> </w:t>
      </w:r>
      <w:r w:rsidRPr="00A7677A">
        <w:rPr>
          <w:rFonts w:hint="eastAsia"/>
          <w:b/>
          <w:bCs/>
          <w:noProof/>
        </w:rPr>
        <w:t>定義</w:t>
      </w:r>
      <w:r>
        <w:rPr>
          <w:noProof/>
        </w:rPr>
        <w:tab/>
      </w:r>
      <w:r>
        <w:rPr>
          <w:noProof/>
        </w:rPr>
        <w:fldChar w:fldCharType="begin"/>
      </w:r>
      <w:r>
        <w:rPr>
          <w:noProof/>
        </w:rPr>
        <w:instrText xml:space="preserve"> PAGEREF _Toc77187019 \h </w:instrText>
      </w:r>
      <w:r>
        <w:rPr>
          <w:noProof/>
        </w:rPr>
      </w:r>
      <w:r>
        <w:rPr>
          <w:noProof/>
        </w:rPr>
        <w:fldChar w:fldCharType="separate"/>
      </w:r>
      <w:r>
        <w:rPr>
          <w:noProof/>
        </w:rPr>
        <w:t>1</w:t>
      </w:r>
      <w:r>
        <w:rPr>
          <w:noProof/>
        </w:rPr>
        <w:fldChar w:fldCharType="end"/>
      </w:r>
    </w:p>
    <w:p w14:paraId="14DFC8F1" w14:textId="0227C6BE"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5.</w:t>
      </w:r>
      <w:r w:rsidRPr="00A7677A">
        <w:rPr>
          <w:rFonts w:hint="eastAsia"/>
          <w:b/>
          <w:bCs/>
          <w:noProof/>
        </w:rPr>
        <w:t xml:space="preserve"> </w:t>
      </w:r>
      <w:r w:rsidRPr="00A7677A">
        <w:rPr>
          <w:rFonts w:hint="eastAsia"/>
          <w:b/>
          <w:bCs/>
          <w:noProof/>
        </w:rPr>
        <w:t>作業內容</w:t>
      </w:r>
      <w:r>
        <w:rPr>
          <w:noProof/>
        </w:rPr>
        <w:tab/>
      </w:r>
      <w:r>
        <w:rPr>
          <w:noProof/>
        </w:rPr>
        <w:fldChar w:fldCharType="begin"/>
      </w:r>
      <w:r>
        <w:rPr>
          <w:noProof/>
        </w:rPr>
        <w:instrText xml:space="preserve"> PAGEREF _Toc77187020 \h </w:instrText>
      </w:r>
      <w:r>
        <w:rPr>
          <w:noProof/>
        </w:rPr>
      </w:r>
      <w:r>
        <w:rPr>
          <w:noProof/>
        </w:rPr>
        <w:fldChar w:fldCharType="separate"/>
      </w:r>
      <w:r>
        <w:rPr>
          <w:noProof/>
        </w:rPr>
        <w:t>1</w:t>
      </w:r>
      <w:r>
        <w:rPr>
          <w:noProof/>
        </w:rPr>
        <w:fldChar w:fldCharType="end"/>
      </w:r>
    </w:p>
    <w:p w14:paraId="223A2E10" w14:textId="59FA7FC9"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6.</w:t>
      </w:r>
      <w:r w:rsidRPr="00A7677A">
        <w:rPr>
          <w:rFonts w:hAnsi="Univers 45 Light" w:hint="eastAsia"/>
          <w:b/>
          <w:bCs/>
          <w:noProof/>
        </w:rPr>
        <w:t xml:space="preserve"> </w:t>
      </w:r>
      <w:r w:rsidRPr="00A7677A">
        <w:rPr>
          <w:rFonts w:hAnsi="Univers 45 Light" w:hint="eastAsia"/>
          <w:b/>
          <w:bCs/>
          <w:noProof/>
        </w:rPr>
        <w:t>附件</w:t>
      </w:r>
      <w:r>
        <w:rPr>
          <w:noProof/>
        </w:rPr>
        <w:tab/>
      </w:r>
      <w:r>
        <w:rPr>
          <w:noProof/>
        </w:rPr>
        <w:fldChar w:fldCharType="begin"/>
      </w:r>
      <w:r>
        <w:rPr>
          <w:noProof/>
        </w:rPr>
        <w:instrText xml:space="preserve"> PAGEREF _Toc77187023 \h </w:instrText>
      </w:r>
      <w:r>
        <w:rPr>
          <w:noProof/>
        </w:rPr>
      </w:r>
      <w:r>
        <w:rPr>
          <w:noProof/>
        </w:rPr>
        <w:fldChar w:fldCharType="separate"/>
      </w:r>
      <w:r>
        <w:rPr>
          <w:noProof/>
        </w:rPr>
        <w:t>6</w:t>
      </w:r>
      <w:r>
        <w:rPr>
          <w:noProof/>
        </w:rPr>
        <w:fldChar w:fldCharType="end"/>
      </w:r>
    </w:p>
    <w:p w14:paraId="36203DF6" w14:textId="2D05E026"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4DA5EC58" w14:textId="77777777" w:rsidR="00627CDA" w:rsidRPr="00F95964" w:rsidRDefault="00627CDA" w:rsidP="00F95964">
      <w:pPr>
        <w:pStyle w:val="a"/>
        <w:tabs>
          <w:tab w:val="num" w:pos="-600"/>
        </w:tabs>
        <w:ind w:right="-567" w:hanging="1633"/>
        <w:outlineLvl w:val="0"/>
        <w:rPr>
          <w:rFonts w:ascii="Times New Roman"/>
          <w:b/>
          <w:bCs/>
          <w:kern w:val="2"/>
        </w:rPr>
      </w:pPr>
      <w:bookmarkStart w:id="1" w:name="_Toc11007249"/>
      <w:bookmarkStart w:id="2" w:name="_Toc77187016"/>
      <w:r w:rsidRPr="00F95964">
        <w:rPr>
          <w:rFonts w:ascii="Times New Roman" w:hint="eastAsia"/>
          <w:b/>
          <w:bCs/>
          <w:kern w:val="2"/>
        </w:rPr>
        <w:lastRenderedPageBreak/>
        <w:t>目的</w:t>
      </w:r>
      <w:bookmarkEnd w:id="1"/>
      <w:bookmarkEnd w:id="2"/>
      <w:r w:rsidRPr="00F95964">
        <w:rPr>
          <w:rFonts w:ascii="Times New Roman" w:hint="eastAsia"/>
          <w:b/>
          <w:bCs/>
          <w:kern w:val="2"/>
        </w:rPr>
        <w:t xml:space="preserve"> </w:t>
      </w:r>
    </w:p>
    <w:p w14:paraId="71422690" w14:textId="2AD46F81" w:rsidR="00627CDA" w:rsidRPr="0017346F" w:rsidRDefault="006A739D" w:rsidP="00627CDA">
      <w:pPr>
        <w:pStyle w:val="a0"/>
        <w:numPr>
          <w:ilvl w:val="0"/>
          <w:numId w:val="0"/>
        </w:numPr>
      </w:pPr>
      <w:r w:rsidRPr="001E4FBB">
        <w:rPr>
          <w:szCs w:val="28"/>
        </w:rPr>
        <w:t>為</w:t>
      </w:r>
      <w:r w:rsidRPr="001E4FBB">
        <w:rPr>
          <w:rFonts w:hint="eastAsia"/>
          <w:szCs w:val="28"/>
        </w:rPr>
        <w:t>確保</w:t>
      </w:r>
      <w:r>
        <w:rPr>
          <w:rFonts w:hint="eastAsia"/>
          <w:szCs w:val="28"/>
          <w:shd w:val="pct15" w:color="auto" w:fill="FFFFFF"/>
        </w:rPr>
        <w:t>XXX</w:t>
      </w:r>
      <w:r>
        <w:rPr>
          <w:rFonts w:hint="eastAsia"/>
          <w:szCs w:val="28"/>
          <w:shd w:val="pct15" w:color="auto" w:fill="FFFFFF"/>
        </w:rPr>
        <w:t>股份有限公司</w:t>
      </w:r>
      <w:r w:rsidRPr="001E4FBB">
        <w:rPr>
          <w:rFonts w:hint="eastAsia"/>
          <w:szCs w:val="28"/>
        </w:rPr>
        <w:t>（以下簡稱</w:t>
      </w:r>
      <w:r w:rsidRPr="006238DD">
        <w:rPr>
          <w:rFonts w:hint="eastAsia"/>
          <w:szCs w:val="28"/>
          <w:shd w:val="pct15" w:color="auto" w:fill="FFFFFF"/>
        </w:rPr>
        <w:t>本公司</w:t>
      </w:r>
      <w:r w:rsidRPr="001E4FBB">
        <w:rPr>
          <w:rFonts w:hint="eastAsia"/>
          <w:szCs w:val="28"/>
        </w:rPr>
        <w:t>）</w:t>
      </w:r>
      <w:r w:rsidRPr="00430828">
        <w:rPr>
          <w:rFonts w:hint="eastAsia"/>
          <w:szCs w:val="28"/>
        </w:rPr>
        <w:t>識別、</w:t>
      </w:r>
      <w:r w:rsidRPr="00FC79F2">
        <w:rPr>
          <w:rFonts w:ascii="標楷體" w:hAnsi="標楷體" w:hint="eastAsia"/>
          <w:szCs w:val="28"/>
        </w:rPr>
        <w:t>保護和應用通過電子方式未經</w:t>
      </w:r>
      <w:r w:rsidRPr="00430828">
        <w:rPr>
          <w:rFonts w:hint="eastAsia"/>
          <w:szCs w:val="28"/>
        </w:rPr>
        <w:t>授權</w:t>
      </w:r>
      <w:r w:rsidRPr="0025497C">
        <w:rPr>
          <w:rFonts w:ascii="標楷體" w:hAnsi="標楷體" w:hint="eastAsia"/>
          <w:color w:val="000000" w:themeColor="text1"/>
          <w:szCs w:val="28"/>
        </w:rPr>
        <w:t>揭露</w:t>
      </w:r>
      <w:r w:rsidRPr="00430828">
        <w:rPr>
          <w:rFonts w:hint="eastAsia"/>
          <w:szCs w:val="28"/>
        </w:rPr>
        <w:t>受保護資訊的原則</w:t>
      </w:r>
      <w:r w:rsidRPr="001E4FBB">
        <w:rPr>
          <w:rFonts w:hint="eastAsia"/>
          <w:szCs w:val="28"/>
        </w:rPr>
        <w:t>，</w:t>
      </w:r>
      <w:r w:rsidRPr="00430828">
        <w:rPr>
          <w:rFonts w:hint="eastAsia"/>
          <w:szCs w:val="28"/>
        </w:rPr>
        <w:t>採取</w:t>
      </w:r>
      <w:r w:rsidRPr="00FC79F2">
        <w:rPr>
          <w:rFonts w:ascii="標楷體" w:hAnsi="標楷體" w:hint="eastAsia"/>
          <w:szCs w:val="28"/>
        </w:rPr>
        <w:t>合理</w:t>
      </w:r>
      <w:r w:rsidRPr="00430828">
        <w:rPr>
          <w:rFonts w:hint="eastAsia"/>
          <w:szCs w:val="28"/>
        </w:rPr>
        <w:t>措施，</w:t>
      </w:r>
      <w:r>
        <w:rPr>
          <w:rFonts w:hint="eastAsia"/>
          <w:szCs w:val="28"/>
        </w:rPr>
        <w:t>可</w:t>
      </w:r>
      <w:r w:rsidRPr="00430828">
        <w:rPr>
          <w:rFonts w:hint="eastAsia"/>
          <w:szCs w:val="28"/>
        </w:rPr>
        <w:t>通過使用</w:t>
      </w:r>
      <w:r>
        <w:rPr>
          <w:rFonts w:hint="eastAsia"/>
          <w:szCs w:val="28"/>
        </w:rPr>
        <w:t>資料遺失</w:t>
      </w:r>
      <w:r w:rsidRPr="00430828">
        <w:rPr>
          <w:rFonts w:hint="eastAsia"/>
          <w:szCs w:val="28"/>
        </w:rPr>
        <w:t>防護（</w:t>
      </w:r>
      <w:r w:rsidRPr="00430828">
        <w:rPr>
          <w:rFonts w:hint="eastAsia"/>
          <w:szCs w:val="28"/>
        </w:rPr>
        <w:t>DLP</w:t>
      </w:r>
      <w:r w:rsidRPr="00430828">
        <w:rPr>
          <w:rFonts w:hint="eastAsia"/>
          <w:szCs w:val="28"/>
        </w:rPr>
        <w:t>）</w:t>
      </w:r>
      <w:r w:rsidRPr="00FC79F2">
        <w:rPr>
          <w:rFonts w:ascii="標楷體" w:hAnsi="標楷體" w:hint="eastAsia"/>
          <w:szCs w:val="28"/>
        </w:rPr>
        <w:t>軟體</w:t>
      </w:r>
      <w:r w:rsidRPr="00430828">
        <w:rPr>
          <w:rFonts w:hint="eastAsia"/>
          <w:szCs w:val="28"/>
        </w:rPr>
        <w:t>和</w:t>
      </w:r>
      <w:r w:rsidRPr="0025497C">
        <w:rPr>
          <w:rFonts w:ascii="標楷體" w:hAnsi="標楷體" w:hint="eastAsia"/>
          <w:color w:val="000000" w:themeColor="text1"/>
          <w:szCs w:val="28"/>
        </w:rPr>
        <w:t>設備</w:t>
      </w:r>
      <w:r w:rsidRPr="00430828">
        <w:rPr>
          <w:rFonts w:hint="eastAsia"/>
          <w:szCs w:val="28"/>
        </w:rPr>
        <w:t>等技術和方法來監控，識別受保護的資訊並</w:t>
      </w:r>
      <w:r>
        <w:rPr>
          <w:rFonts w:hint="eastAsia"/>
          <w:szCs w:val="28"/>
        </w:rPr>
        <w:t>預防資料外</w:t>
      </w:r>
      <w:proofErr w:type="gramStart"/>
      <w:r>
        <w:rPr>
          <w:rFonts w:hint="eastAsia"/>
          <w:szCs w:val="28"/>
        </w:rPr>
        <w:t>洩</w:t>
      </w:r>
      <w:proofErr w:type="gramEnd"/>
      <w:r>
        <w:rPr>
          <w:rFonts w:hint="eastAsia"/>
          <w:szCs w:val="28"/>
        </w:rPr>
        <w:t>事件，</w:t>
      </w:r>
      <w:r w:rsidRPr="001E4FBB">
        <w:rPr>
          <w:rFonts w:hint="eastAsia"/>
          <w:szCs w:val="28"/>
        </w:rPr>
        <w:t>以符合資訊安全規範</w:t>
      </w:r>
      <w:r w:rsidRPr="001E4FBB">
        <w:rPr>
          <w:szCs w:val="28"/>
        </w:rPr>
        <w:t>。</w:t>
      </w:r>
    </w:p>
    <w:p w14:paraId="11CE533C" w14:textId="77777777" w:rsidR="00627CDA" w:rsidRPr="0017346F" w:rsidRDefault="00627CDA" w:rsidP="00627CDA">
      <w:pPr>
        <w:pStyle w:val="a"/>
        <w:tabs>
          <w:tab w:val="num" w:pos="-600"/>
        </w:tabs>
        <w:ind w:right="-567" w:hanging="1633"/>
        <w:outlineLvl w:val="0"/>
        <w:rPr>
          <w:rFonts w:ascii="Times New Roman"/>
          <w:b/>
          <w:bCs/>
        </w:rPr>
      </w:pPr>
      <w:bookmarkStart w:id="3" w:name="_Toc11007250"/>
      <w:bookmarkStart w:id="4" w:name="_Toc77187017"/>
      <w:r w:rsidRPr="0017346F">
        <w:rPr>
          <w:rFonts w:ascii="Times New Roman" w:hint="eastAsia"/>
          <w:b/>
          <w:bCs/>
          <w:kern w:val="2"/>
        </w:rPr>
        <w:t>範圍</w:t>
      </w:r>
      <w:bookmarkEnd w:id="3"/>
      <w:bookmarkEnd w:id="4"/>
    </w:p>
    <w:p w14:paraId="335BCE15" w14:textId="0F3529BB" w:rsidR="00627CDA" w:rsidRPr="0017346F" w:rsidRDefault="00FE3CCB" w:rsidP="00627CDA">
      <w:pPr>
        <w:pStyle w:val="a0"/>
        <w:numPr>
          <w:ilvl w:val="0"/>
          <w:numId w:val="0"/>
        </w:numPr>
      </w:pPr>
      <w:r w:rsidRPr="007B0D06">
        <w:rPr>
          <w:rFonts w:hAnsi="標楷體"/>
        </w:rPr>
        <w:t>本</w:t>
      </w:r>
      <w:r w:rsidRPr="007B0D06">
        <w:rPr>
          <w:rFonts w:hAnsi="標楷體" w:hint="eastAsia"/>
        </w:rPr>
        <w:t>作業規範</w:t>
      </w:r>
      <w:r w:rsidRPr="007B0D06">
        <w:rPr>
          <w:rFonts w:hAnsi="標楷體"/>
        </w:rPr>
        <w:t>適用於</w:t>
      </w:r>
      <w:r>
        <w:rPr>
          <w:rFonts w:hAnsi="標楷體" w:hint="eastAsia"/>
        </w:rPr>
        <w:t>本公司之</w:t>
      </w:r>
      <w:r w:rsidRPr="00D7512A">
        <w:rPr>
          <w:rFonts w:hint="eastAsia"/>
          <w:szCs w:val="28"/>
        </w:rPr>
        <w:t>電腦</w:t>
      </w:r>
      <w:r>
        <w:rPr>
          <w:rFonts w:hAnsi="標楷體" w:hint="eastAsia"/>
        </w:rPr>
        <w:t>相關資源，包括</w:t>
      </w:r>
      <w:r>
        <w:rPr>
          <w:rFonts w:hint="eastAsia"/>
          <w:szCs w:val="28"/>
        </w:rPr>
        <w:t>辦公室與資訊機房</w:t>
      </w:r>
      <w:r w:rsidRPr="001E4FBB">
        <w:rPr>
          <w:rFonts w:hint="eastAsia"/>
          <w:szCs w:val="28"/>
        </w:rPr>
        <w:t>之資訊資產</w:t>
      </w:r>
      <w:r>
        <w:rPr>
          <w:rFonts w:hint="eastAsia"/>
          <w:szCs w:val="28"/>
        </w:rPr>
        <w:t>及相關使用人員</w:t>
      </w:r>
      <w:r w:rsidRPr="001E4FBB">
        <w:rPr>
          <w:szCs w:val="28"/>
        </w:rPr>
        <w:t>。</w:t>
      </w:r>
    </w:p>
    <w:p w14:paraId="63FDD8B0" w14:textId="77777777" w:rsidR="00627CDA" w:rsidRPr="0017346F" w:rsidRDefault="00627CDA" w:rsidP="00627CDA">
      <w:pPr>
        <w:pStyle w:val="a"/>
        <w:tabs>
          <w:tab w:val="num" w:pos="-600"/>
        </w:tabs>
        <w:ind w:right="-567" w:hanging="1633"/>
        <w:outlineLvl w:val="0"/>
        <w:rPr>
          <w:rFonts w:ascii="Times New Roman"/>
          <w:b/>
          <w:bCs/>
        </w:rPr>
      </w:pPr>
      <w:bookmarkStart w:id="5" w:name="_Toc11007251"/>
      <w:bookmarkStart w:id="6" w:name="_Toc77187018"/>
      <w:r w:rsidRPr="0017346F">
        <w:rPr>
          <w:rFonts w:ascii="Times New Roman" w:hint="eastAsia"/>
          <w:b/>
          <w:bCs/>
          <w:kern w:val="2"/>
        </w:rPr>
        <w:t>權責</w:t>
      </w:r>
      <w:bookmarkEnd w:id="5"/>
      <w:bookmarkEnd w:id="6"/>
    </w:p>
    <w:p w14:paraId="1C6EC8B5" w14:textId="77777777" w:rsidR="00627CDA" w:rsidRPr="0017346F" w:rsidRDefault="00627CDA" w:rsidP="00627CDA">
      <w:pPr>
        <w:pStyle w:val="a0"/>
        <w:spacing w:after="0"/>
        <w:rPr>
          <w:szCs w:val="28"/>
        </w:rPr>
      </w:pPr>
      <w:r w:rsidRPr="0017346F">
        <w:rPr>
          <w:rFonts w:hAnsi="新細明體" w:hint="eastAsia"/>
          <w:szCs w:val="28"/>
        </w:rPr>
        <w:t>資通安全委員會</w:t>
      </w:r>
    </w:p>
    <w:p w14:paraId="61168964" w14:textId="4146894D" w:rsidR="00627CDA" w:rsidRPr="0017346F" w:rsidRDefault="00627CDA" w:rsidP="00627CDA">
      <w:pPr>
        <w:pStyle w:val="a1"/>
        <w:numPr>
          <w:ilvl w:val="0"/>
          <w:numId w:val="0"/>
        </w:numPr>
        <w:ind w:left="560"/>
        <w:rPr>
          <w:rFonts w:hAnsi="Univers 45 Light"/>
          <w:szCs w:val="28"/>
        </w:rPr>
      </w:pPr>
      <w:r w:rsidRPr="0017346F">
        <w:rPr>
          <w:rFonts w:hAnsi="Univers 45 Light" w:hint="eastAsia"/>
          <w:szCs w:val="28"/>
        </w:rPr>
        <w:t>本公司資</w:t>
      </w:r>
      <w:r w:rsidR="0070645D">
        <w:rPr>
          <w:rFonts w:hAnsi="Univers 45 Light" w:hint="eastAsia"/>
          <w:szCs w:val="28"/>
        </w:rPr>
        <w:t>通</w:t>
      </w:r>
      <w:r w:rsidRPr="0017346F">
        <w:rPr>
          <w:rFonts w:hAnsi="Univers 45 Light" w:hint="eastAsia"/>
          <w:szCs w:val="28"/>
        </w:rPr>
        <w:t>發展暨安全管理階層決策組織。</w:t>
      </w:r>
    </w:p>
    <w:p w14:paraId="38A19FAA" w14:textId="77777777" w:rsidR="00627CDA" w:rsidRPr="0017346F" w:rsidRDefault="00627CDA" w:rsidP="00627CDA">
      <w:pPr>
        <w:pStyle w:val="a0"/>
        <w:spacing w:after="0"/>
        <w:rPr>
          <w:szCs w:val="28"/>
        </w:rPr>
      </w:pPr>
      <w:r w:rsidRPr="0017346F">
        <w:rPr>
          <w:rFonts w:hAnsi="新細明體" w:hint="eastAsia"/>
          <w:szCs w:val="28"/>
        </w:rPr>
        <w:t>資訊安全小組</w:t>
      </w:r>
    </w:p>
    <w:p w14:paraId="2B770A89" w14:textId="04D7A060" w:rsidR="00627CDA" w:rsidRPr="0017346F" w:rsidRDefault="00627CDA" w:rsidP="00627CDA">
      <w:pPr>
        <w:pStyle w:val="a1"/>
        <w:numPr>
          <w:ilvl w:val="0"/>
          <w:numId w:val="0"/>
        </w:numPr>
        <w:ind w:left="560"/>
        <w:rPr>
          <w:szCs w:val="28"/>
        </w:rPr>
      </w:pPr>
      <w:r w:rsidRPr="0017346F">
        <w:rPr>
          <w:rFonts w:hAnsi="Univers 45 Light" w:hint="eastAsia"/>
          <w:szCs w:val="28"/>
        </w:rPr>
        <w:t>本公司資訊</w:t>
      </w:r>
      <w:r w:rsidRPr="0017346F">
        <w:rPr>
          <w:rFonts w:hAnsi="Univers 45 Light" w:hint="eastAsia"/>
          <w:szCs w:val="28"/>
        </w:rPr>
        <w:t>ISMS</w:t>
      </w:r>
      <w:r w:rsidRPr="0017346F">
        <w:rPr>
          <w:rFonts w:hAnsi="Univers 45 Light" w:hint="eastAsia"/>
          <w:szCs w:val="28"/>
        </w:rPr>
        <w:t>規劃、建立、實施、維護、審查與持續改善，並將資</w:t>
      </w:r>
      <w:r w:rsidR="00497644">
        <w:rPr>
          <w:rFonts w:hAnsi="Univers 45 Light" w:hint="eastAsia"/>
          <w:szCs w:val="28"/>
        </w:rPr>
        <w:t>料</w:t>
      </w:r>
      <w:r w:rsidRPr="0017346F">
        <w:rPr>
          <w:rFonts w:hAnsi="Univers 45 Light" w:hint="eastAsia"/>
          <w:szCs w:val="28"/>
        </w:rPr>
        <w:t>安全相關議題於</w:t>
      </w:r>
      <w:r w:rsidRPr="0017346F">
        <w:rPr>
          <w:rFonts w:hAnsi="新細明體" w:hint="eastAsia"/>
          <w:szCs w:val="28"/>
        </w:rPr>
        <w:t>資通安全委員會提報</w:t>
      </w:r>
      <w:r w:rsidRPr="0017346F">
        <w:rPr>
          <w:rFonts w:hAnsi="Univers 45 Light" w:hint="eastAsia"/>
          <w:szCs w:val="28"/>
        </w:rPr>
        <w:t>。</w:t>
      </w:r>
    </w:p>
    <w:p w14:paraId="10DBF214" w14:textId="34A1F9F9" w:rsidR="00627CDA" w:rsidRPr="0017346F" w:rsidRDefault="00A66429" w:rsidP="00627CDA">
      <w:pPr>
        <w:pStyle w:val="a0"/>
        <w:spacing w:after="0"/>
        <w:rPr>
          <w:szCs w:val="28"/>
        </w:rPr>
      </w:pPr>
      <w:r w:rsidRPr="0063585B">
        <w:rPr>
          <w:rFonts w:ascii="標楷體" w:hAnsi="標楷體" w:hint="eastAsia"/>
          <w:szCs w:val="36"/>
        </w:rPr>
        <w:t>資料與系統負責人</w:t>
      </w:r>
    </w:p>
    <w:p w14:paraId="3D72FF40" w14:textId="77777777" w:rsidR="00800BAE" w:rsidRDefault="00800BAE" w:rsidP="00800BAE">
      <w:pPr>
        <w:pStyle w:val="a1"/>
        <w:numPr>
          <w:ilvl w:val="0"/>
          <w:numId w:val="0"/>
        </w:numPr>
        <w:ind w:left="560"/>
        <w:rPr>
          <w:szCs w:val="28"/>
        </w:rPr>
      </w:pPr>
      <w:r>
        <w:rPr>
          <w:rFonts w:hint="eastAsia"/>
          <w:szCs w:val="28"/>
        </w:rPr>
        <w:t>資料</w:t>
      </w:r>
      <w:r w:rsidRPr="00800BAE">
        <w:rPr>
          <w:rFonts w:hAnsi="Univers 45 Light" w:hint="eastAsia"/>
          <w:szCs w:val="28"/>
        </w:rPr>
        <w:t>安全</w:t>
      </w:r>
      <w:r>
        <w:rPr>
          <w:rFonts w:hint="eastAsia"/>
          <w:szCs w:val="28"/>
        </w:rPr>
        <w:t>相關管制措施之執行與呈報</w:t>
      </w:r>
    </w:p>
    <w:p w14:paraId="436D65B7" w14:textId="3043334F" w:rsidR="004474D6" w:rsidRPr="004474D6" w:rsidRDefault="006B5F8C" w:rsidP="004474D6">
      <w:pPr>
        <w:pStyle w:val="a0"/>
        <w:spacing w:after="0"/>
        <w:ind w:left="878" w:hanging="765"/>
        <w:rPr>
          <w:szCs w:val="28"/>
        </w:rPr>
      </w:pPr>
      <w:r w:rsidRPr="0063585B">
        <w:rPr>
          <w:rFonts w:ascii="標楷體" w:hAnsi="標楷體" w:hint="eastAsia"/>
          <w:szCs w:val="36"/>
        </w:rPr>
        <w:t>資料擁有者</w:t>
      </w:r>
    </w:p>
    <w:p w14:paraId="2329A542" w14:textId="53902215" w:rsidR="004474D6" w:rsidRPr="004474D6" w:rsidRDefault="00AF7C6E" w:rsidP="004474D6">
      <w:pPr>
        <w:pStyle w:val="a1"/>
        <w:numPr>
          <w:ilvl w:val="0"/>
          <w:numId w:val="0"/>
        </w:numPr>
        <w:ind w:left="560"/>
        <w:rPr>
          <w:szCs w:val="28"/>
        </w:rPr>
      </w:pPr>
      <w:r>
        <w:rPr>
          <w:rFonts w:hint="eastAsia"/>
          <w:color w:val="000000"/>
          <w:szCs w:val="28"/>
        </w:rPr>
        <w:t>負責資料處理利用及保管</w:t>
      </w:r>
      <w:r w:rsidR="004474D6" w:rsidRPr="0017346F">
        <w:rPr>
          <w:rFonts w:hint="eastAsia"/>
        </w:rPr>
        <w:t>。</w:t>
      </w:r>
    </w:p>
    <w:p w14:paraId="531DDE33" w14:textId="77777777" w:rsidR="00627CDA" w:rsidRPr="0017346F" w:rsidRDefault="00627CDA" w:rsidP="00627CDA">
      <w:pPr>
        <w:pStyle w:val="a"/>
        <w:tabs>
          <w:tab w:val="num" w:pos="-600"/>
        </w:tabs>
        <w:ind w:right="-567" w:hanging="1633"/>
        <w:outlineLvl w:val="0"/>
        <w:rPr>
          <w:rFonts w:ascii="Times New Roman"/>
          <w:b/>
          <w:bCs/>
        </w:rPr>
      </w:pPr>
      <w:bookmarkStart w:id="7" w:name="_Toc11007252"/>
      <w:bookmarkStart w:id="8" w:name="_Toc77187019"/>
      <w:r w:rsidRPr="0017346F">
        <w:rPr>
          <w:rFonts w:ascii="Times New Roman" w:hint="eastAsia"/>
          <w:b/>
          <w:bCs/>
          <w:kern w:val="2"/>
        </w:rPr>
        <w:t>定義</w:t>
      </w:r>
      <w:bookmarkEnd w:id="7"/>
      <w:bookmarkEnd w:id="8"/>
    </w:p>
    <w:p w14:paraId="6F31983F"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資料</w:t>
      </w:r>
    </w:p>
    <w:p w14:paraId="5CAA8B6A" w14:textId="77777777" w:rsidR="007F639A" w:rsidRDefault="007F639A" w:rsidP="007F639A">
      <w:pPr>
        <w:pStyle w:val="a1"/>
        <w:numPr>
          <w:ilvl w:val="0"/>
          <w:numId w:val="0"/>
        </w:numPr>
        <w:ind w:left="560"/>
      </w:pPr>
      <w:r w:rsidRPr="00FC5EDD">
        <w:rPr>
          <w:rFonts w:hint="eastAsia"/>
        </w:rPr>
        <w:t>是指以數位方式或</w:t>
      </w:r>
      <w:r>
        <w:rPr>
          <w:rFonts w:hint="eastAsia"/>
        </w:rPr>
        <w:t>紙</w:t>
      </w:r>
      <w:r w:rsidRPr="00FC5EDD">
        <w:rPr>
          <w:rFonts w:hint="eastAsia"/>
        </w:rPr>
        <w:t>本、語音、代碼或視覺表示形式或任何其他電子媒體存儲的電子資訊</w:t>
      </w:r>
      <w:r w:rsidRPr="001E4FBB">
        <w:rPr>
          <w:rFonts w:hint="eastAsia"/>
        </w:rPr>
        <w:t>。</w:t>
      </w:r>
    </w:p>
    <w:p w14:paraId="15B35C51"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受保護之資料</w:t>
      </w:r>
    </w:p>
    <w:p w14:paraId="1CE95E1A" w14:textId="77777777" w:rsidR="007F639A" w:rsidRPr="00FC5EDD" w:rsidRDefault="007F639A" w:rsidP="007F639A">
      <w:pPr>
        <w:pStyle w:val="a1"/>
        <w:numPr>
          <w:ilvl w:val="0"/>
          <w:numId w:val="0"/>
        </w:numPr>
        <w:ind w:left="560"/>
      </w:pPr>
      <w:r w:rsidRPr="00FC5EDD">
        <w:rPr>
          <w:rFonts w:hint="eastAsia"/>
        </w:rPr>
        <w:t>受保護資</w:t>
      </w:r>
      <w:r>
        <w:rPr>
          <w:rFonts w:hint="eastAsia"/>
        </w:rPr>
        <w:t>料</w:t>
      </w:r>
      <w:r w:rsidRPr="007F639A">
        <w:rPr>
          <w:rFonts w:hint="eastAsia"/>
          <w:color w:val="000000"/>
          <w:szCs w:val="28"/>
        </w:rPr>
        <w:t>包括</w:t>
      </w:r>
      <w:r w:rsidRPr="00FC5EDD">
        <w:rPr>
          <w:rFonts w:hint="eastAsia"/>
        </w:rPr>
        <w:t>以下所有內容：</w:t>
      </w:r>
      <w:r>
        <w:rPr>
          <w:rFonts w:hint="eastAsia"/>
        </w:rPr>
        <w:t>本公司定義之</w:t>
      </w:r>
      <w:r w:rsidRPr="00FC5EDD">
        <w:rPr>
          <w:rFonts w:hint="eastAsia"/>
        </w:rPr>
        <w:t>機</w:t>
      </w:r>
      <w:r>
        <w:rPr>
          <w:rFonts w:hint="eastAsia"/>
        </w:rPr>
        <w:t>敏性</w:t>
      </w:r>
      <w:r w:rsidRPr="00FC5EDD">
        <w:rPr>
          <w:rFonts w:hint="eastAsia"/>
        </w:rPr>
        <w:t>資訊、教育記錄、員工</w:t>
      </w:r>
      <w:r>
        <w:rPr>
          <w:rFonts w:hint="eastAsia"/>
        </w:rPr>
        <w:t>個人資訊及</w:t>
      </w:r>
      <w:r w:rsidRPr="00FC5EDD">
        <w:rPr>
          <w:rFonts w:hint="eastAsia"/>
        </w:rPr>
        <w:t>記錄、識別資訊、醫療記錄或健康資訊</w:t>
      </w:r>
      <w:r>
        <w:rPr>
          <w:rFonts w:hint="eastAsia"/>
        </w:rPr>
        <w:t>以及預先指定及標示之資料。</w:t>
      </w:r>
    </w:p>
    <w:p w14:paraId="3FCBDAA5"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系統</w:t>
      </w:r>
    </w:p>
    <w:p w14:paraId="0A8FC58F" w14:textId="77777777" w:rsidR="007F639A" w:rsidRPr="00953FBC" w:rsidRDefault="007F639A" w:rsidP="007F639A">
      <w:pPr>
        <w:pStyle w:val="a1"/>
        <w:numPr>
          <w:ilvl w:val="0"/>
          <w:numId w:val="0"/>
        </w:numPr>
        <w:ind w:left="560"/>
      </w:pPr>
      <w:r w:rsidRPr="001E4FBB">
        <w:rPr>
          <w:rFonts w:hint="eastAsia"/>
        </w:rPr>
        <w:t>泛指</w:t>
      </w:r>
      <w:r>
        <w:rPr>
          <w:rFonts w:hint="eastAsia"/>
        </w:rPr>
        <w:t>自行</w:t>
      </w:r>
      <w:r w:rsidRPr="007F639A">
        <w:rPr>
          <w:rFonts w:hint="eastAsia"/>
          <w:color w:val="000000"/>
          <w:szCs w:val="28"/>
        </w:rPr>
        <w:t>開發</w:t>
      </w:r>
      <w:r>
        <w:rPr>
          <w:rFonts w:hint="eastAsia"/>
        </w:rPr>
        <w:t>或套裝應用系統</w:t>
      </w:r>
      <w:r w:rsidRPr="001E4FBB">
        <w:rPr>
          <w:rFonts w:hint="eastAsia"/>
        </w:rPr>
        <w:t>。</w:t>
      </w:r>
    </w:p>
    <w:p w14:paraId="489ABBB7"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媒體</w:t>
      </w:r>
    </w:p>
    <w:p w14:paraId="5C8FF7BD" w14:textId="7320413B" w:rsidR="00627CDA" w:rsidRPr="0017346F" w:rsidRDefault="007F639A" w:rsidP="007F639A">
      <w:pPr>
        <w:pStyle w:val="a1"/>
        <w:numPr>
          <w:ilvl w:val="0"/>
          <w:numId w:val="0"/>
        </w:numPr>
        <w:ind w:left="560"/>
        <w:rPr>
          <w:szCs w:val="28"/>
        </w:rPr>
      </w:pPr>
      <w:r w:rsidRPr="001E4FBB">
        <w:rPr>
          <w:rFonts w:hint="eastAsia"/>
        </w:rPr>
        <w:t>資料儲存媒介，例如：紙本文件、電腦媒體</w:t>
      </w:r>
      <w:r w:rsidRPr="001E4FBB">
        <w:rPr>
          <w:rFonts w:hAnsi="新細明體" w:hint="eastAsia"/>
        </w:rPr>
        <w:t>（</w:t>
      </w:r>
      <w:r w:rsidRPr="001E4FBB">
        <w:rPr>
          <w:rFonts w:hint="eastAsia"/>
        </w:rPr>
        <w:t>磁片、磁帶、記憶卡與光碟片</w:t>
      </w:r>
      <w:r w:rsidRPr="001E4FBB">
        <w:rPr>
          <w:rFonts w:hAnsi="新細明體" w:hint="eastAsia"/>
        </w:rPr>
        <w:t>）</w:t>
      </w:r>
      <w:r w:rsidRPr="001E4FBB">
        <w:rPr>
          <w:rFonts w:hint="eastAsia"/>
        </w:rPr>
        <w:t>。</w:t>
      </w:r>
    </w:p>
    <w:p w14:paraId="1A1FF729" w14:textId="77777777" w:rsidR="00627CDA" w:rsidRPr="0017346F" w:rsidRDefault="00627CDA" w:rsidP="00627CDA">
      <w:pPr>
        <w:pStyle w:val="a"/>
        <w:tabs>
          <w:tab w:val="num" w:pos="-600"/>
        </w:tabs>
        <w:ind w:right="-567" w:hanging="1633"/>
        <w:outlineLvl w:val="0"/>
        <w:rPr>
          <w:rFonts w:ascii="Times New Roman"/>
          <w:b/>
          <w:bCs/>
        </w:rPr>
      </w:pPr>
      <w:bookmarkStart w:id="9" w:name="_Toc11007253"/>
      <w:bookmarkStart w:id="10" w:name="_Toc77187020"/>
      <w:r w:rsidRPr="0017346F">
        <w:rPr>
          <w:rFonts w:ascii="Times New Roman" w:hint="eastAsia"/>
          <w:b/>
          <w:bCs/>
          <w:kern w:val="2"/>
        </w:rPr>
        <w:t>作業內容</w:t>
      </w:r>
      <w:bookmarkEnd w:id="9"/>
      <w:bookmarkEnd w:id="10"/>
    </w:p>
    <w:p w14:paraId="4E5382AD"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資料安全管理</w:t>
      </w:r>
    </w:p>
    <w:p w14:paraId="74C90541" w14:textId="77777777" w:rsidR="002D3E96" w:rsidRPr="00CC6DBA" w:rsidRDefault="002D3E96" w:rsidP="002D3E96">
      <w:pPr>
        <w:pStyle w:val="a1"/>
        <w:ind w:left="1701"/>
        <w:rPr>
          <w:b/>
          <w:szCs w:val="28"/>
        </w:rPr>
      </w:pPr>
      <w:r>
        <w:rPr>
          <w:rFonts w:hint="eastAsia"/>
          <w:szCs w:val="28"/>
        </w:rPr>
        <w:lastRenderedPageBreak/>
        <w:t>資料分類及管理</w:t>
      </w:r>
    </w:p>
    <w:p w14:paraId="5EDB89B8" w14:textId="0157A441" w:rsidR="002D3E96" w:rsidRDefault="002D3E96" w:rsidP="002D3E96">
      <w:pPr>
        <w:pStyle w:val="a2"/>
        <w:tabs>
          <w:tab w:val="clear" w:pos="2520"/>
        </w:tabs>
        <w:ind w:left="1843" w:hanging="915"/>
        <w:rPr>
          <w:rFonts w:ascii="Times New Roman"/>
          <w:szCs w:val="28"/>
        </w:rPr>
      </w:pPr>
      <w:r>
        <w:rPr>
          <w:rFonts w:ascii="Times New Roman" w:hint="eastAsia"/>
          <w:szCs w:val="28"/>
        </w:rPr>
        <w:t>應依照「</w:t>
      </w:r>
      <w:r w:rsidRPr="009427F1">
        <w:rPr>
          <w:rFonts w:hAnsi="標楷體" w:hint="eastAsia"/>
          <w:szCs w:val="36"/>
        </w:rPr>
        <w:t>資產管理程序</w:t>
      </w:r>
      <w:r>
        <w:rPr>
          <w:rFonts w:ascii="Times New Roman" w:hint="eastAsia"/>
          <w:szCs w:val="28"/>
        </w:rPr>
        <w:t>」執行各項資訊分類並記錄於「</w:t>
      </w:r>
      <w:r w:rsidR="00842E6E" w:rsidRPr="00842E6E">
        <w:rPr>
          <w:rFonts w:ascii="Times New Roman" w:hint="eastAsia"/>
          <w:szCs w:val="28"/>
        </w:rPr>
        <w:t>資產及風險評鑑表</w:t>
      </w:r>
      <w:r>
        <w:rPr>
          <w:rFonts w:ascii="Times New Roman" w:hint="eastAsia"/>
          <w:szCs w:val="28"/>
        </w:rPr>
        <w:t>」內，並以</w:t>
      </w:r>
      <w:r w:rsidRPr="003562CF">
        <w:rPr>
          <w:rFonts w:hint="eastAsia"/>
          <w:color w:val="000000"/>
          <w:szCs w:val="28"/>
        </w:rPr>
        <w:t>資</w:t>
      </w:r>
      <w:r w:rsidRPr="00C33062">
        <w:rPr>
          <w:rFonts w:hint="eastAsia"/>
          <w:color w:val="000000"/>
          <w:szCs w:val="28"/>
        </w:rPr>
        <w:t>訊類</w:t>
      </w:r>
      <w:r w:rsidRPr="00C33062">
        <w:rPr>
          <w:rFonts w:hint="eastAsia"/>
          <w:szCs w:val="28"/>
        </w:rPr>
        <w:t>資訊資產控管措施</w:t>
      </w:r>
      <w:r>
        <w:rPr>
          <w:rFonts w:hint="eastAsia"/>
        </w:rPr>
        <w:t>表執行各項措施，以保護資料安全</w:t>
      </w:r>
      <w:r w:rsidRPr="00510172">
        <w:rPr>
          <w:rFonts w:ascii="Times New Roman" w:hint="eastAsia"/>
          <w:szCs w:val="28"/>
        </w:rPr>
        <w:t>。</w:t>
      </w:r>
    </w:p>
    <w:p w14:paraId="273F4278" w14:textId="77777777" w:rsidR="002D3E96" w:rsidRPr="00510172" w:rsidRDefault="002D3E96" w:rsidP="002D3E96">
      <w:pPr>
        <w:pStyle w:val="a2"/>
        <w:tabs>
          <w:tab w:val="clear" w:pos="2520"/>
        </w:tabs>
        <w:ind w:left="1843" w:hanging="915"/>
        <w:rPr>
          <w:rFonts w:ascii="Times New Roman"/>
          <w:szCs w:val="28"/>
        </w:rPr>
      </w:pPr>
      <w:r>
        <w:rPr>
          <w:rFonts w:ascii="Times New Roman" w:hint="eastAsia"/>
          <w:szCs w:val="28"/>
        </w:rPr>
        <w:t>年度執行清查時，應</w:t>
      </w:r>
      <w:r w:rsidRPr="00E021D6">
        <w:rPr>
          <w:rFonts w:ascii="Times New Roman" w:hint="eastAsia"/>
          <w:szCs w:val="28"/>
        </w:rPr>
        <w:t>依照資料保留的特定主題政策並考量相關法令法規及實際需要定義其保存年限、銷毀週期</w:t>
      </w:r>
      <w:r>
        <w:rPr>
          <w:rFonts w:ascii="Times New Roman" w:hint="eastAsia"/>
          <w:szCs w:val="28"/>
        </w:rPr>
        <w:t>及是否需要執行資訊遮蔽等要求。</w:t>
      </w:r>
    </w:p>
    <w:p w14:paraId="40E5BB47" w14:textId="77777777" w:rsidR="002D3E96" w:rsidRPr="00510172" w:rsidRDefault="002D3E96" w:rsidP="002D3E96">
      <w:pPr>
        <w:pStyle w:val="a2"/>
        <w:tabs>
          <w:tab w:val="clear" w:pos="2520"/>
        </w:tabs>
        <w:ind w:left="1843" w:hanging="915"/>
        <w:rPr>
          <w:rFonts w:ascii="Times New Roman"/>
          <w:szCs w:val="28"/>
        </w:rPr>
      </w:pPr>
      <w:r>
        <w:rPr>
          <w:rFonts w:ascii="Times New Roman" w:hint="eastAsia"/>
          <w:szCs w:val="28"/>
        </w:rPr>
        <w:t>資料保管人應善盡各項安全保護措施，可以運用資料保護軟體監控資料儲存、傳輸過程中之安全性，並依照相關存取權限管制資料之存取，並留下相關存取紀錄，供後續查詢</w:t>
      </w:r>
      <w:r w:rsidRPr="00510172">
        <w:rPr>
          <w:rFonts w:ascii="Times New Roman" w:hint="eastAsia"/>
          <w:szCs w:val="28"/>
        </w:rPr>
        <w:t>。</w:t>
      </w:r>
    </w:p>
    <w:p w14:paraId="484E69C9" w14:textId="19275080" w:rsidR="002D3E96" w:rsidRPr="003900C5" w:rsidRDefault="002D3E96" w:rsidP="002D3E96">
      <w:pPr>
        <w:pStyle w:val="a2"/>
        <w:tabs>
          <w:tab w:val="clear" w:pos="2520"/>
        </w:tabs>
        <w:ind w:left="1843" w:hanging="915"/>
        <w:rPr>
          <w:rFonts w:ascii="Times New Roman"/>
          <w:szCs w:val="28"/>
        </w:rPr>
      </w:pPr>
      <w:r w:rsidRPr="00510172">
        <w:rPr>
          <w:rFonts w:ascii="Times New Roman" w:hint="eastAsia"/>
          <w:szCs w:val="28"/>
        </w:rPr>
        <w:t>應用系統之</w:t>
      </w:r>
      <w:r>
        <w:rPr>
          <w:rFonts w:ascii="Times New Roman" w:hint="eastAsia"/>
          <w:szCs w:val="28"/>
        </w:rPr>
        <w:t>資料保護原則</w:t>
      </w:r>
      <w:r w:rsidRPr="00510172">
        <w:rPr>
          <w:rFonts w:ascii="Times New Roman" w:hint="eastAsia"/>
          <w:szCs w:val="28"/>
        </w:rPr>
        <w:t>，依據</w:t>
      </w:r>
      <w:r>
        <w:rPr>
          <w:rFonts w:ascii="Times New Roman" w:hint="eastAsia"/>
          <w:szCs w:val="28"/>
        </w:rPr>
        <w:t>「</w:t>
      </w:r>
      <w:r w:rsidR="00842E6E" w:rsidRPr="00842E6E">
        <w:rPr>
          <w:rFonts w:hAnsi="標楷體" w:hint="eastAsia"/>
          <w:szCs w:val="36"/>
        </w:rPr>
        <w:t>資訊系統獲取、開發及維護管理程序</w:t>
      </w:r>
      <w:r>
        <w:rPr>
          <w:rFonts w:ascii="Times New Roman" w:hint="eastAsia"/>
          <w:szCs w:val="28"/>
        </w:rPr>
        <w:t>」</w:t>
      </w:r>
      <w:r w:rsidRPr="00CC6DBA">
        <w:rPr>
          <w:rFonts w:ascii="Times New Roman" w:hint="eastAsia"/>
          <w:szCs w:val="28"/>
        </w:rPr>
        <w:t>辦理</w:t>
      </w:r>
      <w:r>
        <w:rPr>
          <w:rFonts w:ascii="Times New Roman" w:hint="eastAsia"/>
          <w:szCs w:val="28"/>
        </w:rPr>
        <w:t>，應將資料保護安全需求</w:t>
      </w:r>
      <w:proofErr w:type="gramStart"/>
      <w:r>
        <w:rPr>
          <w:rFonts w:ascii="Times New Roman" w:hint="eastAsia"/>
          <w:szCs w:val="28"/>
        </w:rPr>
        <w:t>髂</w:t>
      </w:r>
      <w:proofErr w:type="gramEnd"/>
      <w:r>
        <w:rPr>
          <w:rFonts w:ascii="Times New Roman" w:hint="eastAsia"/>
          <w:szCs w:val="28"/>
        </w:rPr>
        <w:t>入系統開發作業</w:t>
      </w:r>
      <w:r w:rsidRPr="00CC6DBA">
        <w:rPr>
          <w:rFonts w:ascii="Times New Roman" w:hint="eastAsia"/>
          <w:szCs w:val="28"/>
        </w:rPr>
        <w:t>。</w:t>
      </w:r>
    </w:p>
    <w:p w14:paraId="033D1971" w14:textId="77777777" w:rsidR="002D3E96" w:rsidRPr="008226AC" w:rsidRDefault="002D3E96" w:rsidP="002D3E96">
      <w:pPr>
        <w:pStyle w:val="a1"/>
        <w:ind w:left="1701"/>
        <w:rPr>
          <w:szCs w:val="28"/>
        </w:rPr>
      </w:pPr>
      <w:bookmarkStart w:id="11" w:name="_Toc383594624"/>
      <w:bookmarkStart w:id="12" w:name="_Toc473884440"/>
      <w:r>
        <w:rPr>
          <w:rFonts w:hint="eastAsia"/>
          <w:szCs w:val="28"/>
        </w:rPr>
        <w:t>資料識別</w:t>
      </w:r>
      <w:bookmarkEnd w:id="11"/>
      <w:bookmarkEnd w:id="12"/>
    </w:p>
    <w:p w14:paraId="5A05BA39" w14:textId="5407FE8F" w:rsidR="002D3E96" w:rsidRPr="008226AC" w:rsidRDefault="002D3E96" w:rsidP="002D3E96">
      <w:pPr>
        <w:pStyle w:val="a2"/>
        <w:numPr>
          <w:ilvl w:val="0"/>
          <w:numId w:val="0"/>
        </w:numPr>
        <w:tabs>
          <w:tab w:val="clear" w:pos="2520"/>
        </w:tabs>
        <w:ind w:left="1276"/>
        <w:rPr>
          <w:rFonts w:ascii="Times New Roman"/>
          <w:szCs w:val="28"/>
        </w:rPr>
      </w:pPr>
      <w:r>
        <w:rPr>
          <w:rFonts w:ascii="Times New Roman" w:hint="eastAsia"/>
          <w:szCs w:val="28"/>
        </w:rPr>
        <w:t>「</w:t>
      </w:r>
      <w:r w:rsidR="00842E6E" w:rsidRPr="00842E6E">
        <w:rPr>
          <w:rFonts w:ascii="Times New Roman" w:hint="eastAsia"/>
          <w:szCs w:val="28"/>
        </w:rPr>
        <w:t>資產及風險評鑑表</w:t>
      </w:r>
      <w:r>
        <w:rPr>
          <w:rFonts w:ascii="Times New Roman" w:hint="eastAsia"/>
          <w:szCs w:val="28"/>
        </w:rPr>
        <w:t>」應紀錄資訊儲存的位置以及可能的傳輸行為，本公司應定期執行識別，確認受保護的資料在保管人的管控下運用，相關識別可以包含下列事項</w:t>
      </w:r>
      <w:r w:rsidRPr="008226AC">
        <w:rPr>
          <w:rFonts w:ascii="Times New Roman"/>
          <w:szCs w:val="28"/>
        </w:rPr>
        <w:t>：</w:t>
      </w:r>
    </w:p>
    <w:p w14:paraId="28C60310" w14:textId="77777777" w:rsidR="002D3E96" w:rsidRPr="008226AC" w:rsidRDefault="002D3E96" w:rsidP="002D3E96">
      <w:pPr>
        <w:pStyle w:val="a2"/>
        <w:tabs>
          <w:tab w:val="clear" w:pos="2520"/>
        </w:tabs>
        <w:ind w:left="1843" w:hanging="915"/>
        <w:rPr>
          <w:rFonts w:ascii="Times New Roman"/>
          <w:szCs w:val="28"/>
        </w:rPr>
      </w:pPr>
      <w:r>
        <w:rPr>
          <w:rFonts w:ascii="Times New Roman" w:hint="eastAsia"/>
          <w:szCs w:val="28"/>
        </w:rPr>
        <w:t>使用資料識別軟體協助識別受保護的資料，例如：個人資料</w:t>
      </w:r>
      <w:r w:rsidRPr="008226AC">
        <w:rPr>
          <w:rFonts w:ascii="Times New Roman"/>
          <w:szCs w:val="28"/>
        </w:rPr>
        <w:t>。</w:t>
      </w:r>
    </w:p>
    <w:p w14:paraId="4F704BF0"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定義資料儲存類型，例如：電子檔案、資料庫或紙本</w:t>
      </w:r>
      <w:r w:rsidRPr="00CC6DBA">
        <w:rPr>
          <w:rFonts w:ascii="Times New Roman" w:hint="eastAsia"/>
          <w:szCs w:val="28"/>
        </w:rPr>
        <w:t>。</w:t>
      </w:r>
    </w:p>
    <w:p w14:paraId="221E08D6"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定義資料類別，例如：個人資料、特種</w:t>
      </w:r>
      <w:proofErr w:type="gramStart"/>
      <w:r>
        <w:rPr>
          <w:rFonts w:ascii="Times New Roman" w:hint="eastAsia"/>
          <w:szCs w:val="28"/>
        </w:rPr>
        <w:t>個</w:t>
      </w:r>
      <w:proofErr w:type="gramEnd"/>
      <w:r>
        <w:rPr>
          <w:rFonts w:ascii="Times New Roman" w:hint="eastAsia"/>
          <w:szCs w:val="28"/>
        </w:rPr>
        <w:t>資、客戶資料、合約資料或營業秘密。</w:t>
      </w:r>
    </w:p>
    <w:p w14:paraId="7545BAA1"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識別資料儲存位置。</w:t>
      </w:r>
    </w:p>
    <w:p w14:paraId="0F1597DF"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識別資料擁有者。</w:t>
      </w:r>
    </w:p>
    <w:p w14:paraId="4A6FF059"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識別資料內容、屬性、標示及類別是否正確。</w:t>
      </w:r>
    </w:p>
    <w:p w14:paraId="436451DC"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識別保存年限、銷毀週期。</w:t>
      </w:r>
    </w:p>
    <w:p w14:paraId="7AA5425B"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識別安全要求，例如：資訊遮蔽。</w:t>
      </w:r>
    </w:p>
    <w:p w14:paraId="30EF8A4E" w14:textId="77777777" w:rsidR="002D3E96" w:rsidRDefault="002D3E96" w:rsidP="002D3E96">
      <w:pPr>
        <w:pStyle w:val="a1"/>
        <w:ind w:left="1701"/>
      </w:pPr>
      <w:r>
        <w:rPr>
          <w:rFonts w:hint="eastAsia"/>
        </w:rPr>
        <w:t>資料</w:t>
      </w:r>
      <w:r w:rsidRPr="007841E3">
        <w:rPr>
          <w:rFonts w:hint="eastAsia"/>
          <w:szCs w:val="28"/>
        </w:rPr>
        <w:t>監控</w:t>
      </w:r>
    </w:p>
    <w:p w14:paraId="7099A5E1" w14:textId="77777777" w:rsidR="002D3E96" w:rsidRPr="003C7DB3" w:rsidRDefault="002D3E96" w:rsidP="002D3E96">
      <w:pPr>
        <w:pStyle w:val="a2"/>
        <w:numPr>
          <w:ilvl w:val="0"/>
          <w:numId w:val="0"/>
        </w:numPr>
        <w:tabs>
          <w:tab w:val="clear" w:pos="2520"/>
        </w:tabs>
        <w:ind w:left="1276"/>
        <w:rPr>
          <w:rFonts w:ascii="Times New Roman"/>
          <w:szCs w:val="28"/>
        </w:rPr>
      </w:pPr>
      <w:r w:rsidRPr="003C7DB3">
        <w:rPr>
          <w:rFonts w:ascii="Times New Roman" w:hint="eastAsia"/>
          <w:szCs w:val="28"/>
        </w:rPr>
        <w:t>資料監控可藉由監控軟體協助</w:t>
      </w:r>
      <w:r>
        <w:rPr>
          <w:rFonts w:ascii="Times New Roman" w:hint="eastAsia"/>
          <w:szCs w:val="28"/>
        </w:rPr>
        <w:t>，應持續不斷執行監控，針對使用、傳輸及儲存等相關作業執行管理，以防止資料遺失。</w:t>
      </w:r>
    </w:p>
    <w:p w14:paraId="517D96E2" w14:textId="77777777" w:rsidR="002D3E96" w:rsidRDefault="002D3E96" w:rsidP="002D3E96">
      <w:pPr>
        <w:pStyle w:val="a2"/>
        <w:tabs>
          <w:tab w:val="clear" w:pos="2520"/>
        </w:tabs>
        <w:ind w:left="1843" w:hanging="915"/>
      </w:pPr>
      <w:r>
        <w:rPr>
          <w:rFonts w:hint="eastAsia"/>
        </w:rPr>
        <w:t>使用：應監控是否有異常使用行為，例如：未經核准大量下載受保護資料、非正常上班時間存取受保護資料，可以針對使用端點及伺服器進行監控。</w:t>
      </w:r>
    </w:p>
    <w:p w14:paraId="5A12368A" w14:textId="77777777" w:rsidR="002D3E96" w:rsidRDefault="002D3E96" w:rsidP="002D3E96">
      <w:pPr>
        <w:pStyle w:val="a2"/>
        <w:tabs>
          <w:tab w:val="clear" w:pos="2520"/>
        </w:tabs>
        <w:ind w:left="1843" w:hanging="915"/>
      </w:pPr>
      <w:r>
        <w:rPr>
          <w:rFonts w:hint="eastAsia"/>
        </w:rPr>
        <w:t>傳輸：</w:t>
      </w:r>
      <w:r w:rsidRPr="00401819">
        <w:rPr>
          <w:rFonts w:hint="eastAsia"/>
        </w:rPr>
        <w:t>監控在內部和外部端點（例如，雲</w:t>
      </w:r>
      <w:r>
        <w:rPr>
          <w:rFonts w:hint="eastAsia"/>
        </w:rPr>
        <w:t>服務</w:t>
      </w:r>
      <w:r w:rsidRPr="00401819">
        <w:rPr>
          <w:rFonts w:hint="eastAsia"/>
        </w:rPr>
        <w:t>供應商、電子郵件、</w:t>
      </w:r>
      <w:r>
        <w:rPr>
          <w:rFonts w:hint="eastAsia"/>
        </w:rPr>
        <w:t>行動</w:t>
      </w:r>
      <w:r w:rsidRPr="00401819">
        <w:rPr>
          <w:rFonts w:hint="eastAsia"/>
        </w:rPr>
        <w:t>、網路、社交媒體、網</w:t>
      </w:r>
      <w:r>
        <w:rPr>
          <w:rFonts w:hint="eastAsia"/>
        </w:rPr>
        <w:t>站</w:t>
      </w:r>
      <w:r w:rsidRPr="00401819">
        <w:rPr>
          <w:rFonts w:hint="eastAsia"/>
        </w:rPr>
        <w:t>）之間傳輸</w:t>
      </w:r>
      <w:r w:rsidRPr="00401819">
        <w:rPr>
          <w:rFonts w:hint="eastAsia"/>
        </w:rPr>
        <w:lastRenderedPageBreak/>
        <w:t>的資訊</w:t>
      </w:r>
      <w:r>
        <w:rPr>
          <w:rFonts w:hint="eastAsia"/>
        </w:rPr>
        <w:t>，</w:t>
      </w:r>
      <w:r w:rsidRPr="00401819">
        <w:rPr>
          <w:rFonts w:hint="eastAsia"/>
        </w:rPr>
        <w:t>應檢查網路流量（包括加密流量），以防止</w:t>
      </w:r>
      <w:r>
        <w:rPr>
          <w:rFonts w:hint="eastAsia"/>
        </w:rPr>
        <w:t>遺失受保護資料</w:t>
      </w:r>
      <w:r w:rsidRPr="00401819">
        <w:rPr>
          <w:rFonts w:hint="eastAsia"/>
        </w:rPr>
        <w:t>或侵犯數</w:t>
      </w:r>
      <w:r>
        <w:rPr>
          <w:rFonts w:hint="eastAsia"/>
        </w:rPr>
        <w:t xml:space="preserve">位版權，例如：異常情況，例如用於通常未加密協定的標準埠上的大量資訊傳輸或加密流量、 </w:t>
      </w:r>
      <w:proofErr w:type="gramStart"/>
      <w:r>
        <w:rPr>
          <w:rFonts w:hint="eastAsia"/>
        </w:rPr>
        <w:t>已知埠上</w:t>
      </w:r>
      <w:proofErr w:type="gramEnd"/>
      <w:r>
        <w:rPr>
          <w:rFonts w:hint="eastAsia"/>
        </w:rPr>
        <w:t>使用的非標準協定或將受保護資料傳輸到未保護資料</w:t>
      </w:r>
      <w:proofErr w:type="gramStart"/>
      <w:r>
        <w:rPr>
          <w:rFonts w:hint="eastAsia"/>
        </w:rPr>
        <w:t>的網段</w:t>
      </w:r>
      <w:proofErr w:type="gramEnd"/>
      <w:r>
        <w:rPr>
          <w:rFonts w:hint="eastAsia"/>
        </w:rPr>
        <w:t>或系統。</w:t>
      </w:r>
    </w:p>
    <w:p w14:paraId="07C32F31" w14:textId="77777777" w:rsidR="002D3E96" w:rsidRPr="00CC6DBA" w:rsidRDefault="002D3E96" w:rsidP="002D3E96">
      <w:pPr>
        <w:pStyle w:val="a2"/>
        <w:tabs>
          <w:tab w:val="clear" w:pos="2520"/>
        </w:tabs>
        <w:ind w:left="1843" w:hanging="915"/>
      </w:pPr>
      <w:r>
        <w:rPr>
          <w:rFonts w:hint="eastAsia"/>
        </w:rPr>
        <w:t>儲存(靜態資料)：</w:t>
      </w:r>
      <w:r w:rsidRPr="00CB1BA0">
        <w:rPr>
          <w:rFonts w:hint="eastAsia"/>
        </w:rPr>
        <w:t>監控存儲設備（例如，雲</w:t>
      </w:r>
      <w:r>
        <w:rPr>
          <w:rFonts w:hint="eastAsia"/>
        </w:rPr>
        <w:t>服務</w:t>
      </w:r>
      <w:r w:rsidRPr="00CB1BA0">
        <w:rPr>
          <w:rFonts w:hint="eastAsia"/>
        </w:rPr>
        <w:t>供應商</w:t>
      </w:r>
      <w:r>
        <w:rPr>
          <w:rFonts w:hint="eastAsia"/>
        </w:rPr>
        <w:t>、應用</w:t>
      </w:r>
      <w:r w:rsidRPr="00CB1BA0">
        <w:rPr>
          <w:rFonts w:hint="eastAsia"/>
        </w:rPr>
        <w:t>伺服器、資料庫、可移動媒體、伺服器等）</w:t>
      </w:r>
      <w:r>
        <w:rPr>
          <w:rFonts w:hint="eastAsia"/>
        </w:rPr>
        <w:t>，</w:t>
      </w:r>
      <w:r w:rsidRPr="00CB1BA0">
        <w:rPr>
          <w:rFonts w:hint="eastAsia"/>
        </w:rPr>
        <w:t>儲存裝置應定期掃描</w:t>
      </w:r>
      <w:r>
        <w:rPr>
          <w:rFonts w:hint="eastAsia"/>
        </w:rPr>
        <w:t>，</w:t>
      </w:r>
      <w:r w:rsidRPr="00CB1BA0">
        <w:rPr>
          <w:rFonts w:hint="eastAsia"/>
        </w:rPr>
        <w:t>確保</w:t>
      </w:r>
      <w:r>
        <w:rPr>
          <w:rFonts w:hint="eastAsia"/>
        </w:rPr>
        <w:t>受保護資料依</w:t>
      </w:r>
      <w:r w:rsidRPr="00CB1BA0">
        <w:rPr>
          <w:rFonts w:hint="eastAsia"/>
        </w:rPr>
        <w:t>據類別儲</w:t>
      </w:r>
      <w:r>
        <w:rPr>
          <w:rFonts w:hint="eastAsia"/>
        </w:rPr>
        <w:t>存於</w:t>
      </w:r>
      <w:r w:rsidRPr="00CB1BA0">
        <w:rPr>
          <w:rFonts w:hint="eastAsia"/>
        </w:rPr>
        <w:t>具有  適當安全控制級別</w:t>
      </w:r>
      <w:r>
        <w:rPr>
          <w:rFonts w:hint="eastAsia"/>
        </w:rPr>
        <w:t>並經過核</w:t>
      </w:r>
      <w:r w:rsidRPr="00CB1BA0">
        <w:rPr>
          <w:rFonts w:hint="eastAsia"/>
        </w:rPr>
        <w:t>准</w:t>
      </w:r>
      <w:r>
        <w:rPr>
          <w:rFonts w:hint="eastAsia"/>
        </w:rPr>
        <w:t>的</w:t>
      </w:r>
      <w:r w:rsidRPr="00CB1BA0">
        <w:rPr>
          <w:rFonts w:hint="eastAsia"/>
        </w:rPr>
        <w:t xml:space="preserve">設備上。 </w:t>
      </w:r>
    </w:p>
    <w:p w14:paraId="65F62338"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資料保護原則</w:t>
      </w:r>
    </w:p>
    <w:p w14:paraId="2EB212EE" w14:textId="77777777" w:rsidR="002D3E96" w:rsidRPr="007B0D06" w:rsidRDefault="002D3E96" w:rsidP="002D3E96">
      <w:pPr>
        <w:pStyle w:val="a1"/>
        <w:numPr>
          <w:ilvl w:val="0"/>
          <w:numId w:val="0"/>
        </w:numPr>
        <w:ind w:left="709"/>
        <w:rPr>
          <w:rFonts w:hAnsi="標楷體"/>
        </w:rPr>
      </w:pPr>
      <w:r>
        <w:rPr>
          <w:rFonts w:hAnsi="標楷體" w:hint="eastAsia"/>
        </w:rPr>
        <w:t>資料保護</w:t>
      </w:r>
      <w:r w:rsidRPr="007B0D06">
        <w:rPr>
          <w:rFonts w:hAnsi="標楷體"/>
        </w:rPr>
        <w:t>原則應包</w:t>
      </w:r>
      <w:r>
        <w:rPr>
          <w:rFonts w:hAnsi="標楷體" w:hint="eastAsia"/>
        </w:rPr>
        <w:t>含</w:t>
      </w:r>
      <w:r w:rsidRPr="007B0D06">
        <w:rPr>
          <w:rFonts w:hAnsi="標楷體" w:hint="eastAsia"/>
        </w:rPr>
        <w:t>但不限於：</w:t>
      </w:r>
    </w:p>
    <w:p w14:paraId="008D0A68" w14:textId="77777777" w:rsidR="002D3E96" w:rsidRDefault="002D3E96" w:rsidP="002D3E96">
      <w:pPr>
        <w:pStyle w:val="a1"/>
        <w:tabs>
          <w:tab w:val="clear" w:pos="1843"/>
        </w:tabs>
        <w:ind w:left="1316" w:hanging="635"/>
      </w:pPr>
      <w:r>
        <w:rPr>
          <w:rFonts w:hint="eastAsia"/>
        </w:rPr>
        <w:t>受保護資料如須對外揭露或分享應經過權責人員核准。</w:t>
      </w:r>
    </w:p>
    <w:p w14:paraId="3DD4F85F" w14:textId="77777777" w:rsidR="002D3E96" w:rsidRPr="009239E4" w:rsidRDefault="002D3E96" w:rsidP="002D3E96">
      <w:pPr>
        <w:pStyle w:val="a1"/>
        <w:tabs>
          <w:tab w:val="clear" w:pos="1843"/>
        </w:tabs>
        <w:ind w:left="1316" w:hanging="635"/>
      </w:pPr>
      <w:r>
        <w:rPr>
          <w:rFonts w:hint="eastAsia"/>
        </w:rPr>
        <w:t>受保護資料</w:t>
      </w:r>
      <w:r w:rsidRPr="00EB4FF7">
        <w:rPr>
          <w:rFonts w:hint="eastAsia"/>
        </w:rPr>
        <w:t>不得下載到</w:t>
      </w:r>
      <w:r>
        <w:rPr>
          <w:rFonts w:hint="eastAsia"/>
        </w:rPr>
        <w:t>個人</w:t>
      </w:r>
      <w:r w:rsidRPr="00EB4FF7">
        <w:rPr>
          <w:rFonts w:hint="eastAsia"/>
        </w:rPr>
        <w:t>儲存裝置或儲存在未經</w:t>
      </w:r>
      <w:r>
        <w:rPr>
          <w:rFonts w:hint="eastAsia"/>
        </w:rPr>
        <w:t>核</w:t>
      </w:r>
      <w:r w:rsidRPr="00EB4FF7">
        <w:rPr>
          <w:rFonts w:hint="eastAsia"/>
        </w:rPr>
        <w:t>准用於該資訊類型的位置</w:t>
      </w:r>
      <w:r>
        <w:rPr>
          <w:rFonts w:hint="eastAsia"/>
        </w:rPr>
        <w:t>。</w:t>
      </w:r>
    </w:p>
    <w:p w14:paraId="2E491E05" w14:textId="77777777" w:rsidR="002D3E96" w:rsidRPr="009239E4" w:rsidRDefault="002D3E96" w:rsidP="002D3E96">
      <w:pPr>
        <w:pStyle w:val="a1"/>
        <w:tabs>
          <w:tab w:val="clear" w:pos="1843"/>
        </w:tabs>
        <w:ind w:left="1316" w:hanging="635"/>
      </w:pPr>
      <w:r w:rsidRPr="003E4566">
        <w:rPr>
          <w:rFonts w:hint="eastAsia"/>
        </w:rPr>
        <w:t>未經</w:t>
      </w:r>
      <w:r>
        <w:rPr>
          <w:rFonts w:hint="eastAsia"/>
        </w:rPr>
        <w:t>權責人員</w:t>
      </w:r>
      <w:r w:rsidRPr="003E4566">
        <w:rPr>
          <w:rFonts w:hint="eastAsia"/>
        </w:rPr>
        <w:t>明確</w:t>
      </w:r>
      <w:r>
        <w:rPr>
          <w:rFonts w:hint="eastAsia"/>
        </w:rPr>
        <w:t>核</w:t>
      </w:r>
      <w:r w:rsidRPr="003E4566">
        <w:rPr>
          <w:rFonts w:hint="eastAsia"/>
        </w:rPr>
        <w:t>准，不得從</w:t>
      </w:r>
      <w:r>
        <w:rPr>
          <w:rFonts w:hint="eastAsia"/>
        </w:rPr>
        <w:t>任何</w:t>
      </w:r>
      <w:r w:rsidRPr="003E4566">
        <w:rPr>
          <w:rFonts w:hint="eastAsia"/>
        </w:rPr>
        <w:t>系統下載大量</w:t>
      </w:r>
      <w:r>
        <w:rPr>
          <w:rFonts w:hint="eastAsia"/>
        </w:rPr>
        <w:t>受保護資料</w:t>
      </w:r>
      <w:r w:rsidRPr="003E4566">
        <w:rPr>
          <w:rFonts w:hint="eastAsia"/>
        </w:rPr>
        <w:t>或在</w:t>
      </w:r>
      <w:r>
        <w:rPr>
          <w:rFonts w:hint="eastAsia"/>
        </w:rPr>
        <w:t>本公司</w:t>
      </w:r>
      <w:r w:rsidRPr="003E4566">
        <w:rPr>
          <w:rFonts w:hint="eastAsia"/>
        </w:rPr>
        <w:t>網路之外傳輸</w:t>
      </w:r>
      <w:r w:rsidRPr="009239E4">
        <w:t>。</w:t>
      </w:r>
    </w:p>
    <w:p w14:paraId="46116C06" w14:textId="77777777" w:rsidR="002D3E96" w:rsidRDefault="002D3E96" w:rsidP="002D3E96">
      <w:pPr>
        <w:pStyle w:val="a1"/>
        <w:tabs>
          <w:tab w:val="clear" w:pos="1843"/>
        </w:tabs>
        <w:ind w:left="1316" w:hanging="635"/>
      </w:pPr>
      <w:r>
        <w:rPr>
          <w:rFonts w:hint="eastAsia"/>
        </w:rPr>
        <w:t>個人資料應依相關法規命令處理及利用，未經核准不可擅自複製、拷貝或傳輸個人資料。</w:t>
      </w:r>
    </w:p>
    <w:p w14:paraId="256A0397" w14:textId="77777777" w:rsidR="002D3E96" w:rsidRDefault="002D3E96" w:rsidP="002D3E96">
      <w:pPr>
        <w:pStyle w:val="a1"/>
        <w:tabs>
          <w:tab w:val="clear" w:pos="1843"/>
        </w:tabs>
        <w:ind w:left="1316" w:hanging="635"/>
      </w:pPr>
      <w:r w:rsidRPr="000E2EA7">
        <w:rPr>
          <w:rFonts w:hint="eastAsia"/>
        </w:rPr>
        <w:t>在不需要用於業務目的的可寫</w:t>
      </w:r>
      <w:r>
        <w:rPr>
          <w:rFonts w:hint="eastAsia"/>
        </w:rPr>
        <w:t>入媒體</w:t>
      </w:r>
      <w:r w:rsidRPr="000E2EA7">
        <w:rPr>
          <w:rFonts w:hint="eastAsia"/>
        </w:rPr>
        <w:t>或外部設備上處理、儲</w:t>
      </w:r>
      <w:r>
        <w:rPr>
          <w:rFonts w:hint="eastAsia"/>
        </w:rPr>
        <w:t>存</w:t>
      </w:r>
      <w:r w:rsidRPr="000E2EA7">
        <w:rPr>
          <w:rFonts w:hint="eastAsia"/>
        </w:rPr>
        <w:t>或傳輸</w:t>
      </w:r>
      <w:r>
        <w:rPr>
          <w:rFonts w:hint="eastAsia"/>
        </w:rPr>
        <w:t>資料</w:t>
      </w:r>
      <w:r w:rsidRPr="000E2EA7">
        <w:rPr>
          <w:rFonts w:hint="eastAsia"/>
        </w:rPr>
        <w:t>的功能應被禁用。</w:t>
      </w:r>
      <w:r w:rsidRPr="000E2EA7">
        <w:rPr>
          <w:rFonts w:hint="eastAsia"/>
        </w:rPr>
        <w:t xml:space="preserve"> </w:t>
      </w:r>
      <w:r w:rsidRPr="000E2EA7">
        <w:rPr>
          <w:rFonts w:hint="eastAsia"/>
        </w:rPr>
        <w:t>例如</w:t>
      </w:r>
      <w:r>
        <w:rPr>
          <w:rFonts w:hint="eastAsia"/>
        </w:rPr>
        <w:t>：</w:t>
      </w:r>
      <w:r w:rsidRPr="000E2EA7">
        <w:rPr>
          <w:rFonts w:hint="eastAsia"/>
        </w:rPr>
        <w:t>資料中心</w:t>
      </w:r>
      <w:r>
        <w:rPr>
          <w:rFonts w:hint="eastAsia"/>
        </w:rPr>
        <w:t>內</w:t>
      </w:r>
      <w:r w:rsidRPr="000E2EA7">
        <w:rPr>
          <w:rFonts w:hint="eastAsia"/>
        </w:rPr>
        <w:t>的網路伺服器可</w:t>
      </w:r>
      <w:r>
        <w:rPr>
          <w:rFonts w:hint="eastAsia"/>
        </w:rPr>
        <w:t>以</w:t>
      </w:r>
      <w:r w:rsidRPr="000E2EA7">
        <w:rPr>
          <w:rFonts w:hint="eastAsia"/>
        </w:rPr>
        <w:t>配置沒有</w:t>
      </w:r>
      <w:r w:rsidRPr="000E2EA7">
        <w:rPr>
          <w:rFonts w:hint="eastAsia"/>
        </w:rPr>
        <w:t>USB</w:t>
      </w:r>
      <w:r w:rsidRPr="000E2EA7">
        <w:rPr>
          <w:rFonts w:hint="eastAsia"/>
        </w:rPr>
        <w:t>埠</w:t>
      </w:r>
      <w:r>
        <w:rPr>
          <w:rFonts w:hint="eastAsia"/>
        </w:rPr>
        <w:t>的設備</w:t>
      </w:r>
      <w:r w:rsidRPr="000E2EA7">
        <w:rPr>
          <w:rFonts w:hint="eastAsia"/>
        </w:rPr>
        <w:t>。</w:t>
      </w:r>
      <w:proofErr w:type="gramStart"/>
      <w:r w:rsidRPr="000E2EA7">
        <w:rPr>
          <w:rFonts w:hint="eastAsia"/>
        </w:rPr>
        <w:t>此外，</w:t>
      </w:r>
      <w:proofErr w:type="gramEnd"/>
      <w:r w:rsidRPr="000E2EA7">
        <w:rPr>
          <w:rFonts w:hint="eastAsia"/>
        </w:rPr>
        <w:t>在已識別的風險禁止使用的情況下，在這種情況下使用的系統上將使用可寫</w:t>
      </w:r>
      <w:r>
        <w:rPr>
          <w:rFonts w:hint="eastAsia"/>
        </w:rPr>
        <w:t>入媒體</w:t>
      </w:r>
      <w:r w:rsidRPr="000E2EA7">
        <w:rPr>
          <w:rFonts w:hint="eastAsia"/>
        </w:rPr>
        <w:t>或外部設備的功能將被禁用。例如，在前往高風險</w:t>
      </w:r>
      <w:proofErr w:type="gramStart"/>
      <w:r w:rsidRPr="000E2EA7">
        <w:rPr>
          <w:rFonts w:hint="eastAsia"/>
        </w:rPr>
        <w:t>地點時禁用</w:t>
      </w:r>
      <w:proofErr w:type="gramEnd"/>
      <w:r w:rsidRPr="000E2EA7">
        <w:rPr>
          <w:rFonts w:hint="eastAsia"/>
        </w:rPr>
        <w:t>筆記型電腦上的</w:t>
      </w:r>
      <w:r w:rsidRPr="000E2EA7">
        <w:rPr>
          <w:rFonts w:hint="eastAsia"/>
        </w:rPr>
        <w:t xml:space="preserve">USB </w:t>
      </w:r>
      <w:r w:rsidRPr="000E2EA7">
        <w:rPr>
          <w:rFonts w:hint="eastAsia"/>
        </w:rPr>
        <w:t>埠。</w:t>
      </w:r>
    </w:p>
    <w:p w14:paraId="6F18706C" w14:textId="77777777" w:rsidR="002D3E96" w:rsidRDefault="002D3E96" w:rsidP="002D3E96">
      <w:pPr>
        <w:pStyle w:val="a1"/>
        <w:tabs>
          <w:tab w:val="clear" w:pos="1843"/>
        </w:tabs>
        <w:ind w:left="1316" w:hanging="635"/>
      </w:pPr>
      <w:r>
        <w:rPr>
          <w:rFonts w:hint="eastAsia"/>
        </w:rPr>
        <w:t>應配合使用適當的加密軟體對受保護資料進行加密，例如：儲存於</w:t>
      </w:r>
      <w:r>
        <w:rPr>
          <w:rFonts w:hint="eastAsia"/>
        </w:rPr>
        <w:t>USB</w:t>
      </w:r>
      <w:r>
        <w:rPr>
          <w:rFonts w:hint="eastAsia"/>
        </w:rPr>
        <w:t>或以</w:t>
      </w:r>
      <w:r>
        <w:rPr>
          <w:rFonts w:hint="eastAsia"/>
        </w:rPr>
        <w:t>EMAL</w:t>
      </w:r>
      <w:r>
        <w:rPr>
          <w:rFonts w:hint="eastAsia"/>
        </w:rPr>
        <w:t>傳遞。</w:t>
      </w:r>
    </w:p>
    <w:p w14:paraId="179DE4C2" w14:textId="77777777" w:rsidR="002D3E96" w:rsidRDefault="002D3E96" w:rsidP="002D3E96">
      <w:pPr>
        <w:pStyle w:val="a1"/>
        <w:tabs>
          <w:tab w:val="clear" w:pos="1843"/>
        </w:tabs>
        <w:ind w:left="1316" w:hanging="635"/>
      </w:pPr>
      <w:r>
        <w:rPr>
          <w:rFonts w:hint="eastAsia"/>
        </w:rPr>
        <w:t>資料擁有權轉移時、應留存移交紀錄，避免因移交造成資料毀損或遺失。</w:t>
      </w:r>
    </w:p>
    <w:p w14:paraId="1F5DB454"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資料刪除</w:t>
      </w:r>
    </w:p>
    <w:p w14:paraId="68DBC9CA" w14:textId="6FE5DD36" w:rsidR="002D3E96" w:rsidRDefault="002D3E96" w:rsidP="002D3E96">
      <w:pPr>
        <w:pStyle w:val="a1"/>
        <w:tabs>
          <w:tab w:val="clear" w:pos="1843"/>
        </w:tabs>
        <w:ind w:left="1316" w:hanging="635"/>
      </w:pPr>
      <w:r>
        <w:rPr>
          <w:rFonts w:hint="eastAsia"/>
        </w:rPr>
        <w:t>清查核對：配合年度資訊資產清點執行資料保存期限及銷毀周期查核作業，並依週期執行刪除作業，銷毀與刪除成果，應紀錄於「</w:t>
      </w:r>
      <w:r>
        <w:rPr>
          <w:rFonts w:hint="eastAsia"/>
          <w:szCs w:val="28"/>
        </w:rPr>
        <w:t>資料銷毀紀錄表」</w:t>
      </w:r>
      <w:r>
        <w:rPr>
          <w:rFonts w:hint="eastAsia"/>
        </w:rPr>
        <w:t>。</w:t>
      </w:r>
    </w:p>
    <w:p w14:paraId="52D92AF7" w14:textId="77777777" w:rsidR="002D3E96" w:rsidRDefault="002D3E96" w:rsidP="002D3E96">
      <w:pPr>
        <w:pStyle w:val="a1"/>
        <w:tabs>
          <w:tab w:val="clear" w:pos="1843"/>
        </w:tabs>
        <w:ind w:left="1316" w:hanging="635"/>
      </w:pPr>
      <w:r w:rsidRPr="008E3203">
        <w:rPr>
          <w:rFonts w:hint="eastAsia"/>
        </w:rPr>
        <w:t>當刪除系統、應用程式與服務上的資訊時，應考量下列事項：</w:t>
      </w:r>
    </w:p>
    <w:p w14:paraId="705224BD" w14:textId="77777777" w:rsidR="002D3E96" w:rsidRDefault="002D3E96" w:rsidP="002D3E96">
      <w:pPr>
        <w:pStyle w:val="a2"/>
        <w:tabs>
          <w:tab w:val="clear" w:pos="2520"/>
        </w:tabs>
        <w:ind w:left="1843" w:hanging="915"/>
      </w:pPr>
      <w:r w:rsidRPr="008E3203">
        <w:rPr>
          <w:rFonts w:hint="eastAsia"/>
        </w:rPr>
        <w:lastRenderedPageBreak/>
        <w:t>根據營運需求並考慮相關法令法規，選擇</w:t>
      </w:r>
      <w:r>
        <w:rPr>
          <w:rFonts w:hint="eastAsia"/>
        </w:rPr>
        <w:t>適當之</w:t>
      </w:r>
      <w:r w:rsidRPr="008E3203">
        <w:rPr>
          <w:rFonts w:hint="eastAsia"/>
        </w:rPr>
        <w:t>刪除方法（如電子覆寫或加密抹除）</w:t>
      </w:r>
      <w:r>
        <w:rPr>
          <w:rFonts w:hint="eastAsia"/>
        </w:rPr>
        <w:t>。</w:t>
      </w:r>
    </w:p>
    <w:p w14:paraId="1A584CCA" w14:textId="606447F1" w:rsidR="002D3E96" w:rsidRDefault="002D3E96" w:rsidP="002D3E96">
      <w:pPr>
        <w:pStyle w:val="a2"/>
        <w:tabs>
          <w:tab w:val="clear" w:pos="2520"/>
        </w:tabs>
        <w:ind w:left="1843" w:hanging="915"/>
      </w:pPr>
      <w:r w:rsidRPr="008E3203">
        <w:rPr>
          <w:rFonts w:hint="eastAsia"/>
        </w:rPr>
        <w:t>記錄</w:t>
      </w:r>
      <w:r w:rsidRPr="007841E3">
        <w:rPr>
          <w:rFonts w:ascii="Times New Roman" w:hint="eastAsia"/>
          <w:szCs w:val="28"/>
        </w:rPr>
        <w:t>刪除</w:t>
      </w:r>
      <w:r w:rsidRPr="008E3203">
        <w:rPr>
          <w:rFonts w:hint="eastAsia"/>
        </w:rPr>
        <w:t>結果以作為證據，填寫</w:t>
      </w:r>
      <w:r>
        <w:rPr>
          <w:rFonts w:hint="eastAsia"/>
        </w:rPr>
        <w:t>「</w:t>
      </w:r>
      <w:r>
        <w:rPr>
          <w:rFonts w:hint="eastAsia"/>
          <w:szCs w:val="28"/>
        </w:rPr>
        <w:t>資料銷毀紀錄表」</w:t>
      </w:r>
      <w:r>
        <w:rPr>
          <w:rFonts w:hint="eastAsia"/>
        </w:rPr>
        <w:t>。</w:t>
      </w:r>
    </w:p>
    <w:p w14:paraId="4886AB0A" w14:textId="77777777" w:rsidR="002D3E96" w:rsidRDefault="002D3E96" w:rsidP="002D3E96">
      <w:pPr>
        <w:pStyle w:val="a2"/>
        <w:tabs>
          <w:tab w:val="clear" w:pos="2520"/>
        </w:tabs>
        <w:ind w:left="1843" w:hanging="915"/>
      </w:pPr>
      <w:r w:rsidRPr="008E3203">
        <w:rPr>
          <w:rFonts w:hint="eastAsia"/>
        </w:rPr>
        <w:t>當採用</w:t>
      </w:r>
      <w:r w:rsidRPr="007841E3">
        <w:rPr>
          <w:rFonts w:ascii="Times New Roman" w:hint="eastAsia"/>
          <w:szCs w:val="28"/>
        </w:rPr>
        <w:t>服務</w:t>
      </w:r>
      <w:r w:rsidRPr="008E3203">
        <w:rPr>
          <w:rFonts w:hint="eastAsia"/>
        </w:rPr>
        <w:t>供應商的資訊刪除服務時，向其獲取資訊刪除的證據。</w:t>
      </w:r>
    </w:p>
    <w:p w14:paraId="715C6750" w14:textId="77777777" w:rsidR="002D3E96" w:rsidRPr="00802B7A" w:rsidRDefault="002D3E96" w:rsidP="002D3E96">
      <w:pPr>
        <w:pStyle w:val="a1"/>
        <w:tabs>
          <w:tab w:val="clear" w:pos="1843"/>
        </w:tabs>
        <w:ind w:left="1316" w:hanging="635"/>
      </w:pPr>
      <w:r w:rsidRPr="00802B7A">
        <w:rPr>
          <w:rFonts w:hint="eastAsia"/>
        </w:rPr>
        <w:t>刪除</w:t>
      </w:r>
      <w:r>
        <w:rPr>
          <w:rFonts w:hint="eastAsia"/>
        </w:rPr>
        <w:t>原則</w:t>
      </w:r>
      <w:r w:rsidRPr="00802B7A">
        <w:rPr>
          <w:rFonts w:hint="eastAsia"/>
        </w:rPr>
        <w:t>：</w:t>
      </w:r>
    </w:p>
    <w:p w14:paraId="00F44940" w14:textId="4F193011" w:rsidR="002D3E96" w:rsidRDefault="002D3E96" w:rsidP="002D3E96">
      <w:pPr>
        <w:pStyle w:val="a2"/>
        <w:tabs>
          <w:tab w:val="clear" w:pos="2520"/>
        </w:tabs>
        <w:ind w:left="1843" w:hanging="915"/>
      </w:pPr>
      <w:r w:rsidRPr="00802B7A">
        <w:rPr>
          <w:rFonts w:hint="eastAsia"/>
        </w:rPr>
        <w:t>根據</w:t>
      </w:r>
      <w:r>
        <w:rPr>
          <w:rFonts w:ascii="Times New Roman" w:hint="eastAsia"/>
          <w:szCs w:val="28"/>
        </w:rPr>
        <w:t>「</w:t>
      </w:r>
      <w:r w:rsidR="003F0171" w:rsidRPr="003F0171">
        <w:rPr>
          <w:rFonts w:ascii="Times New Roman" w:hint="eastAsia"/>
          <w:szCs w:val="28"/>
        </w:rPr>
        <w:t>資產及風險評鑑表</w:t>
      </w:r>
      <w:r>
        <w:rPr>
          <w:rFonts w:ascii="Times New Roman" w:hint="eastAsia"/>
          <w:szCs w:val="28"/>
        </w:rPr>
        <w:t>」</w:t>
      </w:r>
      <w:r w:rsidRPr="00802B7A">
        <w:rPr>
          <w:rFonts w:hint="eastAsia"/>
        </w:rPr>
        <w:t>所訂定之保存期限與銷毀周期執行刪除作業</w:t>
      </w:r>
      <w:r>
        <w:rPr>
          <w:rFonts w:hint="eastAsia"/>
        </w:rPr>
        <w:t>。</w:t>
      </w:r>
    </w:p>
    <w:p w14:paraId="36AABFFE" w14:textId="77777777" w:rsidR="002D3E96" w:rsidRDefault="002D3E96" w:rsidP="002D3E96">
      <w:pPr>
        <w:pStyle w:val="a2"/>
        <w:tabs>
          <w:tab w:val="clear" w:pos="2520"/>
        </w:tabs>
        <w:ind w:left="1843" w:hanging="915"/>
      </w:pPr>
      <w:r w:rsidRPr="00802B7A">
        <w:rPr>
          <w:rFonts w:hint="eastAsia"/>
        </w:rPr>
        <w:t>確保刪除</w:t>
      </w:r>
      <w:r>
        <w:rPr>
          <w:rFonts w:hint="eastAsia"/>
        </w:rPr>
        <w:t>延伸</w:t>
      </w:r>
      <w:r w:rsidRPr="00802B7A">
        <w:rPr>
          <w:rFonts w:hint="eastAsia"/>
        </w:rPr>
        <w:t>到臨時性文件、暫存資訊、資料備份和遺留版本。</w:t>
      </w:r>
    </w:p>
    <w:p w14:paraId="4F943F67" w14:textId="77777777" w:rsidR="002D3E96" w:rsidRDefault="002D3E96" w:rsidP="002D3E96">
      <w:pPr>
        <w:pStyle w:val="a2"/>
        <w:tabs>
          <w:tab w:val="clear" w:pos="2520"/>
        </w:tabs>
        <w:ind w:left="1843" w:hanging="915"/>
      </w:pPr>
      <w:r w:rsidRPr="00802B7A">
        <w:rPr>
          <w:rFonts w:hint="eastAsia"/>
        </w:rPr>
        <w:t>實施</w:t>
      </w:r>
      <w:r w:rsidRPr="007841E3">
        <w:rPr>
          <w:rFonts w:ascii="Times New Roman" w:hint="eastAsia"/>
          <w:szCs w:val="28"/>
        </w:rPr>
        <w:t>適用</w:t>
      </w:r>
      <w:r w:rsidRPr="00802B7A">
        <w:rPr>
          <w:rFonts w:hint="eastAsia"/>
        </w:rPr>
        <w:t>於相關設備的物理刪除措施（例如磁性存儲介質消磁、智慧手機恢復出廠設置或實體銷毀）</w:t>
      </w:r>
      <w:r>
        <w:rPr>
          <w:rFonts w:hint="eastAsia"/>
        </w:rPr>
        <w:t>。</w:t>
      </w:r>
    </w:p>
    <w:p w14:paraId="05512657" w14:textId="77777777" w:rsidR="002D3E96" w:rsidRPr="000E2EA7" w:rsidRDefault="002D3E96" w:rsidP="002D3E96">
      <w:pPr>
        <w:pStyle w:val="a2"/>
        <w:tabs>
          <w:tab w:val="clear" w:pos="2520"/>
        </w:tabs>
        <w:ind w:left="1843" w:hanging="915"/>
      </w:pPr>
      <w:r>
        <w:rPr>
          <w:rFonts w:hint="eastAsia"/>
        </w:rPr>
        <w:t>若使用</w:t>
      </w:r>
      <w:r w:rsidRPr="007841E3">
        <w:rPr>
          <w:rFonts w:ascii="Times New Roman" w:hint="eastAsia"/>
          <w:szCs w:val="28"/>
        </w:rPr>
        <w:t>雲端</w:t>
      </w:r>
      <w:r>
        <w:rPr>
          <w:rFonts w:hint="eastAsia"/>
        </w:rPr>
        <w:t>服務應</w:t>
      </w:r>
      <w:r w:rsidRPr="00802B7A">
        <w:rPr>
          <w:rFonts w:hint="eastAsia"/>
        </w:rPr>
        <w:t>確保雲端服務供應商符合組織的刪除要求</w:t>
      </w:r>
      <w:r>
        <w:rPr>
          <w:rFonts w:hint="eastAsia"/>
        </w:rPr>
        <w:t>。</w:t>
      </w:r>
    </w:p>
    <w:p w14:paraId="15389BDE"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bookmarkStart w:id="13" w:name="_Toc154474931"/>
      <w:bookmarkStart w:id="14" w:name="_Toc150770019"/>
      <w:bookmarkStart w:id="15" w:name="_Toc177219539"/>
      <w:bookmarkStart w:id="16" w:name="_Toc177219691"/>
      <w:bookmarkStart w:id="17" w:name="_Toc384966993"/>
      <w:r w:rsidRPr="00031F5B">
        <w:rPr>
          <w:rFonts w:ascii="標楷體" w:hAnsi="標楷體" w:hint="eastAsia"/>
          <w:szCs w:val="36"/>
        </w:rPr>
        <w:t>資料遮蔽</w:t>
      </w:r>
    </w:p>
    <w:bookmarkEnd w:id="13"/>
    <w:bookmarkEnd w:id="14"/>
    <w:p w14:paraId="37C05955" w14:textId="77777777" w:rsidR="002D3E96" w:rsidRPr="00EC01C8" w:rsidRDefault="002D3E96" w:rsidP="002D3E96">
      <w:pPr>
        <w:pStyle w:val="a1"/>
        <w:tabs>
          <w:tab w:val="clear" w:pos="1843"/>
        </w:tabs>
        <w:ind w:left="1316" w:hanging="635"/>
      </w:pPr>
      <w:r>
        <w:rPr>
          <w:rFonts w:hint="eastAsia"/>
        </w:rPr>
        <w:t>資料擁有者</w:t>
      </w:r>
      <w:r w:rsidRPr="00EC01C8">
        <w:rPr>
          <w:rFonts w:hint="eastAsia"/>
        </w:rPr>
        <w:t>應識別需要保護敏感資料（例如</w:t>
      </w:r>
      <w:r w:rsidRPr="00EC01C8">
        <w:rPr>
          <w:rFonts w:hint="eastAsia"/>
        </w:rPr>
        <w:t>PII</w:t>
      </w:r>
      <w:r w:rsidRPr="00EC01C8">
        <w:rPr>
          <w:rFonts w:hint="eastAsia"/>
        </w:rPr>
        <w:t>）及時機，考量使用資料遮蔽、擬匿名化或匿名化等技術隱藏此類資料，以去識別化或經遮蔽之資料作為處理或利用，在業務上敏感資料進行去識別化或遮蔽時，應先行確認本項作業所欲達成之目的為何，及需要去識別化或遮蔽至何種程度，若全部去識別化或遮蔽後仍可達成其目的，應相關作法執行遮蔽；如果全部去識別化或遮蔽將影響目的之達成，應審查部分去識別化之可行性，以符合比例原則。</w:t>
      </w:r>
    </w:p>
    <w:p w14:paraId="692FE8DE" w14:textId="77777777" w:rsidR="002D3E96" w:rsidRPr="007D2D67" w:rsidRDefault="002D3E96" w:rsidP="002D3E96">
      <w:pPr>
        <w:pStyle w:val="a1"/>
        <w:tabs>
          <w:tab w:val="clear" w:pos="1843"/>
        </w:tabs>
        <w:ind w:left="1316" w:hanging="635"/>
        <w:rPr>
          <w:szCs w:val="28"/>
        </w:rPr>
      </w:pPr>
      <w:r>
        <w:rPr>
          <w:rFonts w:hint="eastAsia"/>
          <w:szCs w:val="28"/>
        </w:rPr>
        <w:t>可選用的遮蔽方式，可參考下列方式：</w:t>
      </w:r>
    </w:p>
    <w:bookmarkEnd w:id="15"/>
    <w:bookmarkEnd w:id="16"/>
    <w:bookmarkEnd w:id="17"/>
    <w:p w14:paraId="6E05886D" w14:textId="77777777" w:rsidR="002D3E96" w:rsidRPr="007A2062" w:rsidRDefault="002D3E96" w:rsidP="002D3E96">
      <w:pPr>
        <w:pStyle w:val="a2"/>
        <w:tabs>
          <w:tab w:val="clear" w:pos="2520"/>
        </w:tabs>
        <w:ind w:left="1843" w:hanging="915"/>
      </w:pPr>
      <w:r w:rsidRPr="007A2062">
        <w:rPr>
          <w:rFonts w:hint="eastAsia"/>
        </w:rPr>
        <w:t>紀錄抑制（Record Suppression）：刪除資料，例如一個單元格或是一行，避免經由特定的特徵識別出相同群組的個人。例：將個人資料的特定屬性排除，例如診斷碼或年齡組別中的人數少於</w:t>
      </w:r>
      <w:r w:rsidRPr="007A2062">
        <w:t xml:space="preserve"> 5 </w:t>
      </w:r>
      <w:r w:rsidRPr="007A2062">
        <w:rPr>
          <w:rFonts w:hint="eastAsia"/>
        </w:rPr>
        <w:t>人。</w:t>
      </w:r>
    </w:p>
    <w:p w14:paraId="654FC07F" w14:textId="77777777" w:rsidR="002D3E96" w:rsidRPr="007A2062" w:rsidRDefault="002D3E96" w:rsidP="002D3E96">
      <w:pPr>
        <w:pStyle w:val="a2"/>
        <w:tabs>
          <w:tab w:val="clear" w:pos="2520"/>
        </w:tabs>
        <w:ind w:left="1843" w:hanging="915"/>
      </w:pPr>
      <w:r w:rsidRPr="007A2062">
        <w:rPr>
          <w:rFonts w:hint="eastAsia"/>
        </w:rPr>
        <w:t>資料抑制</w:t>
      </w:r>
      <w:r w:rsidRPr="007A2062">
        <w:t>（Suppression）</w:t>
      </w:r>
      <w:r w:rsidRPr="007A2062">
        <w:rPr>
          <w:rFonts w:hint="eastAsia"/>
        </w:rPr>
        <w:t>：將某一資料欄位（如罕見疾病）的資料值抑制或遮罩。例：</w:t>
      </w:r>
      <w:r w:rsidRPr="007A2062">
        <w:t>資料紀錄中包含一個罕見的值。</w:t>
      </w:r>
    </w:p>
    <w:p w14:paraId="3F98AE90" w14:textId="77777777" w:rsidR="002D3E96" w:rsidRPr="007A2062" w:rsidRDefault="002D3E96" w:rsidP="002D3E96">
      <w:pPr>
        <w:pStyle w:val="a2"/>
        <w:tabs>
          <w:tab w:val="clear" w:pos="2520"/>
        </w:tabs>
        <w:ind w:left="1843" w:hanging="915"/>
      </w:pPr>
      <w:r w:rsidRPr="007A2062">
        <w:rPr>
          <w:rFonts w:hint="eastAsia"/>
        </w:rPr>
        <w:t>隨機</w:t>
      </w:r>
      <w:r w:rsidRPr="007A2062">
        <w:t>（Randomization）</w:t>
      </w:r>
      <w:r w:rsidRPr="007A2062">
        <w:rPr>
          <w:rFonts w:hint="eastAsia"/>
        </w:rPr>
        <w:t>：以隨機值取代直接識別符，降低逆向識別的可能性，常用於軟體測試建立資料集時，所有資料欄位都必須存在且具有實際價值。例：</w:t>
      </w:r>
      <w:r w:rsidRPr="007A2062">
        <w:t>隨機替換出生日期的演算法。</w:t>
      </w:r>
    </w:p>
    <w:p w14:paraId="5F6DAFC4" w14:textId="77777777" w:rsidR="002D3E96" w:rsidRPr="007A2062" w:rsidRDefault="002D3E96" w:rsidP="002D3E96">
      <w:pPr>
        <w:pStyle w:val="a2"/>
        <w:tabs>
          <w:tab w:val="clear" w:pos="2520"/>
        </w:tabs>
        <w:ind w:left="1843" w:hanging="915"/>
      </w:pPr>
      <w:r w:rsidRPr="007A2062">
        <w:rPr>
          <w:rFonts w:hint="eastAsia"/>
        </w:rPr>
        <w:lastRenderedPageBreak/>
        <w:t>擾亂</w:t>
      </w:r>
      <w:r w:rsidRPr="007A2062">
        <w:t>（Shuffling）</w:t>
      </w:r>
      <w:r w:rsidRPr="007A2062">
        <w:rPr>
          <w:rFonts w:hint="eastAsia"/>
        </w:rPr>
        <w:t>：將資料中的</w:t>
      </w:r>
      <w:proofErr w:type="gramStart"/>
      <w:r w:rsidRPr="007A2062">
        <w:rPr>
          <w:rFonts w:hint="eastAsia"/>
        </w:rPr>
        <w:t>一</w:t>
      </w:r>
      <w:proofErr w:type="gramEnd"/>
      <w:r w:rsidRPr="007A2062">
        <w:rPr>
          <w:rFonts w:hint="eastAsia"/>
        </w:rPr>
        <w:t>或多筆數值與其它的數值交換。例：</w:t>
      </w:r>
      <w:r w:rsidRPr="007A2062">
        <w:t>將隨機變數指配到</w:t>
      </w:r>
      <w:r w:rsidRPr="007A2062">
        <w:rPr>
          <w:rFonts w:hint="eastAsia"/>
        </w:rPr>
        <w:t>特定</w:t>
      </w:r>
      <w:r w:rsidRPr="007A2062">
        <w:t>資料中。</w:t>
      </w:r>
    </w:p>
    <w:p w14:paraId="0DFCC9CC" w14:textId="77777777" w:rsidR="002D3E96" w:rsidRPr="007A2062" w:rsidRDefault="002D3E96" w:rsidP="002D3E96">
      <w:pPr>
        <w:pStyle w:val="a2"/>
        <w:tabs>
          <w:tab w:val="clear" w:pos="2520"/>
        </w:tabs>
        <w:ind w:left="1843" w:hanging="915"/>
      </w:pPr>
      <w:r w:rsidRPr="007A2062">
        <w:rPr>
          <w:rFonts w:hint="eastAsia"/>
        </w:rPr>
        <w:t>假名</w:t>
      </w:r>
      <w:r w:rsidRPr="007A2062">
        <w:t>（Pseudonyms）</w:t>
      </w:r>
      <w:r w:rsidRPr="007A2062">
        <w:rPr>
          <w:rFonts w:hint="eastAsia"/>
        </w:rPr>
        <w:t>：透過別名取代直接識別符，如</w:t>
      </w:r>
      <w:r w:rsidRPr="007A2062">
        <w:t xml:space="preserve"> </w:t>
      </w:r>
      <w:r w:rsidRPr="007A2062">
        <w:rPr>
          <w:rFonts w:hint="eastAsia"/>
        </w:rPr>
        <w:t>同一水平的資料紀錄。例：</w:t>
      </w:r>
      <w:r w:rsidRPr="007A2062">
        <w:t>運用單向雜湊函數，雜湊函數可將一個值轉換成另一值 的函數，但不可逆</w:t>
      </w:r>
      <w:r w:rsidRPr="007A2062">
        <w:rPr>
          <w:rFonts w:hint="eastAsia"/>
        </w:rPr>
        <w:t>。</w:t>
      </w:r>
    </w:p>
    <w:p w14:paraId="35D6578C" w14:textId="77777777" w:rsidR="002D3E96" w:rsidRPr="007A2062" w:rsidRDefault="002D3E96" w:rsidP="002D3E96">
      <w:pPr>
        <w:pStyle w:val="a2"/>
        <w:tabs>
          <w:tab w:val="clear" w:pos="2520"/>
        </w:tabs>
        <w:ind w:left="1843" w:hanging="915"/>
      </w:pPr>
      <w:r w:rsidRPr="007A2062">
        <w:rPr>
          <w:rFonts w:hint="eastAsia"/>
        </w:rPr>
        <w:t>子取樣</w:t>
      </w:r>
      <w:r w:rsidRPr="007A2062">
        <w:t>（Sub-Sampling）</w:t>
      </w:r>
      <w:r w:rsidRPr="007A2062">
        <w:rPr>
          <w:rFonts w:hint="eastAsia"/>
        </w:rPr>
        <w:t>：隨機抽取一個資料集合，使用分層確保</w:t>
      </w:r>
      <w:proofErr w:type="gramStart"/>
      <w:r w:rsidRPr="007A2062">
        <w:rPr>
          <w:rFonts w:hint="eastAsia"/>
        </w:rPr>
        <w:t>資料變量的</w:t>
      </w:r>
      <w:proofErr w:type="gramEnd"/>
      <w:r w:rsidRPr="007A2062">
        <w:rPr>
          <w:rFonts w:hint="eastAsia"/>
        </w:rPr>
        <w:t>比例與原始的資料集合相同。例：</w:t>
      </w:r>
      <w:r w:rsidRPr="007A2062">
        <w:t>基於原始的資料集大小，隨機選取</w:t>
      </w:r>
      <w:proofErr w:type="gramStart"/>
      <w:r w:rsidRPr="007A2062">
        <w:t>一</w:t>
      </w:r>
      <w:proofErr w:type="gramEnd"/>
      <w:r w:rsidRPr="007A2062">
        <w:t>取樣值</w:t>
      </w:r>
      <w:r w:rsidRPr="007A2062">
        <w:rPr>
          <w:rFonts w:hint="eastAsia"/>
        </w:rPr>
        <w:t>（</w:t>
      </w:r>
      <w:r w:rsidRPr="007A2062">
        <w:t>10%</w:t>
      </w:r>
      <w:r w:rsidRPr="007A2062">
        <w:rPr>
          <w:rFonts w:hint="eastAsia"/>
        </w:rPr>
        <w:t>）</w:t>
      </w:r>
      <w:r w:rsidRPr="007A2062">
        <w:t>。</w:t>
      </w:r>
    </w:p>
    <w:p w14:paraId="7AE977CA" w14:textId="77777777" w:rsidR="002D3E96" w:rsidRPr="007A2062" w:rsidRDefault="002D3E96" w:rsidP="002D3E96">
      <w:pPr>
        <w:pStyle w:val="a2"/>
        <w:tabs>
          <w:tab w:val="clear" w:pos="2520"/>
        </w:tabs>
        <w:ind w:left="1843" w:hanging="915"/>
      </w:pPr>
      <w:r w:rsidRPr="007A2062">
        <w:rPr>
          <w:rFonts w:hint="eastAsia"/>
        </w:rPr>
        <w:t>聚合/概括</w:t>
      </w:r>
      <w:r w:rsidRPr="007A2062">
        <w:t>（Aggregation/ Generalization）</w:t>
      </w:r>
      <w:r w:rsidRPr="007A2062">
        <w:rPr>
          <w:rFonts w:hint="eastAsia"/>
        </w:rPr>
        <w:t>：將罕見的</w:t>
      </w:r>
      <w:proofErr w:type="gramStart"/>
      <w:r w:rsidRPr="007A2062">
        <w:rPr>
          <w:rFonts w:hint="eastAsia"/>
        </w:rPr>
        <w:t>準</w:t>
      </w:r>
      <w:proofErr w:type="gramEnd"/>
      <w:r w:rsidRPr="007A2062">
        <w:rPr>
          <w:rFonts w:hint="eastAsia"/>
        </w:rPr>
        <w:t>識別符聚合至較大的資料集合。例：</w:t>
      </w:r>
      <w:r w:rsidRPr="007A2062">
        <w:t>將罕見的</w:t>
      </w:r>
      <w:proofErr w:type="gramStart"/>
      <w:r w:rsidRPr="007A2062">
        <w:t>準</w:t>
      </w:r>
      <w:proofErr w:type="gramEnd"/>
      <w:r w:rsidRPr="007A2062">
        <w:t>識別符聚合，例如將居住人口較少的郵遞區號聚合到較大的地理區域</w:t>
      </w:r>
    </w:p>
    <w:p w14:paraId="69A569BB" w14:textId="77777777" w:rsidR="002D3E96" w:rsidRPr="007A2062" w:rsidRDefault="002D3E96" w:rsidP="002D3E96">
      <w:pPr>
        <w:pStyle w:val="a2"/>
        <w:tabs>
          <w:tab w:val="clear" w:pos="2520"/>
        </w:tabs>
        <w:ind w:left="1843" w:hanging="915"/>
      </w:pPr>
      <w:r w:rsidRPr="007A2062">
        <w:rPr>
          <w:rFonts w:hint="eastAsia"/>
        </w:rPr>
        <w:t>增加雜訊</w:t>
      </w:r>
      <w:r w:rsidRPr="007A2062">
        <w:t>（Adding Noise）</w:t>
      </w:r>
      <w:r w:rsidRPr="007A2062">
        <w:rPr>
          <w:rFonts w:hint="eastAsia"/>
        </w:rPr>
        <w:t>：在連續</w:t>
      </w:r>
      <w:proofErr w:type="gramStart"/>
      <w:r w:rsidRPr="007A2062">
        <w:rPr>
          <w:rFonts w:hint="eastAsia"/>
        </w:rPr>
        <w:t>的變量資料</w:t>
      </w:r>
      <w:proofErr w:type="gramEnd"/>
      <w:r w:rsidRPr="007A2062">
        <w:rPr>
          <w:rFonts w:hint="eastAsia"/>
        </w:rPr>
        <w:t>中加入雜訊或隨機值。例：對資料添加亂數雜訊</w:t>
      </w:r>
    </w:p>
    <w:p w14:paraId="09D613C3" w14:textId="77777777" w:rsidR="002D3E96" w:rsidRPr="007A2062" w:rsidRDefault="002D3E96" w:rsidP="002D3E96">
      <w:pPr>
        <w:pStyle w:val="a2"/>
        <w:tabs>
          <w:tab w:val="clear" w:pos="2520"/>
        </w:tabs>
        <w:ind w:left="1843" w:hanging="915"/>
      </w:pPr>
      <w:r w:rsidRPr="007A2062">
        <w:rPr>
          <w:rFonts w:hint="eastAsia"/>
        </w:rPr>
        <w:t>字元擾亂</w:t>
      </w:r>
      <w:r w:rsidRPr="007A2062">
        <w:t>（Character Scrambling）</w:t>
      </w:r>
      <w:r w:rsidRPr="007A2062">
        <w:rPr>
          <w:rFonts w:hint="eastAsia"/>
        </w:rPr>
        <w:t>：重新排列資料中的字元順序。例：</w:t>
      </w:r>
      <w:r w:rsidRPr="007A2062">
        <w:t>例如：SMITH 擾亂為 TMHIS</w:t>
      </w:r>
      <w:r w:rsidRPr="007A2062">
        <w:rPr>
          <w:rFonts w:hint="eastAsia"/>
        </w:rPr>
        <w:t>（但，</w:t>
      </w:r>
      <w:r w:rsidRPr="007A2062">
        <w:t>容易被逆向破解，並不可靠</w:t>
      </w:r>
      <w:r w:rsidRPr="007A2062">
        <w:rPr>
          <w:rFonts w:hint="eastAsia"/>
        </w:rPr>
        <w:t>）</w:t>
      </w:r>
    </w:p>
    <w:p w14:paraId="74C0D7BC" w14:textId="77777777" w:rsidR="002D3E96" w:rsidRPr="007A2062" w:rsidRDefault="002D3E96" w:rsidP="002D3E96">
      <w:pPr>
        <w:pStyle w:val="a2"/>
        <w:tabs>
          <w:tab w:val="clear" w:pos="2520"/>
        </w:tabs>
        <w:ind w:left="1843" w:hanging="915"/>
      </w:pPr>
      <w:r w:rsidRPr="007A2062">
        <w:rPr>
          <w:rFonts w:hint="eastAsia"/>
        </w:rPr>
        <w:t>字元遮罩</w:t>
      </w:r>
      <w:r w:rsidRPr="007A2062">
        <w:t>（Character Masking）</w:t>
      </w:r>
      <w:r w:rsidRPr="007A2062">
        <w:rPr>
          <w:rFonts w:hint="eastAsia"/>
        </w:rPr>
        <w:t>：資料值中的某一個</w:t>
      </w:r>
      <w:proofErr w:type="gramStart"/>
      <w:r w:rsidRPr="007A2062">
        <w:rPr>
          <w:rFonts w:hint="eastAsia"/>
        </w:rPr>
        <w:t>字元或字</w:t>
      </w:r>
      <w:proofErr w:type="gramEnd"/>
      <w:r w:rsidRPr="007A2062">
        <w:t xml:space="preserve"> </w:t>
      </w:r>
      <w:r w:rsidRPr="007A2062">
        <w:rPr>
          <w:rFonts w:hint="eastAsia"/>
        </w:rPr>
        <w:t>元串替換成另一字元。例：例如：將</w:t>
      </w:r>
      <w:r w:rsidRPr="007A2062">
        <w:t xml:space="preserve"> SMITH  </w:t>
      </w:r>
      <w:r w:rsidRPr="007A2062">
        <w:rPr>
          <w:rFonts w:hint="eastAsia"/>
        </w:rPr>
        <w:t>變更為SMIT*或*M*T*。</w:t>
      </w:r>
    </w:p>
    <w:p w14:paraId="25213478" w14:textId="77777777" w:rsidR="002D3E96" w:rsidRPr="007A2062" w:rsidRDefault="002D3E96" w:rsidP="002D3E96">
      <w:pPr>
        <w:pStyle w:val="af7"/>
        <w:numPr>
          <w:ilvl w:val="1"/>
          <w:numId w:val="1"/>
        </w:numPr>
        <w:spacing w:before="84" w:afterLines="50" w:after="180"/>
        <w:ind w:leftChars="0" w:left="630" w:right="-23" w:hanging="375"/>
        <w:rPr>
          <w:rFonts w:ascii="標楷體" w:hAnsi="標楷體"/>
          <w:szCs w:val="36"/>
        </w:rPr>
      </w:pPr>
      <w:r w:rsidRPr="007A2062">
        <w:rPr>
          <w:rFonts w:ascii="標楷體" w:hAnsi="標楷體" w:hint="eastAsia"/>
          <w:szCs w:val="36"/>
        </w:rPr>
        <w:t>資料洩漏處理：</w:t>
      </w:r>
    </w:p>
    <w:p w14:paraId="05E6AC19" w14:textId="77777777" w:rsidR="002D3E96" w:rsidRPr="007A2062" w:rsidRDefault="002D3E96" w:rsidP="002D3E96">
      <w:pPr>
        <w:pStyle w:val="a1"/>
        <w:tabs>
          <w:tab w:val="clear" w:pos="1843"/>
        </w:tabs>
        <w:ind w:left="1316" w:hanging="635"/>
      </w:pPr>
      <w:r w:rsidRPr="007A2062">
        <w:rPr>
          <w:rFonts w:hint="eastAsia"/>
        </w:rPr>
        <w:t>員工如果懷疑、正在發生或實際發生資料洩漏事件，公司的政策是讓了解情況的人員將事件</w:t>
      </w:r>
      <w:proofErr w:type="gramStart"/>
      <w:r w:rsidRPr="007A2062">
        <w:rPr>
          <w:rFonts w:hint="eastAsia"/>
        </w:rPr>
        <w:t>作為資安事件</w:t>
      </w:r>
      <w:proofErr w:type="gramEnd"/>
      <w:r w:rsidRPr="007A2062">
        <w:rPr>
          <w:rFonts w:hint="eastAsia"/>
        </w:rPr>
        <w:t>報告給相關權責人員，可以</w:t>
      </w:r>
      <w:proofErr w:type="gramStart"/>
      <w:r w:rsidRPr="007A2062">
        <w:rPr>
          <w:rFonts w:hint="eastAsia"/>
        </w:rPr>
        <w:t>依照資安事</w:t>
      </w:r>
      <w:proofErr w:type="gramEnd"/>
      <w:r w:rsidRPr="007A2062">
        <w:rPr>
          <w:rFonts w:hint="eastAsia"/>
        </w:rPr>
        <w:t>件處理程序進行後續處理。</w:t>
      </w:r>
    </w:p>
    <w:p w14:paraId="7D650003" w14:textId="77777777" w:rsidR="002D3E96" w:rsidRPr="007A2062" w:rsidRDefault="002D3E96" w:rsidP="002D3E96">
      <w:pPr>
        <w:pStyle w:val="a1"/>
        <w:tabs>
          <w:tab w:val="clear" w:pos="1843"/>
        </w:tabs>
        <w:ind w:left="1316" w:hanging="635"/>
      </w:pPr>
      <w:r w:rsidRPr="007A2062">
        <w:rPr>
          <w:rFonts w:hint="eastAsia"/>
          <w:szCs w:val="28"/>
        </w:rPr>
        <w:t>如發現不符合資料安全程序項目時，應報請主管指定相關人員協助進行異常狀況處理。</w:t>
      </w:r>
    </w:p>
    <w:p w14:paraId="26BE777D" w14:textId="77777777" w:rsidR="002D3E96" w:rsidRPr="007A2062" w:rsidRDefault="002D3E96" w:rsidP="002D3E96">
      <w:pPr>
        <w:pStyle w:val="a1"/>
        <w:tabs>
          <w:tab w:val="clear" w:pos="1843"/>
        </w:tabs>
        <w:ind w:left="1316" w:hanging="635"/>
      </w:pPr>
      <w:r w:rsidRPr="007A2062">
        <w:rPr>
          <w:rFonts w:hint="eastAsia"/>
        </w:rPr>
        <w:t>若確認有外</w:t>
      </w:r>
      <w:proofErr w:type="gramStart"/>
      <w:r w:rsidRPr="007A2062">
        <w:rPr>
          <w:rFonts w:hint="eastAsia"/>
        </w:rPr>
        <w:t>洩</w:t>
      </w:r>
      <w:proofErr w:type="gramEnd"/>
      <w:r w:rsidRPr="007A2062">
        <w:rPr>
          <w:rFonts w:hint="eastAsia"/>
        </w:rPr>
        <w:t>事件，應評估對公司之損害妥慎採取應對措施，降低事件傷害。</w:t>
      </w:r>
    </w:p>
    <w:p w14:paraId="73FACEBF" w14:textId="77777777" w:rsidR="002D3E96" w:rsidRPr="007A2062" w:rsidRDefault="002D3E96" w:rsidP="002D3E96">
      <w:pPr>
        <w:pStyle w:val="a1"/>
        <w:tabs>
          <w:tab w:val="clear" w:pos="1843"/>
        </w:tabs>
        <w:ind w:left="1316" w:hanging="635"/>
      </w:pPr>
      <w:r w:rsidRPr="007A2062">
        <w:rPr>
          <w:rFonts w:hint="eastAsia"/>
          <w:szCs w:val="28"/>
        </w:rPr>
        <w:t>若涉及個人資料外</w:t>
      </w:r>
      <w:proofErr w:type="gramStart"/>
      <w:r w:rsidRPr="007A2062">
        <w:rPr>
          <w:rFonts w:hint="eastAsia"/>
          <w:szCs w:val="28"/>
        </w:rPr>
        <w:t>洩</w:t>
      </w:r>
      <w:proofErr w:type="gramEnd"/>
      <w:r w:rsidRPr="007A2062">
        <w:rPr>
          <w:rFonts w:hint="eastAsia"/>
          <w:szCs w:val="28"/>
        </w:rPr>
        <w:t>應依照相關法令進行後續對當事人及主管機關通報事項，並敘明處理情況及進一步損害控制作法。</w:t>
      </w:r>
    </w:p>
    <w:p w14:paraId="77DA7B81" w14:textId="77777777" w:rsidR="002D3E96" w:rsidRPr="007A2062" w:rsidRDefault="002D3E96" w:rsidP="002D3E96">
      <w:pPr>
        <w:pStyle w:val="af7"/>
        <w:numPr>
          <w:ilvl w:val="1"/>
          <w:numId w:val="1"/>
        </w:numPr>
        <w:spacing w:before="84" w:afterLines="50" w:after="180"/>
        <w:ind w:leftChars="0" w:left="630" w:right="-23" w:hanging="375"/>
        <w:rPr>
          <w:rFonts w:ascii="標楷體" w:hAnsi="標楷體"/>
          <w:szCs w:val="36"/>
        </w:rPr>
      </w:pPr>
      <w:r w:rsidRPr="007A2062">
        <w:rPr>
          <w:rFonts w:ascii="標楷體" w:hAnsi="標楷體"/>
          <w:szCs w:val="36"/>
        </w:rPr>
        <w:t>監控</w:t>
      </w:r>
      <w:r w:rsidRPr="007A2062">
        <w:rPr>
          <w:rFonts w:ascii="標楷體" w:hAnsi="標楷體" w:hint="eastAsia"/>
          <w:szCs w:val="36"/>
        </w:rPr>
        <w:t>管理</w:t>
      </w:r>
    </w:p>
    <w:p w14:paraId="13C10977" w14:textId="77777777" w:rsidR="002D3E96" w:rsidRPr="007A2062" w:rsidRDefault="002D3E96" w:rsidP="002D3E96">
      <w:pPr>
        <w:pStyle w:val="a1"/>
        <w:tabs>
          <w:tab w:val="clear" w:pos="1843"/>
        </w:tabs>
        <w:ind w:left="1316" w:hanging="635"/>
      </w:pPr>
      <w:r w:rsidRPr="007A2062">
        <w:rPr>
          <w:rFonts w:hint="eastAsia"/>
        </w:rPr>
        <w:lastRenderedPageBreak/>
        <w:t>定期查核：應藉由各項資訊設備及實體環境查核作業時，加強檢查各項資料外</w:t>
      </w:r>
      <w:proofErr w:type="gramStart"/>
      <w:r w:rsidRPr="007A2062">
        <w:rPr>
          <w:rFonts w:hint="eastAsia"/>
        </w:rPr>
        <w:t>洩</w:t>
      </w:r>
      <w:proofErr w:type="gramEnd"/>
      <w:r w:rsidRPr="007A2062">
        <w:rPr>
          <w:rFonts w:hint="eastAsia"/>
        </w:rPr>
        <w:t>之徵兆，以確認資料完整性。</w:t>
      </w:r>
    </w:p>
    <w:p w14:paraId="6F94C89C" w14:textId="77777777" w:rsidR="002D3E96" w:rsidRPr="007A2062" w:rsidRDefault="002D3E96" w:rsidP="002D3E96">
      <w:pPr>
        <w:pStyle w:val="a1"/>
        <w:tabs>
          <w:tab w:val="clear" w:pos="1843"/>
        </w:tabs>
        <w:ind w:left="1316" w:hanging="635"/>
      </w:pPr>
      <w:r w:rsidRPr="007A2062">
        <w:rPr>
          <w:rFonts w:hint="eastAsia"/>
        </w:rPr>
        <w:t>應整合所有監控、網路管理及端點管理軟體，綜合分析資料保存情況，若發現相關弱點應進行改善。</w:t>
      </w:r>
    </w:p>
    <w:p w14:paraId="37540B72" w14:textId="57622DA7" w:rsidR="00627CDA" w:rsidRPr="007A2062" w:rsidRDefault="002D3E96" w:rsidP="002D3E96">
      <w:pPr>
        <w:pStyle w:val="a2"/>
        <w:tabs>
          <w:tab w:val="clear" w:pos="2520"/>
        </w:tabs>
        <w:ind w:left="1680" w:hanging="915"/>
      </w:pPr>
      <w:r w:rsidRPr="007A2062">
        <w:rPr>
          <w:rFonts w:hint="eastAsia"/>
        </w:rPr>
        <w:t>配合年度各項稽核作業，以「</w:t>
      </w:r>
      <w:r w:rsidR="007D3AAC" w:rsidRPr="007A2062">
        <w:rPr>
          <w:rFonts w:hint="eastAsia"/>
        </w:rPr>
        <w:t>個人及筆記型電腦設備檢查表</w:t>
      </w:r>
      <w:r w:rsidRPr="007A2062">
        <w:rPr>
          <w:rFonts w:hint="eastAsia"/>
          <w:szCs w:val="28"/>
        </w:rPr>
        <w:t>」查</w:t>
      </w:r>
      <w:r w:rsidRPr="007A2062">
        <w:rPr>
          <w:rFonts w:hint="eastAsia"/>
        </w:rPr>
        <w:t>核受保護資料安全管控措施之有效性。</w:t>
      </w:r>
    </w:p>
    <w:p w14:paraId="735A6990" w14:textId="77777777" w:rsidR="00627CDA" w:rsidRPr="007A2062" w:rsidRDefault="00627CDA" w:rsidP="00627CDA">
      <w:pPr>
        <w:pStyle w:val="a"/>
        <w:tabs>
          <w:tab w:val="num" w:pos="-600"/>
        </w:tabs>
        <w:ind w:right="-567" w:hanging="1633"/>
        <w:outlineLvl w:val="0"/>
        <w:rPr>
          <w:rFonts w:ascii="Times New Roman"/>
          <w:b/>
          <w:bCs/>
        </w:rPr>
      </w:pPr>
      <w:bookmarkStart w:id="18" w:name="_Toc11007255"/>
      <w:bookmarkStart w:id="19" w:name="_Toc77187023"/>
      <w:r w:rsidRPr="007A2062">
        <w:rPr>
          <w:rFonts w:ascii="Times New Roman" w:hAnsi="Univers 45 Light" w:hint="eastAsia"/>
          <w:b/>
          <w:bCs/>
        </w:rPr>
        <w:t>附件</w:t>
      </w:r>
      <w:bookmarkEnd w:id="18"/>
      <w:bookmarkEnd w:id="19"/>
    </w:p>
    <w:p w14:paraId="70142EF2" w14:textId="44B468C8" w:rsidR="00E52C66" w:rsidRPr="0083053B" w:rsidRDefault="00E52C66" w:rsidP="00E52C66">
      <w:pPr>
        <w:pStyle w:val="a0"/>
        <w:rPr>
          <w:b/>
          <w:bCs/>
        </w:rPr>
      </w:pPr>
      <w:r w:rsidRPr="00E52C66">
        <w:rPr>
          <w:rFonts w:hAnsi="新細明體" w:hint="eastAsia"/>
          <w:kern w:val="2"/>
          <w:szCs w:val="28"/>
        </w:rPr>
        <w:t>IS-015-01</w:t>
      </w:r>
      <w:r w:rsidRPr="00E52C66">
        <w:rPr>
          <w:rFonts w:hAnsi="新細明體" w:hint="eastAsia"/>
          <w:kern w:val="2"/>
          <w:szCs w:val="28"/>
        </w:rPr>
        <w:t>資料銷毀紀錄表</w:t>
      </w:r>
    </w:p>
    <w:p w14:paraId="04704FBF" w14:textId="7CD1F8D8" w:rsidR="0083053B" w:rsidRPr="0083053B" w:rsidRDefault="0083053B" w:rsidP="00E52C66">
      <w:pPr>
        <w:pStyle w:val="a0"/>
        <w:numPr>
          <w:ilvl w:val="0"/>
          <w:numId w:val="0"/>
        </w:numPr>
        <w:ind w:left="879"/>
        <w:rPr>
          <w:b/>
          <w:bCs/>
        </w:rPr>
      </w:pPr>
    </w:p>
    <w:sectPr w:rsidR="0083053B" w:rsidRPr="0083053B"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829C2" w14:textId="77777777" w:rsidR="007607F4" w:rsidRDefault="007607F4">
      <w:r>
        <w:separator/>
      </w:r>
    </w:p>
  </w:endnote>
  <w:endnote w:type="continuationSeparator" w:id="0">
    <w:p w14:paraId="7280F907" w14:textId="77777777" w:rsidR="007607F4" w:rsidRDefault="0076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CBC74" w14:textId="77777777" w:rsidR="007302F0" w:rsidRDefault="007302F0">
    <w:pPr>
      <w:pStyle w:val="ab"/>
      <w:jc w:val="center"/>
    </w:pPr>
    <w:r>
      <w:rPr>
        <w:rFonts w:hint="eastAsia"/>
      </w:rPr>
      <w:t>內部文件，未經允許嚴禁影印</w:t>
    </w:r>
  </w:p>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22535" w14:textId="77777777" w:rsidR="00EC37BD" w:rsidRPr="00912326" w:rsidRDefault="00E42B7C">
    <w:pPr>
      <w:pStyle w:val="ab"/>
      <w:jc w:val="center"/>
      <w:rPr>
        <w:rFonts w:ascii="標楷體" w:hAnsi="新細明體"/>
      </w:rPr>
    </w:pPr>
    <w:r w:rsidRPr="00912326">
      <w:rPr>
        <w:rFonts w:ascii="標楷體" w:hAnsi="新細明體" w:hint="eastAsia"/>
      </w:rPr>
      <w:t>內部文件，未經允許嚴禁影印</w:t>
    </w:r>
  </w:p>
  <w:p w14:paraId="302A0027" w14:textId="77777777" w:rsidR="00EC37BD" w:rsidRDefault="00E42B7C" w:rsidP="008107CB">
    <w:pPr>
      <w:pStyle w:val="ab"/>
      <w:ind w:left="0"/>
    </w:pPr>
    <w:r>
      <w:rPr>
        <w:rFonts w:hint="eastAsia"/>
      </w:rPr>
      <w:t xml:space="preserve"> </w:t>
    </w:r>
  </w:p>
  <w:p w14:paraId="5654B4D9" w14:textId="77777777" w:rsidR="00EC37BD" w:rsidRDefault="00E42B7C">
    <w:pPr>
      <w:pStyle w:val="ab"/>
      <w:jc w:val="cente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588CE" w14:textId="77777777" w:rsidR="007607F4" w:rsidRDefault="007607F4">
      <w:r>
        <w:separator/>
      </w:r>
    </w:p>
  </w:footnote>
  <w:footnote w:type="continuationSeparator" w:id="0">
    <w:p w14:paraId="18175B5D" w14:textId="77777777" w:rsidR="007607F4" w:rsidRDefault="00760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302F0" w14:paraId="40F374C5" w14:textId="77777777" w:rsidTr="003F71C2">
      <w:trPr>
        <w:cantSplit/>
        <w:trHeight w:val="545"/>
        <w:jc w:val="center"/>
      </w:trPr>
      <w:tc>
        <w:tcPr>
          <w:tcW w:w="1440"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560" w:type="dxa"/>
          <w:vAlign w:val="center"/>
        </w:tcPr>
        <w:p w14:paraId="69ABE408" w14:textId="0B68FDB4"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w:t>
          </w:r>
          <w:r w:rsidR="00A453D4">
            <w:rPr>
              <w:sz w:val="24"/>
            </w:rPr>
            <w:t>15</w:t>
          </w:r>
          <w:r w:rsidR="007302F0" w:rsidRPr="00BF478B">
            <w:rPr>
              <w:rFonts w:hint="eastAsia"/>
              <w:sz w:val="24"/>
            </w:rPr>
            <w:t xml:space="preserve"> </w:t>
          </w:r>
        </w:p>
      </w:tc>
      <w:tc>
        <w:tcPr>
          <w:tcW w:w="3960" w:type="dxa"/>
          <w:vMerge w:val="restart"/>
          <w:vAlign w:val="center"/>
        </w:tcPr>
        <w:p w14:paraId="027DB83B" w14:textId="6E58F58C" w:rsidR="007302F0" w:rsidRPr="00955196" w:rsidRDefault="007302F0" w:rsidP="00961EC0">
          <w:pPr>
            <w:pStyle w:val="a9"/>
            <w:ind w:left="0"/>
            <w:jc w:val="center"/>
            <w:rPr>
              <w:sz w:val="32"/>
            </w:rPr>
          </w:pPr>
          <w:r w:rsidRPr="00955196">
            <w:rPr>
              <w:rFonts w:hint="eastAsia"/>
              <w:sz w:val="32"/>
            </w:rPr>
            <w:t>資</w:t>
          </w:r>
          <w:r w:rsidR="00A453D4">
            <w:rPr>
              <w:rFonts w:hint="eastAsia"/>
              <w:sz w:val="32"/>
            </w:rPr>
            <w:t>料</w:t>
          </w:r>
          <w:r w:rsidRPr="00955196">
            <w:rPr>
              <w:rFonts w:hint="eastAsia"/>
              <w:sz w:val="32"/>
            </w:rPr>
            <w:t>安全管理程序</w:t>
          </w:r>
        </w:p>
      </w:tc>
      <w:tc>
        <w:tcPr>
          <w:tcW w:w="1440"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680"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3F71C2">
      <w:trPr>
        <w:cantSplit/>
        <w:trHeight w:val="525"/>
        <w:jc w:val="center"/>
      </w:trPr>
      <w:tc>
        <w:tcPr>
          <w:tcW w:w="1440"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560"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3960" w:type="dxa"/>
          <w:vMerge/>
        </w:tcPr>
        <w:p w14:paraId="759C2917" w14:textId="77777777" w:rsidR="007302F0" w:rsidRPr="00BF478B" w:rsidRDefault="007302F0">
          <w:pPr>
            <w:pStyle w:val="a9"/>
            <w:rPr>
              <w:sz w:val="24"/>
            </w:rPr>
          </w:pPr>
        </w:p>
      </w:tc>
      <w:tc>
        <w:tcPr>
          <w:tcW w:w="1440"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680" w:type="dxa"/>
          <w:vAlign w:val="center"/>
        </w:tcPr>
        <w:p w14:paraId="1864CC15" w14:textId="5D8B6AEA" w:rsidR="007302F0" w:rsidRPr="00BF478B" w:rsidRDefault="00DC2468" w:rsidP="00983D68">
          <w:pPr>
            <w:pStyle w:val="a9"/>
            <w:ind w:left="0"/>
            <w:jc w:val="cente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tentative="1">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1452460A"/>
    <w:multiLevelType w:val="hybridMultilevel"/>
    <w:tmpl w:val="F91C6C10"/>
    <w:lvl w:ilvl="0" w:tplc="4C001F74">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591640F"/>
    <w:multiLevelType w:val="hybridMultilevel"/>
    <w:tmpl w:val="B48AC668"/>
    <w:lvl w:ilvl="0" w:tplc="24BCB730">
      <w:start w:val="1"/>
      <w:numFmt w:val="decimal"/>
      <w:lvlText w:val="(%1)"/>
      <w:lvlJc w:val="left"/>
      <w:pPr>
        <w:tabs>
          <w:tab w:val="num" w:pos="1320"/>
        </w:tabs>
        <w:ind w:left="1320" w:hanging="360"/>
      </w:pPr>
      <w:rPr>
        <w:rFonts w:hint="default"/>
      </w:rPr>
    </w:lvl>
    <w:lvl w:ilvl="1" w:tplc="3A52AB82" w:tentative="1">
      <w:start w:val="1"/>
      <w:numFmt w:val="ideographTraditional"/>
      <w:lvlText w:val="%2、"/>
      <w:lvlJc w:val="left"/>
      <w:pPr>
        <w:tabs>
          <w:tab w:val="num" w:pos="960"/>
        </w:tabs>
        <w:ind w:left="960" w:hanging="480"/>
      </w:pPr>
    </w:lvl>
    <w:lvl w:ilvl="2" w:tplc="3076A47E">
      <w:start w:val="1"/>
      <w:numFmt w:val="lowerRoman"/>
      <w:lvlText w:val="%3."/>
      <w:lvlJc w:val="right"/>
      <w:pPr>
        <w:tabs>
          <w:tab w:val="num" w:pos="1440"/>
        </w:tabs>
        <w:ind w:left="1440" w:hanging="480"/>
      </w:pPr>
    </w:lvl>
    <w:lvl w:ilvl="3" w:tplc="E1B0BC34" w:tentative="1">
      <w:start w:val="1"/>
      <w:numFmt w:val="decimal"/>
      <w:lvlText w:val="%4."/>
      <w:lvlJc w:val="left"/>
      <w:pPr>
        <w:tabs>
          <w:tab w:val="num" w:pos="1920"/>
        </w:tabs>
        <w:ind w:left="1920" w:hanging="480"/>
      </w:pPr>
    </w:lvl>
    <w:lvl w:ilvl="4" w:tplc="C7127652" w:tentative="1">
      <w:start w:val="1"/>
      <w:numFmt w:val="ideographTraditional"/>
      <w:lvlText w:val="%5、"/>
      <w:lvlJc w:val="left"/>
      <w:pPr>
        <w:tabs>
          <w:tab w:val="num" w:pos="2400"/>
        </w:tabs>
        <w:ind w:left="2400" w:hanging="480"/>
      </w:pPr>
    </w:lvl>
    <w:lvl w:ilvl="5" w:tplc="BAB67064" w:tentative="1">
      <w:start w:val="1"/>
      <w:numFmt w:val="lowerRoman"/>
      <w:lvlText w:val="%6."/>
      <w:lvlJc w:val="right"/>
      <w:pPr>
        <w:tabs>
          <w:tab w:val="num" w:pos="2880"/>
        </w:tabs>
        <w:ind w:left="2880" w:hanging="480"/>
      </w:pPr>
    </w:lvl>
    <w:lvl w:ilvl="6" w:tplc="37203460" w:tentative="1">
      <w:start w:val="1"/>
      <w:numFmt w:val="decimal"/>
      <w:lvlText w:val="%7."/>
      <w:lvlJc w:val="left"/>
      <w:pPr>
        <w:tabs>
          <w:tab w:val="num" w:pos="3360"/>
        </w:tabs>
        <w:ind w:left="3360" w:hanging="480"/>
      </w:pPr>
    </w:lvl>
    <w:lvl w:ilvl="7" w:tplc="BDDAFE6C" w:tentative="1">
      <w:start w:val="1"/>
      <w:numFmt w:val="ideographTraditional"/>
      <w:lvlText w:val="%8、"/>
      <w:lvlJc w:val="left"/>
      <w:pPr>
        <w:tabs>
          <w:tab w:val="num" w:pos="3840"/>
        </w:tabs>
        <w:ind w:left="3840" w:hanging="480"/>
      </w:pPr>
    </w:lvl>
    <w:lvl w:ilvl="8" w:tplc="FE98D6A6" w:tentative="1">
      <w:start w:val="1"/>
      <w:numFmt w:val="lowerRoman"/>
      <w:lvlText w:val="%9."/>
      <w:lvlJc w:val="right"/>
      <w:pPr>
        <w:tabs>
          <w:tab w:val="num" w:pos="4320"/>
        </w:tabs>
        <w:ind w:left="4320" w:hanging="480"/>
      </w:p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BF96320"/>
    <w:multiLevelType w:val="hybridMultilevel"/>
    <w:tmpl w:val="53BE1F04"/>
    <w:lvl w:ilvl="0" w:tplc="50AEB460">
      <w:start w:val="1"/>
      <w:numFmt w:val="ideographLegalTraditional"/>
      <w:lvlText w:val="%1、"/>
      <w:lvlJc w:val="left"/>
      <w:pPr>
        <w:tabs>
          <w:tab w:val="num" w:pos="720"/>
        </w:tabs>
        <w:ind w:left="720" w:hanging="720"/>
      </w:pPr>
      <w:rPr>
        <w:rFonts w:hint="default"/>
      </w:rPr>
    </w:lvl>
    <w:lvl w:ilvl="1" w:tplc="3962F6FE">
      <w:start w:val="1"/>
      <w:numFmt w:val="bullet"/>
      <w:lvlText w:val="■"/>
      <w:lvlJc w:val="left"/>
      <w:pPr>
        <w:tabs>
          <w:tab w:val="num" w:pos="840"/>
        </w:tabs>
        <w:ind w:left="840" w:hanging="360"/>
      </w:pPr>
      <w:rPr>
        <w:rFonts w:ascii="標楷體" w:eastAsia="標楷體" w:hAnsi="Times New Roman" w:cs="Times New Roman"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400E68"/>
    <w:multiLevelType w:val="singleLevel"/>
    <w:tmpl w:val="C35C127E"/>
    <w:lvl w:ilvl="0">
      <w:start w:val="3"/>
      <w:numFmt w:val="bullet"/>
      <w:lvlText w:val="◎"/>
      <w:lvlJc w:val="left"/>
      <w:pPr>
        <w:tabs>
          <w:tab w:val="num" w:pos="720"/>
        </w:tabs>
        <w:ind w:left="720" w:hanging="240"/>
      </w:pPr>
      <w:rPr>
        <w:rFonts w:ascii="新細明體" w:eastAsia="新細明體" w:hAnsi="Times New Roman" w:hint="eastAsia"/>
        <w:strike w:val="0"/>
        <w:dstrike w:val="0"/>
        <w:u w:val="none"/>
        <w:effect w:val="none"/>
      </w:rPr>
    </w:lvl>
  </w:abstractNum>
  <w:num w:numId="1">
    <w:abstractNumId w:val="4"/>
  </w:num>
  <w:num w:numId="2">
    <w:abstractNumId w:val="5"/>
  </w:num>
  <w:num w:numId="3">
    <w:abstractNumId w:val="6"/>
  </w:num>
  <w:num w:numId="4">
    <w:abstractNumId w:val="1"/>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num>
  <w:num w:numId="17">
    <w:abstractNumId w:val="4"/>
  </w:num>
  <w:num w:numId="18">
    <w:abstractNumId w:val="3"/>
  </w:num>
  <w:num w:numId="19">
    <w:abstractNumId w:val="0"/>
  </w:num>
  <w:num w:numId="20">
    <w:abstractNumId w:val="2"/>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11016"/>
    <w:rsid w:val="0001382F"/>
    <w:rsid w:val="00014C05"/>
    <w:rsid w:val="0001649D"/>
    <w:rsid w:val="00023203"/>
    <w:rsid w:val="00031FEB"/>
    <w:rsid w:val="00036A89"/>
    <w:rsid w:val="00044303"/>
    <w:rsid w:val="00046BA6"/>
    <w:rsid w:val="000549E2"/>
    <w:rsid w:val="00056F59"/>
    <w:rsid w:val="00061201"/>
    <w:rsid w:val="00065AEB"/>
    <w:rsid w:val="00066857"/>
    <w:rsid w:val="00066E90"/>
    <w:rsid w:val="00070FD4"/>
    <w:rsid w:val="00071858"/>
    <w:rsid w:val="00074A97"/>
    <w:rsid w:val="00084613"/>
    <w:rsid w:val="00090C0A"/>
    <w:rsid w:val="000A09B1"/>
    <w:rsid w:val="000B3A9E"/>
    <w:rsid w:val="000B7314"/>
    <w:rsid w:val="000C2FD7"/>
    <w:rsid w:val="000C6BF5"/>
    <w:rsid w:val="000D2198"/>
    <w:rsid w:val="000D26BD"/>
    <w:rsid w:val="000D473B"/>
    <w:rsid w:val="000D6D12"/>
    <w:rsid w:val="000E52C8"/>
    <w:rsid w:val="000E6BD4"/>
    <w:rsid w:val="000E7F37"/>
    <w:rsid w:val="000F257E"/>
    <w:rsid w:val="00111D0B"/>
    <w:rsid w:val="00112754"/>
    <w:rsid w:val="00123B34"/>
    <w:rsid w:val="00130C36"/>
    <w:rsid w:val="001318B5"/>
    <w:rsid w:val="0014542B"/>
    <w:rsid w:val="001459F3"/>
    <w:rsid w:val="00146294"/>
    <w:rsid w:val="001605A2"/>
    <w:rsid w:val="001608B4"/>
    <w:rsid w:val="00163D52"/>
    <w:rsid w:val="00164EB4"/>
    <w:rsid w:val="00172B64"/>
    <w:rsid w:val="0017354E"/>
    <w:rsid w:val="00176537"/>
    <w:rsid w:val="0018491A"/>
    <w:rsid w:val="00192C0A"/>
    <w:rsid w:val="001A0165"/>
    <w:rsid w:val="001C3EEB"/>
    <w:rsid w:val="001C404F"/>
    <w:rsid w:val="001C615E"/>
    <w:rsid w:val="001C762C"/>
    <w:rsid w:val="001C76FD"/>
    <w:rsid w:val="001D1F41"/>
    <w:rsid w:val="001E4F64"/>
    <w:rsid w:val="00200EAD"/>
    <w:rsid w:val="00222D8D"/>
    <w:rsid w:val="002258AB"/>
    <w:rsid w:val="002379C2"/>
    <w:rsid w:val="00241201"/>
    <w:rsid w:val="002533B0"/>
    <w:rsid w:val="002544C1"/>
    <w:rsid w:val="00254C97"/>
    <w:rsid w:val="002836BC"/>
    <w:rsid w:val="00285B80"/>
    <w:rsid w:val="002A4FA2"/>
    <w:rsid w:val="002A55E5"/>
    <w:rsid w:val="002A690F"/>
    <w:rsid w:val="002B2931"/>
    <w:rsid w:val="002D0948"/>
    <w:rsid w:val="002D3E96"/>
    <w:rsid w:val="002E6035"/>
    <w:rsid w:val="002F166A"/>
    <w:rsid w:val="002F170E"/>
    <w:rsid w:val="002F4925"/>
    <w:rsid w:val="003032A9"/>
    <w:rsid w:val="003057DF"/>
    <w:rsid w:val="00312ECA"/>
    <w:rsid w:val="00320D02"/>
    <w:rsid w:val="003210E9"/>
    <w:rsid w:val="003230CB"/>
    <w:rsid w:val="00324886"/>
    <w:rsid w:val="0033605F"/>
    <w:rsid w:val="00342510"/>
    <w:rsid w:val="0034251D"/>
    <w:rsid w:val="003500F7"/>
    <w:rsid w:val="0036199B"/>
    <w:rsid w:val="00371C09"/>
    <w:rsid w:val="003739E0"/>
    <w:rsid w:val="00384011"/>
    <w:rsid w:val="00395FE0"/>
    <w:rsid w:val="003A4545"/>
    <w:rsid w:val="003C4889"/>
    <w:rsid w:val="003C54AD"/>
    <w:rsid w:val="003E6DA3"/>
    <w:rsid w:val="003E6EA3"/>
    <w:rsid w:val="003F0171"/>
    <w:rsid w:val="003F1F78"/>
    <w:rsid w:val="003F6B65"/>
    <w:rsid w:val="003F71C2"/>
    <w:rsid w:val="003F7B29"/>
    <w:rsid w:val="00405ADE"/>
    <w:rsid w:val="004430EB"/>
    <w:rsid w:val="00443946"/>
    <w:rsid w:val="00447363"/>
    <w:rsid w:val="004474D6"/>
    <w:rsid w:val="004514BE"/>
    <w:rsid w:val="0045511A"/>
    <w:rsid w:val="00457B67"/>
    <w:rsid w:val="00474CC0"/>
    <w:rsid w:val="004812F8"/>
    <w:rsid w:val="0048368D"/>
    <w:rsid w:val="00486002"/>
    <w:rsid w:val="00497644"/>
    <w:rsid w:val="004A02C8"/>
    <w:rsid w:val="004B3B41"/>
    <w:rsid w:val="004B3BA1"/>
    <w:rsid w:val="004B584E"/>
    <w:rsid w:val="004B7E02"/>
    <w:rsid w:val="004C3016"/>
    <w:rsid w:val="004C5C1A"/>
    <w:rsid w:val="004F5360"/>
    <w:rsid w:val="004F5EC1"/>
    <w:rsid w:val="004F7E88"/>
    <w:rsid w:val="0050260F"/>
    <w:rsid w:val="005038CC"/>
    <w:rsid w:val="0051149C"/>
    <w:rsid w:val="0051786F"/>
    <w:rsid w:val="00526342"/>
    <w:rsid w:val="00526F33"/>
    <w:rsid w:val="005274B9"/>
    <w:rsid w:val="005320F5"/>
    <w:rsid w:val="00533B28"/>
    <w:rsid w:val="00544C68"/>
    <w:rsid w:val="005636DF"/>
    <w:rsid w:val="00572BD7"/>
    <w:rsid w:val="00577497"/>
    <w:rsid w:val="0058086C"/>
    <w:rsid w:val="00580C91"/>
    <w:rsid w:val="00590785"/>
    <w:rsid w:val="00591558"/>
    <w:rsid w:val="005937EE"/>
    <w:rsid w:val="0059633B"/>
    <w:rsid w:val="005B297A"/>
    <w:rsid w:val="005B7065"/>
    <w:rsid w:val="005C295F"/>
    <w:rsid w:val="005C492D"/>
    <w:rsid w:val="005D5110"/>
    <w:rsid w:val="005E167A"/>
    <w:rsid w:val="005E490F"/>
    <w:rsid w:val="005E59A9"/>
    <w:rsid w:val="005F3F8E"/>
    <w:rsid w:val="005F5554"/>
    <w:rsid w:val="00604C07"/>
    <w:rsid w:val="006119E9"/>
    <w:rsid w:val="006200FC"/>
    <w:rsid w:val="00622179"/>
    <w:rsid w:val="00622616"/>
    <w:rsid w:val="00622BB5"/>
    <w:rsid w:val="00627CDA"/>
    <w:rsid w:val="006440D4"/>
    <w:rsid w:val="006603A8"/>
    <w:rsid w:val="00662771"/>
    <w:rsid w:val="00671267"/>
    <w:rsid w:val="006743E3"/>
    <w:rsid w:val="006A739D"/>
    <w:rsid w:val="006B5F8C"/>
    <w:rsid w:val="006C6585"/>
    <w:rsid w:val="006D2344"/>
    <w:rsid w:val="006E4EA6"/>
    <w:rsid w:val="006F2207"/>
    <w:rsid w:val="00700DD7"/>
    <w:rsid w:val="0070645D"/>
    <w:rsid w:val="00710291"/>
    <w:rsid w:val="00712AFF"/>
    <w:rsid w:val="00721B63"/>
    <w:rsid w:val="00725553"/>
    <w:rsid w:val="00727AF7"/>
    <w:rsid w:val="007302F0"/>
    <w:rsid w:val="00734A97"/>
    <w:rsid w:val="00741405"/>
    <w:rsid w:val="007422B8"/>
    <w:rsid w:val="00750720"/>
    <w:rsid w:val="00751C5C"/>
    <w:rsid w:val="007607F4"/>
    <w:rsid w:val="0076404F"/>
    <w:rsid w:val="00770C4A"/>
    <w:rsid w:val="00781E35"/>
    <w:rsid w:val="00790941"/>
    <w:rsid w:val="00792BBD"/>
    <w:rsid w:val="00797BA9"/>
    <w:rsid w:val="007A08BD"/>
    <w:rsid w:val="007A2062"/>
    <w:rsid w:val="007A57E3"/>
    <w:rsid w:val="007B7065"/>
    <w:rsid w:val="007C5179"/>
    <w:rsid w:val="007C6B73"/>
    <w:rsid w:val="007D3AAC"/>
    <w:rsid w:val="007D70F4"/>
    <w:rsid w:val="007E6EA1"/>
    <w:rsid w:val="007E797E"/>
    <w:rsid w:val="007F3CEC"/>
    <w:rsid w:val="007F639A"/>
    <w:rsid w:val="007F65CA"/>
    <w:rsid w:val="00800336"/>
    <w:rsid w:val="00800BAE"/>
    <w:rsid w:val="008107CB"/>
    <w:rsid w:val="00810E9A"/>
    <w:rsid w:val="00814DF1"/>
    <w:rsid w:val="00823C3F"/>
    <w:rsid w:val="0083053B"/>
    <w:rsid w:val="00842E6E"/>
    <w:rsid w:val="00857CFD"/>
    <w:rsid w:val="00862001"/>
    <w:rsid w:val="00870A9F"/>
    <w:rsid w:val="00881A22"/>
    <w:rsid w:val="008858DF"/>
    <w:rsid w:val="008B44DE"/>
    <w:rsid w:val="008D32A5"/>
    <w:rsid w:val="008D7B6A"/>
    <w:rsid w:val="00900AF9"/>
    <w:rsid w:val="00904D72"/>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80D61"/>
    <w:rsid w:val="00983D68"/>
    <w:rsid w:val="0099068F"/>
    <w:rsid w:val="00993D5D"/>
    <w:rsid w:val="009A16F1"/>
    <w:rsid w:val="009B55AF"/>
    <w:rsid w:val="009B5FB2"/>
    <w:rsid w:val="009D38D5"/>
    <w:rsid w:val="009D4A24"/>
    <w:rsid w:val="009D68AD"/>
    <w:rsid w:val="009E4897"/>
    <w:rsid w:val="009F1A08"/>
    <w:rsid w:val="00A008E3"/>
    <w:rsid w:val="00A01614"/>
    <w:rsid w:val="00A021FE"/>
    <w:rsid w:val="00A0598F"/>
    <w:rsid w:val="00A068B9"/>
    <w:rsid w:val="00A07D83"/>
    <w:rsid w:val="00A250AA"/>
    <w:rsid w:val="00A27AEF"/>
    <w:rsid w:val="00A32326"/>
    <w:rsid w:val="00A324C3"/>
    <w:rsid w:val="00A358C7"/>
    <w:rsid w:val="00A453D4"/>
    <w:rsid w:val="00A462AC"/>
    <w:rsid w:val="00A4731E"/>
    <w:rsid w:val="00A63D25"/>
    <w:rsid w:val="00A6565C"/>
    <w:rsid w:val="00A663A8"/>
    <w:rsid w:val="00A66429"/>
    <w:rsid w:val="00A81250"/>
    <w:rsid w:val="00A878CB"/>
    <w:rsid w:val="00A9288B"/>
    <w:rsid w:val="00AA4C7C"/>
    <w:rsid w:val="00AC613F"/>
    <w:rsid w:val="00AD6F47"/>
    <w:rsid w:val="00AD702C"/>
    <w:rsid w:val="00AF7C6E"/>
    <w:rsid w:val="00B0341D"/>
    <w:rsid w:val="00B03D77"/>
    <w:rsid w:val="00B065CA"/>
    <w:rsid w:val="00B1187B"/>
    <w:rsid w:val="00B12534"/>
    <w:rsid w:val="00B14FA9"/>
    <w:rsid w:val="00B253F4"/>
    <w:rsid w:val="00B3366B"/>
    <w:rsid w:val="00B41693"/>
    <w:rsid w:val="00B60079"/>
    <w:rsid w:val="00B602DE"/>
    <w:rsid w:val="00B60B85"/>
    <w:rsid w:val="00B80987"/>
    <w:rsid w:val="00B900A6"/>
    <w:rsid w:val="00B9071D"/>
    <w:rsid w:val="00B9106E"/>
    <w:rsid w:val="00B93F2E"/>
    <w:rsid w:val="00BA19BF"/>
    <w:rsid w:val="00BA4243"/>
    <w:rsid w:val="00BA725D"/>
    <w:rsid w:val="00BB5CA3"/>
    <w:rsid w:val="00BC7CE7"/>
    <w:rsid w:val="00BE7148"/>
    <w:rsid w:val="00BF04B0"/>
    <w:rsid w:val="00BF08C8"/>
    <w:rsid w:val="00BF478B"/>
    <w:rsid w:val="00C05C76"/>
    <w:rsid w:val="00C1326D"/>
    <w:rsid w:val="00C13BCC"/>
    <w:rsid w:val="00C23384"/>
    <w:rsid w:val="00C33AD0"/>
    <w:rsid w:val="00C400E0"/>
    <w:rsid w:val="00C42489"/>
    <w:rsid w:val="00C52D8E"/>
    <w:rsid w:val="00C610A1"/>
    <w:rsid w:val="00C706CA"/>
    <w:rsid w:val="00C70DC1"/>
    <w:rsid w:val="00C724F9"/>
    <w:rsid w:val="00C767E7"/>
    <w:rsid w:val="00C85DCA"/>
    <w:rsid w:val="00C86768"/>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363A2"/>
    <w:rsid w:val="00D4050F"/>
    <w:rsid w:val="00D542C6"/>
    <w:rsid w:val="00D54B2E"/>
    <w:rsid w:val="00D747BA"/>
    <w:rsid w:val="00D81328"/>
    <w:rsid w:val="00D94C57"/>
    <w:rsid w:val="00DC2468"/>
    <w:rsid w:val="00DE09A9"/>
    <w:rsid w:val="00DE0FD2"/>
    <w:rsid w:val="00E120BF"/>
    <w:rsid w:val="00E15A5E"/>
    <w:rsid w:val="00E15F9F"/>
    <w:rsid w:val="00E27064"/>
    <w:rsid w:val="00E3281C"/>
    <w:rsid w:val="00E34803"/>
    <w:rsid w:val="00E3638E"/>
    <w:rsid w:val="00E37B13"/>
    <w:rsid w:val="00E409C5"/>
    <w:rsid w:val="00E41DA2"/>
    <w:rsid w:val="00E42B7C"/>
    <w:rsid w:val="00E52C66"/>
    <w:rsid w:val="00E5726B"/>
    <w:rsid w:val="00E615A0"/>
    <w:rsid w:val="00E6325A"/>
    <w:rsid w:val="00E71952"/>
    <w:rsid w:val="00E80219"/>
    <w:rsid w:val="00E85C8D"/>
    <w:rsid w:val="00E91CBB"/>
    <w:rsid w:val="00E973AF"/>
    <w:rsid w:val="00EA4B45"/>
    <w:rsid w:val="00EB3247"/>
    <w:rsid w:val="00EB52F6"/>
    <w:rsid w:val="00EC5DE6"/>
    <w:rsid w:val="00EE1D10"/>
    <w:rsid w:val="00EE2490"/>
    <w:rsid w:val="00EE5145"/>
    <w:rsid w:val="00EF1DAC"/>
    <w:rsid w:val="00F11383"/>
    <w:rsid w:val="00F23F41"/>
    <w:rsid w:val="00F27B43"/>
    <w:rsid w:val="00F44DE5"/>
    <w:rsid w:val="00F618DE"/>
    <w:rsid w:val="00F6367C"/>
    <w:rsid w:val="00F929C2"/>
    <w:rsid w:val="00F95964"/>
    <w:rsid w:val="00FA06CD"/>
    <w:rsid w:val="00FA6874"/>
    <w:rsid w:val="00FD0C73"/>
    <w:rsid w:val="00FD72E5"/>
    <w:rsid w:val="00FD7713"/>
    <w:rsid w:val="00FE3CCB"/>
    <w:rsid w:val="00FE44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link w:val="ad"/>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e">
    <w:name w:val="page number"/>
    <w:basedOn w:val="a6"/>
  </w:style>
  <w:style w:type="paragraph" w:customStyle="1" w:styleId="10">
    <w:name w:val="樣式1"/>
    <w:basedOn w:val="a"/>
    <w:rPr>
      <w:sz w:val="24"/>
    </w:rPr>
  </w:style>
  <w:style w:type="paragraph" w:styleId="af">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0">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1">
    <w:name w:val="index heading"/>
    <w:basedOn w:val="a4"/>
    <w:next w:val="12"/>
    <w:semiHidden/>
  </w:style>
  <w:style w:type="paragraph" w:styleId="af2">
    <w:name w:val="Balloon Text"/>
    <w:basedOn w:val="a4"/>
    <w:semiHidden/>
    <w:rPr>
      <w:rFonts w:ascii="Arial" w:eastAsia="新細明體" w:hAnsi="Arial"/>
      <w:sz w:val="18"/>
      <w:szCs w:val="18"/>
    </w:rPr>
  </w:style>
  <w:style w:type="character" w:styleId="af3">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4">
    <w:name w:val="annotation text"/>
    <w:basedOn w:val="a4"/>
    <w:semiHidden/>
    <w:rsid w:val="007F65CA"/>
  </w:style>
  <w:style w:type="paragraph" w:styleId="af5">
    <w:name w:val="annotation subject"/>
    <w:basedOn w:val="af4"/>
    <w:next w:val="af4"/>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6">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7">
    <w:name w:val="List Paragraph"/>
    <w:basedOn w:val="a4"/>
    <w:uiPriority w:val="34"/>
    <w:qFormat/>
    <w:rsid w:val="00C23384"/>
    <w:pPr>
      <w:ind w:leftChars="200" w:left="480"/>
    </w:pPr>
  </w:style>
  <w:style w:type="character" w:customStyle="1" w:styleId="ad">
    <w:name w:val="第一層 字元"/>
    <w:link w:val="a"/>
    <w:rsid w:val="00627CDA"/>
    <w:rPr>
      <w:rFonts w:ascii="標楷體" w:eastAsia="標楷體"/>
      <w:sz w:val="28"/>
    </w:rPr>
  </w:style>
  <w:style w:type="paragraph" w:customStyle="1" w:styleId="22">
    <w:name w:val="樣式2"/>
    <w:basedOn w:val="a"/>
    <w:link w:val="23"/>
    <w:qFormat/>
    <w:rsid w:val="00627CDA"/>
    <w:pPr>
      <w:tabs>
        <w:tab w:val="num" w:pos="-600"/>
      </w:tabs>
      <w:ind w:right="-568" w:hanging="1634"/>
    </w:pPr>
    <w:rPr>
      <w:rFonts w:ascii="Times New Roman"/>
      <w:b/>
      <w:bCs/>
      <w:color w:val="000000"/>
      <w:kern w:val="2"/>
    </w:rPr>
  </w:style>
  <w:style w:type="character" w:customStyle="1" w:styleId="23">
    <w:name w:val="樣式2 字元"/>
    <w:link w:val="22"/>
    <w:rsid w:val="00627CDA"/>
    <w:rPr>
      <w:rFonts w:eastAsia="標楷體"/>
      <w:b/>
      <w:bCs/>
      <w:color w:val="000000"/>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3A2D6-A2D6-4357-AB3F-E07465C20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63</cp:revision>
  <cp:lastPrinted>2009-08-10T06:00:00Z</cp:lastPrinted>
  <dcterms:created xsi:type="dcterms:W3CDTF">2019-09-28T10:53:00Z</dcterms:created>
  <dcterms:modified xsi:type="dcterms:W3CDTF">2023-05-06T00:14:00Z</dcterms:modified>
</cp:coreProperties>
</file>