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ook w:val="00A0" w:firstRow="1" w:lastRow="0" w:firstColumn="1" w:lastColumn="0" w:noHBand="0" w:noVBand="0"/>
      </w:tblPr>
      <w:tblGrid>
        <w:gridCol w:w="2852"/>
        <w:gridCol w:w="2850"/>
        <w:gridCol w:w="2849"/>
      </w:tblGrid>
      <w:tr w:rsidR="009B3BC2" w:rsidRPr="00EC623C" w14:paraId="483CBEDC" w14:textId="77777777" w:rsidTr="008C0EF8">
        <w:trPr>
          <w:trHeight w:val="2472"/>
          <w:jc w:val="center"/>
        </w:trPr>
        <w:tc>
          <w:tcPr>
            <w:tcW w:w="2872" w:type="dxa"/>
          </w:tcPr>
          <w:p w14:paraId="5BF0CA82" w14:textId="77777777" w:rsidR="009B3BC2" w:rsidRPr="00EC623C" w:rsidRDefault="009B3BC2" w:rsidP="00025FCB">
            <w:pPr>
              <w:spacing w:after="0" w:line="360" w:lineRule="auto"/>
              <w:jc w:val="center"/>
              <w:rPr>
                <w:b/>
                <w:color w:val="000000"/>
                <w:sz w:val="56"/>
                <w:szCs w:val="56"/>
              </w:rPr>
            </w:pPr>
          </w:p>
        </w:tc>
        <w:tc>
          <w:tcPr>
            <w:tcW w:w="2872" w:type="dxa"/>
          </w:tcPr>
          <w:p w14:paraId="3F95D20A" w14:textId="77777777" w:rsidR="009B3BC2" w:rsidRPr="00EC623C" w:rsidRDefault="009B3BC2" w:rsidP="00025FCB">
            <w:pPr>
              <w:spacing w:after="0" w:line="360" w:lineRule="auto"/>
              <w:jc w:val="center"/>
              <w:rPr>
                <w:b/>
                <w:color w:val="000000"/>
                <w:sz w:val="56"/>
                <w:szCs w:val="56"/>
              </w:rPr>
            </w:pPr>
          </w:p>
        </w:tc>
        <w:tc>
          <w:tcPr>
            <w:tcW w:w="2872" w:type="dxa"/>
          </w:tcPr>
          <w:p w14:paraId="71A7AA4A" w14:textId="77777777" w:rsidR="009B3BC2" w:rsidRPr="00EC623C" w:rsidRDefault="009B3BC2" w:rsidP="00025FCB">
            <w:pPr>
              <w:spacing w:after="0" w:line="360" w:lineRule="auto"/>
              <w:jc w:val="center"/>
              <w:rPr>
                <w:b/>
                <w:color w:val="000000"/>
                <w:sz w:val="56"/>
                <w:szCs w:val="56"/>
              </w:rPr>
            </w:pPr>
          </w:p>
        </w:tc>
      </w:tr>
      <w:tr w:rsidR="009B3BC2" w:rsidRPr="00EC623C" w14:paraId="1B08574A" w14:textId="77777777" w:rsidTr="008C0EF8">
        <w:trPr>
          <w:trHeight w:val="2469"/>
          <w:jc w:val="center"/>
        </w:trPr>
        <w:tc>
          <w:tcPr>
            <w:tcW w:w="8616" w:type="dxa"/>
            <w:gridSpan w:val="3"/>
          </w:tcPr>
          <w:p w14:paraId="5D72E000" w14:textId="5EEE6D1B" w:rsidR="009B3BC2" w:rsidRPr="00EC623C" w:rsidRDefault="009854F6" w:rsidP="005E5A1B">
            <w:pPr>
              <w:spacing w:after="0" w:line="360" w:lineRule="auto"/>
              <w:jc w:val="center"/>
              <w:rPr>
                <w:b/>
                <w:color w:val="000000"/>
                <w:sz w:val="56"/>
                <w:szCs w:val="56"/>
              </w:rPr>
            </w:pPr>
            <w:r>
              <w:rPr>
                <w:rFonts w:hint="eastAsia"/>
                <w:b/>
                <w:color w:val="000000"/>
                <w:sz w:val="56"/>
                <w:szCs w:val="56"/>
              </w:rPr>
              <w:t>OOOO</w:t>
            </w:r>
            <w:r w:rsidR="00FF7BE9">
              <w:rPr>
                <w:rFonts w:hint="eastAsia"/>
                <w:b/>
                <w:color w:val="000000"/>
                <w:sz w:val="56"/>
                <w:szCs w:val="56"/>
              </w:rPr>
              <w:t>股份</w:t>
            </w:r>
            <w:r w:rsidR="009D1B8E">
              <w:rPr>
                <w:rFonts w:hint="eastAsia"/>
                <w:b/>
                <w:color w:val="000000"/>
                <w:sz w:val="56"/>
                <w:szCs w:val="56"/>
              </w:rPr>
              <w:t>有限公司</w:t>
            </w:r>
          </w:p>
        </w:tc>
      </w:tr>
      <w:tr w:rsidR="009B3BC2" w:rsidRPr="00EC623C" w14:paraId="1AE2747D" w14:textId="77777777" w:rsidTr="008C0EF8">
        <w:trPr>
          <w:trHeight w:val="2469"/>
          <w:jc w:val="center"/>
        </w:trPr>
        <w:tc>
          <w:tcPr>
            <w:tcW w:w="8616" w:type="dxa"/>
            <w:gridSpan w:val="3"/>
          </w:tcPr>
          <w:p w14:paraId="2A096BF4" w14:textId="77777777" w:rsidR="009B3BC2" w:rsidRDefault="009B3BC2" w:rsidP="008C0EF8">
            <w:pPr>
              <w:spacing w:after="0" w:line="360" w:lineRule="auto"/>
              <w:jc w:val="center"/>
              <w:rPr>
                <w:rFonts w:hAnsi="標楷體"/>
                <w:b/>
                <w:sz w:val="48"/>
                <w:szCs w:val="48"/>
              </w:rPr>
            </w:pPr>
            <w:r w:rsidRPr="008C0EF8">
              <w:rPr>
                <w:rFonts w:hAnsi="標楷體" w:hint="eastAsia"/>
                <w:b/>
                <w:sz w:val="48"/>
                <w:szCs w:val="48"/>
              </w:rPr>
              <w:t>風險評鑑報告</w:t>
            </w:r>
          </w:p>
          <w:p w14:paraId="467F40B7" w14:textId="239C3908" w:rsidR="005E5A1B" w:rsidRPr="008C0EF8" w:rsidRDefault="005E5A1B" w:rsidP="008C0EF8">
            <w:pPr>
              <w:spacing w:after="0" w:line="360" w:lineRule="auto"/>
              <w:jc w:val="center"/>
              <w:rPr>
                <w:b/>
                <w:color w:val="000000"/>
                <w:sz w:val="48"/>
                <w:szCs w:val="48"/>
              </w:rPr>
            </w:pPr>
          </w:p>
        </w:tc>
      </w:tr>
      <w:tr w:rsidR="009B3BC2" w:rsidRPr="00EC623C" w14:paraId="31099BC5" w14:textId="77777777" w:rsidTr="008C0EF8">
        <w:trPr>
          <w:trHeight w:val="2469"/>
          <w:jc w:val="center"/>
        </w:trPr>
        <w:tc>
          <w:tcPr>
            <w:tcW w:w="2872" w:type="dxa"/>
          </w:tcPr>
          <w:p w14:paraId="7C9BA83D" w14:textId="77777777" w:rsidR="009B3BC2" w:rsidRPr="00EC623C" w:rsidRDefault="009B3BC2" w:rsidP="00025FCB">
            <w:pPr>
              <w:spacing w:after="0" w:line="360" w:lineRule="auto"/>
              <w:jc w:val="center"/>
              <w:rPr>
                <w:b/>
                <w:color w:val="000000"/>
                <w:sz w:val="56"/>
                <w:szCs w:val="56"/>
              </w:rPr>
            </w:pPr>
          </w:p>
        </w:tc>
        <w:tc>
          <w:tcPr>
            <w:tcW w:w="2872" w:type="dxa"/>
          </w:tcPr>
          <w:p w14:paraId="7A921B47" w14:textId="77777777" w:rsidR="009B3BC2" w:rsidRPr="00EC623C" w:rsidRDefault="009B3BC2" w:rsidP="00025FCB">
            <w:pPr>
              <w:spacing w:after="0" w:line="360" w:lineRule="auto"/>
              <w:jc w:val="center"/>
              <w:rPr>
                <w:b/>
                <w:color w:val="000000"/>
                <w:sz w:val="56"/>
                <w:szCs w:val="56"/>
              </w:rPr>
            </w:pPr>
          </w:p>
        </w:tc>
        <w:tc>
          <w:tcPr>
            <w:tcW w:w="2872" w:type="dxa"/>
          </w:tcPr>
          <w:p w14:paraId="522D5B04" w14:textId="77777777" w:rsidR="009B3BC2" w:rsidRPr="00EC623C" w:rsidRDefault="009B3BC2" w:rsidP="00025FCB">
            <w:pPr>
              <w:spacing w:after="0" w:line="360" w:lineRule="auto"/>
              <w:jc w:val="center"/>
              <w:rPr>
                <w:b/>
                <w:color w:val="000000"/>
                <w:sz w:val="56"/>
                <w:szCs w:val="56"/>
              </w:rPr>
            </w:pPr>
          </w:p>
        </w:tc>
      </w:tr>
    </w:tbl>
    <w:p w14:paraId="58A99CF2" w14:textId="5AE37E71" w:rsidR="005E5A1B" w:rsidRPr="001C614B" w:rsidRDefault="005E5A1B" w:rsidP="005E5A1B">
      <w:pPr>
        <w:spacing w:after="0"/>
        <w:ind w:right="1188"/>
        <w:rPr>
          <w:rFonts w:cs="標楷體"/>
          <w:sz w:val="40"/>
          <w:szCs w:val="40"/>
        </w:rPr>
      </w:pPr>
      <w:r w:rsidRPr="001C614B">
        <w:rPr>
          <w:rFonts w:cs="標楷體"/>
          <w:sz w:val="40"/>
          <w:szCs w:val="40"/>
        </w:rPr>
        <w:t>機密等級：</w:t>
      </w:r>
      <w:r w:rsidRPr="001C614B">
        <w:rPr>
          <w:rFonts w:cs="標楷體"/>
          <w:sz w:val="40"/>
          <w:szCs w:val="40"/>
        </w:rPr>
        <w:t>□</w:t>
      </w:r>
      <w:r w:rsidRPr="001C614B">
        <w:rPr>
          <w:rFonts w:cs="標楷體"/>
          <w:sz w:val="40"/>
          <w:szCs w:val="40"/>
        </w:rPr>
        <w:t>一般</w:t>
      </w:r>
      <w:r w:rsidRPr="001C614B">
        <w:rPr>
          <w:rFonts w:cs="標楷體"/>
          <w:sz w:val="40"/>
          <w:szCs w:val="40"/>
        </w:rPr>
        <w:t>■</w:t>
      </w:r>
      <w:r w:rsidR="000450CE">
        <w:rPr>
          <w:rFonts w:cs="標楷體" w:hint="eastAsia"/>
          <w:sz w:val="40"/>
          <w:szCs w:val="40"/>
        </w:rPr>
        <w:t>內部使用</w:t>
      </w:r>
      <w:r w:rsidRPr="001C614B">
        <w:rPr>
          <w:rFonts w:cs="標楷體"/>
          <w:sz w:val="40"/>
          <w:szCs w:val="40"/>
        </w:rPr>
        <w:t xml:space="preserve"> □</w:t>
      </w:r>
      <w:r w:rsidRPr="001C614B">
        <w:rPr>
          <w:rFonts w:cs="標楷體"/>
          <w:sz w:val="40"/>
          <w:szCs w:val="40"/>
        </w:rPr>
        <w:t>密</w:t>
      </w:r>
    </w:p>
    <w:p w14:paraId="7DF6DB95" w14:textId="7BDC8264" w:rsidR="005E5A1B" w:rsidRPr="001C614B" w:rsidRDefault="005E5A1B" w:rsidP="005E5A1B">
      <w:pPr>
        <w:spacing w:before="53" w:after="0" w:line="255" w:lineRule="auto"/>
        <w:ind w:right="1684"/>
        <w:rPr>
          <w:rFonts w:cs="標楷體"/>
          <w:sz w:val="40"/>
          <w:szCs w:val="40"/>
        </w:rPr>
      </w:pPr>
      <w:r w:rsidRPr="001C614B">
        <w:rPr>
          <w:rFonts w:cs="標楷體"/>
          <w:sz w:val="40"/>
          <w:szCs w:val="40"/>
        </w:rPr>
        <w:t>編號：</w:t>
      </w:r>
    </w:p>
    <w:p w14:paraId="0252E402" w14:textId="21670CED" w:rsidR="005E5A1B" w:rsidRPr="001C614B" w:rsidRDefault="005E5A1B" w:rsidP="005E5A1B">
      <w:pPr>
        <w:tabs>
          <w:tab w:val="left" w:pos="536"/>
        </w:tabs>
        <w:spacing w:before="53" w:after="0" w:line="255" w:lineRule="auto"/>
        <w:ind w:right="1684"/>
        <w:rPr>
          <w:rFonts w:cs="標楷體"/>
          <w:sz w:val="40"/>
          <w:szCs w:val="40"/>
        </w:rPr>
      </w:pPr>
      <w:r w:rsidRPr="001C614B">
        <w:rPr>
          <w:rFonts w:cs="標楷體"/>
          <w:sz w:val="40"/>
          <w:szCs w:val="40"/>
        </w:rPr>
        <w:t>版本：</w:t>
      </w:r>
      <w:r w:rsidR="005E52BD">
        <w:rPr>
          <w:rFonts w:cs="Arial"/>
          <w:sz w:val="40"/>
          <w:szCs w:val="40"/>
        </w:rPr>
        <w:t>1</w:t>
      </w:r>
      <w:r w:rsidRPr="001C614B">
        <w:rPr>
          <w:rFonts w:cs="Arial"/>
          <w:sz w:val="40"/>
          <w:szCs w:val="40"/>
        </w:rPr>
        <w:t>.</w:t>
      </w:r>
      <w:r w:rsidR="007122AB">
        <w:rPr>
          <w:rFonts w:cs="Arial"/>
          <w:sz w:val="40"/>
          <w:szCs w:val="40"/>
        </w:rPr>
        <w:t>0</w:t>
      </w:r>
    </w:p>
    <w:p w14:paraId="4101E463" w14:textId="55833182" w:rsidR="005E5A1B" w:rsidRPr="00AD3220" w:rsidRDefault="005E5A1B" w:rsidP="005E5A1B">
      <w:pPr>
        <w:ind w:right="1188"/>
        <w:rPr>
          <w:sz w:val="40"/>
          <w:szCs w:val="40"/>
        </w:rPr>
      </w:pPr>
      <w:r w:rsidRPr="001C614B">
        <w:rPr>
          <w:rFonts w:cs="標楷體"/>
          <w:sz w:val="40"/>
          <w:szCs w:val="40"/>
        </w:rPr>
        <w:t>日期：</w:t>
      </w:r>
    </w:p>
    <w:p w14:paraId="00A384A2" w14:textId="77777777" w:rsidR="009B3BC2" w:rsidRPr="005E5A1B" w:rsidRDefault="009B3BC2" w:rsidP="005E5A1B">
      <w:pPr>
        <w:spacing w:before="0" w:after="0" w:line="360" w:lineRule="auto"/>
        <w:rPr>
          <w:sz w:val="40"/>
          <w:szCs w:val="40"/>
        </w:rPr>
        <w:sectPr w:rsidR="009B3BC2" w:rsidRPr="005E5A1B" w:rsidSect="00FA67E3">
          <w:headerReference w:type="first" r:id="rId7"/>
          <w:endnotePr>
            <w:numFmt w:val="decimal"/>
          </w:endnotePr>
          <w:pgSz w:w="11907" w:h="16840" w:code="9"/>
          <w:pgMar w:top="1559" w:right="1678" w:bottom="278" w:left="1678" w:header="431" w:footer="851" w:gutter="0"/>
          <w:paperSrc w:first="15" w:other="15"/>
          <w:pgNumType w:start="0"/>
          <w:cols w:space="720"/>
          <w:docGrid w:linePitch="326"/>
        </w:sectPr>
      </w:pPr>
    </w:p>
    <w:p w14:paraId="1C23FD17" w14:textId="77777777" w:rsidR="009B3BC2" w:rsidRDefault="009B3BC2" w:rsidP="00E36398">
      <w:pPr>
        <w:pStyle w:val="ac"/>
        <w:jc w:val="center"/>
        <w:rPr>
          <w:sz w:val="40"/>
          <w:szCs w:val="40"/>
          <w:u w:val="single"/>
        </w:rPr>
      </w:pPr>
      <w:r w:rsidRPr="00182FAF">
        <w:rPr>
          <w:rFonts w:hint="eastAsia"/>
          <w:sz w:val="40"/>
          <w:szCs w:val="40"/>
          <w:u w:val="single"/>
        </w:rPr>
        <w:lastRenderedPageBreak/>
        <w:t>風險評鑑報告</w:t>
      </w:r>
    </w:p>
    <w:p w14:paraId="2BB124B7" w14:textId="77777777" w:rsidR="009B3BC2" w:rsidRPr="00B6549A" w:rsidRDefault="009B3BC2" w:rsidP="00E36398">
      <w:pPr>
        <w:pStyle w:val="ac"/>
        <w:jc w:val="center"/>
        <w:rPr>
          <w:sz w:val="40"/>
          <w:szCs w:val="40"/>
          <w:u w:val="single"/>
        </w:rPr>
      </w:pPr>
      <w:r w:rsidRPr="00B6549A">
        <w:rPr>
          <w:rFonts w:hint="eastAsia"/>
          <w:sz w:val="40"/>
          <w:szCs w:val="40"/>
          <w:u w:val="single"/>
        </w:rPr>
        <w:t>目　　錄</w:t>
      </w:r>
    </w:p>
    <w:bookmarkStart w:id="0" w:name="_Toc210551355"/>
    <w:p w14:paraId="45DA38CA" w14:textId="77777777" w:rsidR="009B3BC2" w:rsidRPr="00B60005" w:rsidRDefault="00FF7BE9" w:rsidP="00A377B6">
      <w:pPr>
        <w:pStyle w:val="21"/>
        <w:rPr>
          <w:rFonts w:ascii="Calibri" w:eastAsia="新細明體" w:hAnsi="Calibri"/>
          <w:smallCaps w:val="0"/>
          <w:noProof/>
          <w:kern w:val="2"/>
          <w:sz w:val="32"/>
          <w:szCs w:val="32"/>
        </w:rPr>
      </w:pPr>
      <w:r>
        <w:fldChar w:fldCharType="begin"/>
      </w:r>
      <w:r>
        <w:instrText xml:space="preserve"> HYPERLINK \l "_Toc354055070" </w:instrText>
      </w:r>
      <w:r>
        <w:fldChar w:fldCharType="separate"/>
      </w:r>
      <w:r w:rsidR="009B3BC2" w:rsidRPr="00B60005">
        <w:rPr>
          <w:rStyle w:val="ab"/>
          <w:rFonts w:hAnsi="標楷體" w:hint="eastAsia"/>
          <w:noProof/>
          <w:sz w:val="32"/>
          <w:szCs w:val="32"/>
        </w:rPr>
        <w:t>壹、目的</w:t>
      </w:r>
      <w:r w:rsidR="009B3BC2" w:rsidRPr="00B60005">
        <w:rPr>
          <w:noProof/>
          <w:webHidden/>
          <w:sz w:val="32"/>
          <w:szCs w:val="32"/>
        </w:rPr>
        <w:tab/>
      </w:r>
      <w:r w:rsidR="00246A2E" w:rsidRPr="00B60005">
        <w:rPr>
          <w:noProof/>
          <w:webHidden/>
          <w:sz w:val="32"/>
          <w:szCs w:val="32"/>
        </w:rPr>
        <w:fldChar w:fldCharType="begin"/>
      </w:r>
      <w:r w:rsidR="009B3BC2" w:rsidRPr="00B60005">
        <w:rPr>
          <w:noProof/>
          <w:webHidden/>
          <w:sz w:val="32"/>
          <w:szCs w:val="32"/>
        </w:rPr>
        <w:instrText xml:space="preserve"> PAGEREF _Toc354055070 \h </w:instrText>
      </w:r>
      <w:r w:rsidR="00246A2E" w:rsidRPr="00B60005">
        <w:rPr>
          <w:noProof/>
          <w:webHidden/>
          <w:sz w:val="32"/>
          <w:szCs w:val="32"/>
        </w:rPr>
      </w:r>
      <w:r w:rsidR="00246A2E" w:rsidRPr="00B60005">
        <w:rPr>
          <w:noProof/>
          <w:webHidden/>
          <w:sz w:val="32"/>
          <w:szCs w:val="32"/>
        </w:rPr>
        <w:fldChar w:fldCharType="separate"/>
      </w:r>
      <w:r w:rsidR="00A377B6">
        <w:rPr>
          <w:noProof/>
          <w:webHidden/>
          <w:sz w:val="32"/>
          <w:szCs w:val="32"/>
        </w:rPr>
        <w:t>1</w:t>
      </w:r>
      <w:r w:rsidR="00246A2E" w:rsidRPr="00B60005">
        <w:rPr>
          <w:noProof/>
          <w:webHidden/>
          <w:sz w:val="32"/>
          <w:szCs w:val="32"/>
        </w:rPr>
        <w:fldChar w:fldCharType="end"/>
      </w:r>
      <w:r>
        <w:rPr>
          <w:noProof/>
          <w:sz w:val="32"/>
          <w:szCs w:val="32"/>
        </w:rPr>
        <w:fldChar w:fldCharType="end"/>
      </w:r>
    </w:p>
    <w:p w14:paraId="5FC17755" w14:textId="77777777" w:rsidR="009B3BC2" w:rsidRPr="00B60005" w:rsidRDefault="00E5661F">
      <w:pPr>
        <w:pStyle w:val="21"/>
        <w:rPr>
          <w:rFonts w:ascii="Calibri" w:eastAsia="新細明體" w:hAnsi="Calibri"/>
          <w:smallCaps w:val="0"/>
          <w:noProof/>
          <w:kern w:val="2"/>
          <w:sz w:val="32"/>
          <w:szCs w:val="32"/>
        </w:rPr>
      </w:pPr>
      <w:hyperlink w:anchor="_Toc354055071" w:history="1">
        <w:r w:rsidR="009B3BC2" w:rsidRPr="00B60005">
          <w:rPr>
            <w:rStyle w:val="ab"/>
            <w:rFonts w:hAnsi="標楷體" w:hint="eastAsia"/>
            <w:noProof/>
            <w:sz w:val="32"/>
            <w:szCs w:val="32"/>
          </w:rPr>
          <w:t>貳、風險評鑑作業說明</w:t>
        </w:r>
        <w:r w:rsidR="009B3BC2" w:rsidRPr="00B60005">
          <w:rPr>
            <w:noProof/>
            <w:webHidden/>
            <w:sz w:val="32"/>
            <w:szCs w:val="32"/>
          </w:rPr>
          <w:tab/>
        </w:r>
        <w:r w:rsidR="00A377B6">
          <w:rPr>
            <w:noProof/>
            <w:webHidden/>
            <w:sz w:val="32"/>
            <w:szCs w:val="32"/>
          </w:rPr>
          <w:t>1</w:t>
        </w:r>
      </w:hyperlink>
    </w:p>
    <w:p w14:paraId="1C0BE73A" w14:textId="77777777" w:rsidR="009B3BC2" w:rsidRPr="00B60005" w:rsidRDefault="00E5661F" w:rsidP="00A377B6">
      <w:pPr>
        <w:pStyle w:val="21"/>
        <w:tabs>
          <w:tab w:val="clear" w:pos="960"/>
        </w:tabs>
        <w:ind w:firstLineChars="200" w:firstLine="480"/>
        <w:rPr>
          <w:rFonts w:ascii="Calibri" w:eastAsia="新細明體" w:hAnsi="Calibri"/>
          <w:smallCaps w:val="0"/>
          <w:noProof/>
          <w:kern w:val="2"/>
          <w:sz w:val="32"/>
          <w:szCs w:val="32"/>
        </w:rPr>
      </w:pPr>
      <w:hyperlink w:anchor="_Toc354055072" w:history="1">
        <w:r w:rsidR="009B3BC2" w:rsidRPr="00B60005">
          <w:rPr>
            <w:rStyle w:val="ab"/>
            <w:rFonts w:hAnsi="標楷體" w:hint="eastAsia"/>
            <w:bCs/>
            <w:noProof/>
            <w:sz w:val="32"/>
            <w:szCs w:val="32"/>
          </w:rPr>
          <w:t>一、依據</w:t>
        </w:r>
        <w:r w:rsidR="009B3BC2" w:rsidRPr="00B60005">
          <w:rPr>
            <w:noProof/>
            <w:webHidden/>
            <w:sz w:val="32"/>
            <w:szCs w:val="32"/>
          </w:rPr>
          <w:tab/>
        </w:r>
        <w:r w:rsidR="00A377B6">
          <w:rPr>
            <w:noProof/>
            <w:webHidden/>
            <w:sz w:val="32"/>
            <w:szCs w:val="32"/>
          </w:rPr>
          <w:t>1</w:t>
        </w:r>
      </w:hyperlink>
    </w:p>
    <w:p w14:paraId="0FB24C67" w14:textId="77777777" w:rsidR="009B3BC2" w:rsidRPr="00B60005" w:rsidRDefault="00E5661F" w:rsidP="00A377B6">
      <w:pPr>
        <w:pStyle w:val="21"/>
        <w:tabs>
          <w:tab w:val="clear" w:pos="960"/>
        </w:tabs>
        <w:ind w:firstLineChars="200" w:firstLine="480"/>
        <w:rPr>
          <w:rFonts w:ascii="Calibri" w:eastAsia="新細明體" w:hAnsi="Calibri"/>
          <w:smallCaps w:val="0"/>
          <w:noProof/>
          <w:kern w:val="2"/>
          <w:sz w:val="32"/>
          <w:szCs w:val="32"/>
        </w:rPr>
      </w:pPr>
      <w:hyperlink w:anchor="_Toc354055073" w:history="1">
        <w:r w:rsidR="009B3BC2" w:rsidRPr="00B60005">
          <w:rPr>
            <w:rStyle w:val="ab"/>
            <w:rFonts w:hAnsi="標楷體" w:hint="eastAsia"/>
            <w:bCs/>
            <w:noProof/>
            <w:sz w:val="32"/>
            <w:szCs w:val="32"/>
          </w:rPr>
          <w:t>二、風險評鑑方法論</w:t>
        </w:r>
        <w:r w:rsidR="009B3BC2" w:rsidRPr="00B60005">
          <w:rPr>
            <w:noProof/>
            <w:webHidden/>
            <w:sz w:val="32"/>
            <w:szCs w:val="32"/>
          </w:rPr>
          <w:tab/>
        </w:r>
        <w:r w:rsidR="00A377B6">
          <w:rPr>
            <w:noProof/>
            <w:webHidden/>
            <w:sz w:val="32"/>
            <w:szCs w:val="32"/>
          </w:rPr>
          <w:t>1</w:t>
        </w:r>
      </w:hyperlink>
    </w:p>
    <w:p w14:paraId="4629C4F6" w14:textId="77777777" w:rsidR="009B3BC2" w:rsidRPr="00B60005" w:rsidRDefault="00E5661F" w:rsidP="00A377B6">
      <w:pPr>
        <w:pStyle w:val="21"/>
        <w:tabs>
          <w:tab w:val="clear" w:pos="960"/>
        </w:tabs>
        <w:ind w:firstLineChars="200" w:firstLine="480"/>
        <w:rPr>
          <w:rFonts w:ascii="Calibri" w:eastAsia="新細明體" w:hAnsi="Calibri"/>
          <w:smallCaps w:val="0"/>
          <w:noProof/>
          <w:kern w:val="2"/>
          <w:sz w:val="32"/>
          <w:szCs w:val="32"/>
        </w:rPr>
      </w:pPr>
      <w:hyperlink w:anchor="_Toc354055074" w:history="1">
        <w:r w:rsidR="009B3BC2" w:rsidRPr="00B60005">
          <w:rPr>
            <w:rStyle w:val="ab"/>
            <w:rFonts w:hAnsi="標楷體" w:hint="eastAsia"/>
            <w:bCs/>
            <w:noProof/>
            <w:sz w:val="32"/>
            <w:szCs w:val="32"/>
          </w:rPr>
          <w:t>三、可接受風險值</w:t>
        </w:r>
        <w:r w:rsidR="009B3BC2" w:rsidRPr="00B60005">
          <w:rPr>
            <w:noProof/>
            <w:webHidden/>
            <w:sz w:val="32"/>
            <w:szCs w:val="32"/>
          </w:rPr>
          <w:tab/>
        </w:r>
        <w:r w:rsidR="00A377B6">
          <w:rPr>
            <w:noProof/>
            <w:webHidden/>
            <w:sz w:val="32"/>
            <w:szCs w:val="32"/>
          </w:rPr>
          <w:t>2</w:t>
        </w:r>
      </w:hyperlink>
    </w:p>
    <w:p w14:paraId="4B75FE63" w14:textId="77777777" w:rsidR="009B3BC2" w:rsidRPr="00B60005" w:rsidRDefault="00E5661F">
      <w:pPr>
        <w:pStyle w:val="21"/>
        <w:rPr>
          <w:rFonts w:ascii="Calibri" w:eastAsia="新細明體" w:hAnsi="Calibri"/>
          <w:smallCaps w:val="0"/>
          <w:noProof/>
          <w:kern w:val="2"/>
          <w:sz w:val="32"/>
          <w:szCs w:val="32"/>
        </w:rPr>
      </w:pPr>
      <w:hyperlink w:anchor="_Toc354055075" w:history="1">
        <w:r w:rsidR="009B3BC2" w:rsidRPr="00B60005">
          <w:rPr>
            <w:rStyle w:val="ab"/>
            <w:rFonts w:hAnsi="標楷體" w:hint="eastAsia"/>
            <w:noProof/>
            <w:sz w:val="32"/>
            <w:szCs w:val="32"/>
          </w:rPr>
          <w:t>參、風險評鑑結果分析</w:t>
        </w:r>
        <w:r w:rsidR="009B3BC2" w:rsidRPr="00B60005">
          <w:rPr>
            <w:noProof/>
            <w:webHidden/>
            <w:sz w:val="32"/>
            <w:szCs w:val="32"/>
          </w:rPr>
          <w:tab/>
        </w:r>
        <w:r w:rsidR="00A377B6">
          <w:rPr>
            <w:noProof/>
            <w:webHidden/>
            <w:sz w:val="32"/>
            <w:szCs w:val="32"/>
          </w:rPr>
          <w:t>3</w:t>
        </w:r>
      </w:hyperlink>
    </w:p>
    <w:p w14:paraId="08AD00D2" w14:textId="77777777" w:rsidR="009B3BC2" w:rsidRPr="00B60005" w:rsidRDefault="00E5661F" w:rsidP="00A377B6">
      <w:pPr>
        <w:pStyle w:val="21"/>
        <w:tabs>
          <w:tab w:val="clear" w:pos="960"/>
        </w:tabs>
        <w:ind w:firstLineChars="200" w:firstLine="480"/>
        <w:rPr>
          <w:rFonts w:ascii="Calibri" w:eastAsia="新細明體" w:hAnsi="Calibri"/>
          <w:smallCaps w:val="0"/>
          <w:noProof/>
          <w:kern w:val="2"/>
          <w:sz w:val="32"/>
          <w:szCs w:val="32"/>
        </w:rPr>
      </w:pPr>
      <w:hyperlink w:anchor="_Toc354055076" w:history="1">
        <w:r w:rsidR="009B3BC2" w:rsidRPr="00B60005">
          <w:rPr>
            <w:rStyle w:val="ab"/>
            <w:rFonts w:hAnsi="標楷體" w:hint="eastAsia"/>
            <w:bCs/>
            <w:noProof/>
            <w:sz w:val="32"/>
            <w:szCs w:val="32"/>
          </w:rPr>
          <w:t>一、資訊資產風險分布</w:t>
        </w:r>
        <w:r w:rsidR="009B3BC2" w:rsidRPr="00B60005">
          <w:rPr>
            <w:noProof/>
            <w:webHidden/>
            <w:sz w:val="32"/>
            <w:szCs w:val="32"/>
          </w:rPr>
          <w:tab/>
        </w:r>
        <w:r w:rsidR="00A377B6">
          <w:rPr>
            <w:noProof/>
            <w:webHidden/>
            <w:sz w:val="32"/>
            <w:szCs w:val="32"/>
          </w:rPr>
          <w:t>3</w:t>
        </w:r>
      </w:hyperlink>
    </w:p>
    <w:p w14:paraId="70053E7F" w14:textId="77777777" w:rsidR="009B3BC2" w:rsidRPr="00B60005" w:rsidRDefault="00E5661F" w:rsidP="00A377B6">
      <w:pPr>
        <w:pStyle w:val="21"/>
        <w:tabs>
          <w:tab w:val="clear" w:pos="960"/>
        </w:tabs>
        <w:ind w:firstLineChars="200" w:firstLine="480"/>
        <w:rPr>
          <w:rFonts w:ascii="Calibri" w:eastAsia="新細明體" w:hAnsi="Calibri"/>
          <w:smallCaps w:val="0"/>
          <w:noProof/>
          <w:kern w:val="2"/>
          <w:sz w:val="32"/>
          <w:szCs w:val="32"/>
        </w:rPr>
      </w:pPr>
      <w:hyperlink w:anchor="_Toc354055077" w:history="1">
        <w:r w:rsidR="009B3BC2" w:rsidRPr="00B60005">
          <w:rPr>
            <w:rStyle w:val="ab"/>
            <w:rFonts w:hAnsi="標楷體" w:hint="eastAsia"/>
            <w:bCs/>
            <w:noProof/>
            <w:sz w:val="32"/>
            <w:szCs w:val="32"/>
          </w:rPr>
          <w:t>二、高風險資產類別比例</w:t>
        </w:r>
        <w:r w:rsidR="009B3BC2" w:rsidRPr="00B60005">
          <w:rPr>
            <w:noProof/>
            <w:webHidden/>
            <w:sz w:val="32"/>
            <w:szCs w:val="32"/>
          </w:rPr>
          <w:tab/>
        </w:r>
        <w:r w:rsidR="00A377B6">
          <w:rPr>
            <w:noProof/>
            <w:webHidden/>
            <w:sz w:val="32"/>
            <w:szCs w:val="32"/>
          </w:rPr>
          <w:t>3</w:t>
        </w:r>
      </w:hyperlink>
    </w:p>
    <w:p w14:paraId="143B6F8C" w14:textId="77777777" w:rsidR="009B3BC2" w:rsidRPr="00B60005" w:rsidRDefault="00E5661F" w:rsidP="00A377B6">
      <w:pPr>
        <w:pStyle w:val="21"/>
        <w:tabs>
          <w:tab w:val="clear" w:pos="960"/>
        </w:tabs>
        <w:ind w:firstLineChars="200" w:firstLine="480"/>
        <w:rPr>
          <w:rFonts w:ascii="Calibri" w:eastAsia="新細明體" w:hAnsi="Calibri"/>
          <w:smallCaps w:val="0"/>
          <w:noProof/>
          <w:kern w:val="2"/>
          <w:sz w:val="32"/>
          <w:szCs w:val="32"/>
        </w:rPr>
      </w:pPr>
      <w:hyperlink w:anchor="_Toc354055078" w:history="1">
        <w:r w:rsidR="009B3BC2" w:rsidRPr="00B60005">
          <w:rPr>
            <w:rStyle w:val="ab"/>
            <w:rFonts w:hAnsi="標楷體" w:hint="eastAsia"/>
            <w:bCs/>
            <w:noProof/>
            <w:sz w:val="32"/>
            <w:szCs w:val="32"/>
          </w:rPr>
          <w:t>三、風險說明</w:t>
        </w:r>
        <w:r w:rsidR="009B3BC2" w:rsidRPr="00B60005">
          <w:rPr>
            <w:noProof/>
            <w:webHidden/>
            <w:sz w:val="32"/>
            <w:szCs w:val="32"/>
          </w:rPr>
          <w:tab/>
        </w:r>
        <w:r w:rsidR="00A377B6">
          <w:rPr>
            <w:noProof/>
            <w:webHidden/>
            <w:sz w:val="32"/>
            <w:szCs w:val="32"/>
          </w:rPr>
          <w:t>3</w:t>
        </w:r>
      </w:hyperlink>
    </w:p>
    <w:p w14:paraId="4733066E" w14:textId="77777777" w:rsidR="009B3BC2" w:rsidRPr="009D1787" w:rsidRDefault="00E5661F" w:rsidP="00A377B6">
      <w:pPr>
        <w:pStyle w:val="21"/>
        <w:tabs>
          <w:tab w:val="clear" w:pos="960"/>
        </w:tabs>
        <w:ind w:firstLineChars="200" w:firstLine="480"/>
        <w:rPr>
          <w:rFonts w:ascii="Calibri" w:eastAsia="新細明體" w:hAnsi="Calibri"/>
          <w:smallCaps w:val="0"/>
          <w:noProof/>
          <w:kern w:val="2"/>
          <w:szCs w:val="22"/>
        </w:rPr>
      </w:pPr>
      <w:hyperlink w:anchor="_Toc354055079" w:history="1">
        <w:r w:rsidR="009B3BC2" w:rsidRPr="00B60005">
          <w:rPr>
            <w:rStyle w:val="ab"/>
            <w:rFonts w:hAnsi="標楷體" w:hint="eastAsia"/>
            <w:bCs/>
            <w:noProof/>
            <w:sz w:val="32"/>
            <w:szCs w:val="32"/>
          </w:rPr>
          <w:t>四、風險評鑑彙整表</w:t>
        </w:r>
        <w:r w:rsidR="009B3BC2" w:rsidRPr="00B60005">
          <w:rPr>
            <w:noProof/>
            <w:webHidden/>
            <w:sz w:val="32"/>
            <w:szCs w:val="32"/>
          </w:rPr>
          <w:tab/>
        </w:r>
        <w:r w:rsidR="00A377B6">
          <w:rPr>
            <w:noProof/>
            <w:webHidden/>
            <w:sz w:val="32"/>
            <w:szCs w:val="32"/>
          </w:rPr>
          <w:t>4</w:t>
        </w:r>
      </w:hyperlink>
    </w:p>
    <w:p w14:paraId="0B8A8920" w14:textId="77777777" w:rsidR="009B3BC2" w:rsidRDefault="009B3BC2" w:rsidP="00E36398">
      <w:pPr>
        <w:pStyle w:val="1"/>
        <w:numPr>
          <w:ilvl w:val="0"/>
          <w:numId w:val="0"/>
        </w:numPr>
        <w:ind w:left="544" w:hanging="544"/>
        <w:rPr>
          <w:bCs/>
          <w:caps/>
          <w:smallCaps/>
        </w:rPr>
        <w:sectPr w:rsidR="009B3BC2" w:rsidSect="00616E0F">
          <w:headerReference w:type="default" r:id="rId8"/>
          <w:endnotePr>
            <w:numFmt w:val="decimal"/>
          </w:endnotePr>
          <w:pgSz w:w="11907" w:h="16840" w:code="9"/>
          <w:pgMar w:top="412" w:right="964" w:bottom="1440" w:left="726" w:header="709" w:footer="851" w:gutter="0"/>
          <w:paperSrc w:first="15" w:other="15"/>
          <w:pgNumType w:start="0"/>
          <w:cols w:space="720"/>
          <w:docGrid w:linePitch="326"/>
        </w:sectPr>
      </w:pPr>
      <w:bookmarkStart w:id="1" w:name="_Toc224012314"/>
      <w:bookmarkEnd w:id="0"/>
    </w:p>
    <w:p w14:paraId="5CBB37F6" w14:textId="77777777" w:rsidR="009B3BC2" w:rsidRPr="00B6549A" w:rsidRDefault="009B3BC2" w:rsidP="00616E0F">
      <w:pPr>
        <w:pStyle w:val="ae"/>
        <w:spacing w:beforeLines="50" w:before="170" w:afterLines="50" w:after="170"/>
        <w:outlineLvl w:val="0"/>
      </w:pPr>
      <w:bookmarkStart w:id="2" w:name="_Toc354055070"/>
      <w:r w:rsidRPr="00117260">
        <w:rPr>
          <w:rFonts w:hAnsi="標楷體" w:hint="eastAsia"/>
        </w:rPr>
        <w:lastRenderedPageBreak/>
        <w:t>壹、目的</w:t>
      </w:r>
      <w:bookmarkEnd w:id="1"/>
      <w:bookmarkEnd w:id="2"/>
    </w:p>
    <w:p w14:paraId="155EC012" w14:textId="098DCE2F" w:rsidR="009B3BC2" w:rsidRPr="00F47FAD" w:rsidRDefault="009B3BC2" w:rsidP="00616E0F">
      <w:pPr>
        <w:pStyle w:val="a9"/>
        <w:snapToGrid/>
        <w:spacing w:before="0" w:after="0" w:line="500" w:lineRule="exact"/>
        <w:ind w:leftChars="236" w:left="566" w:firstLineChars="200" w:firstLine="560"/>
        <w:jc w:val="both"/>
        <w:rPr>
          <w:sz w:val="28"/>
          <w:szCs w:val="28"/>
        </w:rPr>
      </w:pPr>
      <w:bookmarkStart w:id="3" w:name="_Toc234032403"/>
      <w:bookmarkStart w:id="4" w:name="_Toc234380611"/>
      <w:bookmarkStart w:id="5" w:name="_Toc234650835"/>
      <w:bookmarkStart w:id="6" w:name="_Toc235514523"/>
      <w:r w:rsidRPr="00F47FAD">
        <w:rPr>
          <w:rFonts w:hAnsi="標楷體" w:hint="eastAsia"/>
          <w:bCs/>
          <w:color w:val="000000"/>
          <w:sz w:val="28"/>
          <w:szCs w:val="28"/>
        </w:rPr>
        <w:t>依據</w:t>
      </w:r>
      <w:r w:rsidR="00FF7BE9">
        <w:rPr>
          <w:rFonts w:hint="eastAsia"/>
          <w:sz w:val="28"/>
          <w:szCs w:val="28"/>
        </w:rPr>
        <w:t>經</w:t>
      </w:r>
      <w:r w:rsidR="009854F6">
        <w:rPr>
          <w:rFonts w:hint="eastAsia"/>
          <w:sz w:val="28"/>
          <w:szCs w:val="28"/>
        </w:rPr>
        <w:t>OOOO</w:t>
      </w:r>
      <w:r w:rsidR="00FF7BE9">
        <w:rPr>
          <w:rFonts w:hint="eastAsia"/>
          <w:sz w:val="28"/>
          <w:szCs w:val="28"/>
        </w:rPr>
        <w:t>股份</w:t>
      </w:r>
      <w:r w:rsidR="009D1B8E">
        <w:rPr>
          <w:rFonts w:hint="eastAsia"/>
          <w:sz w:val="28"/>
          <w:szCs w:val="28"/>
        </w:rPr>
        <w:t>有限公司</w:t>
      </w:r>
      <w:r w:rsidR="005E52BD" w:rsidRPr="005E52BD">
        <w:rPr>
          <w:rFonts w:hint="eastAsia"/>
          <w:sz w:val="28"/>
          <w:szCs w:val="28"/>
        </w:rPr>
        <w:t>（以下簡稱本公司）</w:t>
      </w:r>
      <w:r w:rsidRPr="00F47FAD">
        <w:rPr>
          <w:rFonts w:hAnsi="標楷體" w:hint="eastAsia"/>
          <w:bCs/>
          <w:color w:val="000000"/>
          <w:sz w:val="28"/>
          <w:szCs w:val="28"/>
        </w:rPr>
        <w:t>營運承辦業務相關作業流程之資訊資產</w:t>
      </w:r>
      <w:r w:rsidRPr="00F47FAD">
        <w:rPr>
          <w:rFonts w:hint="eastAsia"/>
          <w:sz w:val="28"/>
          <w:szCs w:val="28"/>
        </w:rPr>
        <w:t>，評估相關資產可能的資訊安全弱點、威脅與風險後，提出風險評鑑結果與可接受風險值建議。</w:t>
      </w:r>
      <w:bookmarkEnd w:id="3"/>
      <w:bookmarkEnd w:id="4"/>
      <w:bookmarkEnd w:id="5"/>
      <w:bookmarkEnd w:id="6"/>
    </w:p>
    <w:p w14:paraId="6EFB34FF" w14:textId="77777777" w:rsidR="009B3BC2" w:rsidRPr="00B6549A" w:rsidRDefault="009B3BC2" w:rsidP="00616E0F">
      <w:pPr>
        <w:pStyle w:val="ae"/>
        <w:spacing w:beforeLines="50" w:before="170" w:afterLines="50" w:after="170"/>
        <w:outlineLvl w:val="0"/>
      </w:pPr>
      <w:bookmarkStart w:id="7" w:name="_Toc169593034"/>
      <w:bookmarkStart w:id="8" w:name="_Toc111923051"/>
      <w:bookmarkStart w:id="9" w:name="_Toc176180897"/>
      <w:bookmarkStart w:id="10" w:name="_Toc224012315"/>
      <w:bookmarkStart w:id="11" w:name="_Toc234032404"/>
      <w:bookmarkStart w:id="12" w:name="_Toc354055071"/>
      <w:bookmarkEnd w:id="7"/>
      <w:r w:rsidRPr="00B6549A">
        <w:rPr>
          <w:rFonts w:hAnsi="標楷體" w:hint="eastAsia"/>
        </w:rPr>
        <w:t>貳、風險評鑑作業說明</w:t>
      </w:r>
      <w:bookmarkEnd w:id="8"/>
      <w:bookmarkEnd w:id="9"/>
      <w:bookmarkEnd w:id="10"/>
      <w:bookmarkEnd w:id="11"/>
      <w:bookmarkEnd w:id="12"/>
    </w:p>
    <w:p w14:paraId="362D1F43" w14:textId="77777777" w:rsidR="009B3BC2" w:rsidRPr="00B6549A" w:rsidRDefault="009B3BC2" w:rsidP="00616E0F">
      <w:pPr>
        <w:pStyle w:val="a"/>
        <w:numPr>
          <w:ilvl w:val="0"/>
          <w:numId w:val="3"/>
        </w:numPr>
        <w:ind w:left="1083" w:hanging="601"/>
        <w:outlineLvl w:val="1"/>
        <w:rPr>
          <w:rFonts w:eastAsia="標楷體" w:hAnsi="標楷體"/>
          <w:bCs/>
          <w:color w:val="000000"/>
          <w:sz w:val="28"/>
          <w:szCs w:val="28"/>
        </w:rPr>
      </w:pPr>
      <w:bookmarkStart w:id="13" w:name="_Toc111923052"/>
      <w:bookmarkStart w:id="14" w:name="_Toc224012316"/>
      <w:bookmarkStart w:id="15" w:name="_Toc354055072"/>
      <w:r w:rsidRPr="00B6549A">
        <w:rPr>
          <w:rFonts w:eastAsia="標楷體" w:hAnsi="標楷體" w:hint="eastAsia"/>
          <w:bCs/>
          <w:color w:val="000000"/>
          <w:sz w:val="28"/>
          <w:szCs w:val="28"/>
        </w:rPr>
        <w:t>依據</w:t>
      </w:r>
      <w:bookmarkEnd w:id="13"/>
      <w:bookmarkEnd w:id="14"/>
      <w:bookmarkEnd w:id="15"/>
    </w:p>
    <w:p w14:paraId="7C15144B" w14:textId="6C1CEE4F" w:rsidR="009B3BC2" w:rsidRPr="00B6549A" w:rsidRDefault="009B3BC2" w:rsidP="00616E0F">
      <w:pPr>
        <w:pStyle w:val="a9"/>
        <w:snapToGrid/>
        <w:spacing w:before="0" w:after="0" w:line="500" w:lineRule="exact"/>
        <w:ind w:leftChars="397" w:left="953" w:firstLineChars="200" w:firstLine="560"/>
        <w:jc w:val="both"/>
        <w:rPr>
          <w:rFonts w:hAnsi="標楷體"/>
          <w:sz w:val="28"/>
          <w:szCs w:val="28"/>
        </w:rPr>
      </w:pPr>
      <w:r w:rsidRPr="00B6549A">
        <w:rPr>
          <w:rFonts w:hint="eastAsia"/>
          <w:sz w:val="28"/>
          <w:szCs w:val="28"/>
        </w:rPr>
        <w:t>依據</w:t>
      </w:r>
      <w:r w:rsidRPr="00B6549A">
        <w:rPr>
          <w:sz w:val="28"/>
          <w:szCs w:val="28"/>
        </w:rPr>
        <w:t xml:space="preserve"> </w:t>
      </w:r>
      <w:r w:rsidRPr="00B6549A">
        <w:rPr>
          <w:rFonts w:hint="eastAsia"/>
          <w:sz w:val="28"/>
          <w:szCs w:val="28"/>
        </w:rPr>
        <w:t>「</w:t>
      </w:r>
      <w:r w:rsidR="00FA2BA0" w:rsidRPr="00FA2BA0">
        <w:rPr>
          <w:rFonts w:hint="eastAsia"/>
          <w:sz w:val="28"/>
          <w:szCs w:val="28"/>
        </w:rPr>
        <w:t>資產管理程序</w:t>
      </w:r>
      <w:r w:rsidRPr="00B6549A">
        <w:rPr>
          <w:rFonts w:hint="eastAsia"/>
          <w:sz w:val="28"/>
          <w:szCs w:val="28"/>
        </w:rPr>
        <w:t>」及「</w:t>
      </w:r>
      <w:r w:rsidR="00FA2BA0" w:rsidRPr="00FA2BA0">
        <w:rPr>
          <w:rFonts w:hint="eastAsia"/>
          <w:sz w:val="28"/>
          <w:szCs w:val="28"/>
        </w:rPr>
        <w:t>風險評鑑管理程序</w:t>
      </w:r>
      <w:r w:rsidRPr="00B6549A">
        <w:rPr>
          <w:rFonts w:hint="eastAsia"/>
          <w:sz w:val="28"/>
          <w:szCs w:val="28"/>
        </w:rPr>
        <w:t>」之規劃執行風險評鑑彙總而成。</w:t>
      </w:r>
    </w:p>
    <w:p w14:paraId="4FB881F9" w14:textId="77777777" w:rsidR="009B3BC2" w:rsidRPr="00B6549A" w:rsidRDefault="009B3BC2" w:rsidP="00616E0F">
      <w:pPr>
        <w:pStyle w:val="a"/>
        <w:numPr>
          <w:ilvl w:val="0"/>
          <w:numId w:val="3"/>
        </w:numPr>
        <w:ind w:left="1083" w:hanging="601"/>
        <w:outlineLvl w:val="1"/>
        <w:rPr>
          <w:rFonts w:eastAsia="標楷體" w:hAnsi="標楷體"/>
          <w:bCs/>
          <w:color w:val="000000"/>
          <w:sz w:val="28"/>
          <w:szCs w:val="28"/>
        </w:rPr>
      </w:pPr>
      <w:bookmarkStart w:id="16" w:name="_Toc176185842"/>
      <w:bookmarkStart w:id="17" w:name="_Toc111923053"/>
      <w:bookmarkStart w:id="18" w:name="_Toc224012317"/>
      <w:bookmarkStart w:id="19" w:name="_Toc354055073"/>
      <w:r w:rsidRPr="00B6549A">
        <w:rPr>
          <w:rFonts w:eastAsia="標楷體" w:hAnsi="標楷體" w:hint="eastAsia"/>
          <w:bCs/>
          <w:color w:val="000000"/>
          <w:sz w:val="28"/>
          <w:szCs w:val="28"/>
        </w:rPr>
        <w:t>風險評鑑方法論</w:t>
      </w:r>
      <w:bookmarkEnd w:id="16"/>
      <w:bookmarkEnd w:id="17"/>
      <w:bookmarkEnd w:id="18"/>
      <w:bookmarkEnd w:id="19"/>
    </w:p>
    <w:p w14:paraId="745F09B1" w14:textId="3923A4A4" w:rsidR="009B3BC2" w:rsidRPr="00B6549A" w:rsidRDefault="009B3BC2" w:rsidP="00616E0F">
      <w:pPr>
        <w:pStyle w:val="a9"/>
        <w:snapToGrid/>
        <w:spacing w:before="0" w:after="0" w:line="500" w:lineRule="exact"/>
        <w:ind w:leftChars="397" w:left="953" w:firstLineChars="200" w:firstLine="560"/>
        <w:jc w:val="both"/>
        <w:rPr>
          <w:sz w:val="28"/>
          <w:szCs w:val="28"/>
        </w:rPr>
      </w:pPr>
      <w:r w:rsidRPr="00616E0F">
        <w:rPr>
          <w:rFonts w:hint="eastAsia"/>
          <w:sz w:val="28"/>
          <w:szCs w:val="28"/>
        </w:rPr>
        <w:t>本風險評鑑方法論描述於「</w:t>
      </w:r>
      <w:r w:rsidR="00FA2BA0" w:rsidRPr="00FA2BA0">
        <w:rPr>
          <w:rFonts w:hint="eastAsia"/>
          <w:sz w:val="28"/>
          <w:szCs w:val="28"/>
        </w:rPr>
        <w:t>風險評鑑管理程序</w:t>
      </w:r>
      <w:r w:rsidRPr="00616E0F">
        <w:rPr>
          <w:rFonts w:hint="eastAsia"/>
          <w:sz w:val="28"/>
          <w:szCs w:val="28"/>
        </w:rPr>
        <w:t>」。相關程序摘要說明如後：</w:t>
      </w:r>
    </w:p>
    <w:p w14:paraId="7D03BC24" w14:textId="77777777" w:rsidR="009B3BC2" w:rsidRPr="00B6549A" w:rsidRDefault="00616E0F" w:rsidP="00616E0F">
      <w:pPr>
        <w:pStyle w:val="a"/>
        <w:numPr>
          <w:ilvl w:val="0"/>
          <w:numId w:val="0"/>
        </w:numPr>
        <w:tabs>
          <w:tab w:val="num" w:pos="1615"/>
        </w:tabs>
        <w:ind w:leftChars="390" w:left="1860" w:hangingChars="330" w:hanging="924"/>
        <w:rPr>
          <w:rFonts w:eastAsia="標楷體" w:hAnsi="標楷體"/>
          <w:bCs/>
          <w:color w:val="000000"/>
          <w:sz w:val="28"/>
          <w:szCs w:val="28"/>
        </w:rPr>
      </w:pPr>
      <w:bookmarkStart w:id="20" w:name="_Toc176185843"/>
      <w:bookmarkStart w:id="21" w:name="_Toc111923054"/>
      <w:bookmarkStart w:id="22" w:name="_Toc224012318"/>
      <w:r w:rsidRPr="00616E0F">
        <w:rPr>
          <w:rFonts w:ascii="標楷體" w:eastAsia="標楷體" w:hAnsi="標楷體" w:hint="eastAsia"/>
          <w:sz w:val="28"/>
          <w:szCs w:val="28"/>
        </w:rPr>
        <w:t>（一）</w:t>
      </w:r>
      <w:r w:rsidR="009B3BC2" w:rsidRPr="00616E0F">
        <w:rPr>
          <w:rFonts w:ascii="標楷體" w:eastAsia="標楷體" w:hAnsi="標楷體" w:hint="eastAsia"/>
          <w:bCs/>
          <w:color w:val="000000"/>
          <w:sz w:val="28"/>
          <w:szCs w:val="28"/>
        </w:rPr>
        <w:t>資訊資產</w:t>
      </w:r>
      <w:r w:rsidR="009B3BC2" w:rsidRPr="00B6549A">
        <w:rPr>
          <w:rFonts w:eastAsia="標楷體" w:hAnsi="標楷體" w:hint="eastAsia"/>
          <w:bCs/>
          <w:color w:val="000000"/>
          <w:sz w:val="28"/>
          <w:szCs w:val="28"/>
        </w:rPr>
        <w:t>與價值</w:t>
      </w:r>
      <w:r w:rsidR="009B3BC2">
        <w:rPr>
          <w:rFonts w:eastAsia="標楷體" w:hAnsi="標楷體" w:hint="eastAsia"/>
          <w:bCs/>
          <w:color w:val="000000"/>
          <w:sz w:val="28"/>
          <w:szCs w:val="28"/>
        </w:rPr>
        <w:t>鑑別</w:t>
      </w:r>
      <w:bookmarkEnd w:id="20"/>
      <w:bookmarkEnd w:id="21"/>
      <w:bookmarkEnd w:id="22"/>
    </w:p>
    <w:p w14:paraId="1355A033" w14:textId="34951EF8" w:rsidR="009B3BC2" w:rsidRDefault="009B3BC2" w:rsidP="00616E0F">
      <w:pPr>
        <w:pStyle w:val="a9"/>
        <w:snapToGrid/>
        <w:spacing w:before="0" w:after="0" w:line="500" w:lineRule="exact"/>
        <w:ind w:leftChars="770" w:left="1848" w:firstLineChars="210" w:firstLine="588"/>
        <w:jc w:val="both"/>
        <w:rPr>
          <w:sz w:val="28"/>
          <w:szCs w:val="28"/>
        </w:rPr>
      </w:pPr>
      <w:r w:rsidRPr="00B6549A">
        <w:rPr>
          <w:rFonts w:hint="eastAsia"/>
          <w:sz w:val="28"/>
          <w:szCs w:val="28"/>
        </w:rPr>
        <w:t>本</w:t>
      </w:r>
      <w:r>
        <w:rPr>
          <w:rFonts w:hint="eastAsia"/>
          <w:sz w:val="28"/>
          <w:szCs w:val="28"/>
        </w:rPr>
        <w:t>次風險評鑑所鑑別</w:t>
      </w:r>
      <w:r w:rsidRPr="00B6549A">
        <w:rPr>
          <w:rFonts w:hint="eastAsia"/>
          <w:sz w:val="28"/>
          <w:szCs w:val="28"/>
        </w:rPr>
        <w:t>之資訊資產包括人員</w:t>
      </w:r>
      <w:r w:rsidR="005E52BD" w:rsidRPr="00B6549A">
        <w:rPr>
          <w:rFonts w:hint="eastAsia"/>
          <w:sz w:val="28"/>
          <w:szCs w:val="28"/>
        </w:rPr>
        <w:t>、軟體、硬體</w:t>
      </w:r>
      <w:r>
        <w:rPr>
          <w:rFonts w:hint="eastAsia"/>
          <w:sz w:val="28"/>
          <w:szCs w:val="28"/>
        </w:rPr>
        <w:t>、</w:t>
      </w:r>
      <w:r w:rsidRPr="00B6549A">
        <w:rPr>
          <w:rFonts w:hint="eastAsia"/>
          <w:sz w:val="28"/>
          <w:szCs w:val="28"/>
        </w:rPr>
        <w:t>文件、</w:t>
      </w:r>
      <w:r>
        <w:rPr>
          <w:rFonts w:hint="eastAsia"/>
          <w:sz w:val="28"/>
          <w:szCs w:val="28"/>
        </w:rPr>
        <w:t>資料</w:t>
      </w:r>
      <w:r w:rsidRPr="00B6549A">
        <w:rPr>
          <w:rFonts w:hint="eastAsia"/>
          <w:sz w:val="28"/>
          <w:szCs w:val="28"/>
        </w:rPr>
        <w:t>與</w:t>
      </w:r>
      <w:r>
        <w:rPr>
          <w:rFonts w:hint="eastAsia"/>
          <w:sz w:val="28"/>
          <w:szCs w:val="28"/>
        </w:rPr>
        <w:t>環境</w:t>
      </w:r>
      <w:r w:rsidRPr="00B6549A">
        <w:rPr>
          <w:rFonts w:hint="eastAsia"/>
          <w:sz w:val="28"/>
          <w:szCs w:val="28"/>
        </w:rPr>
        <w:t>等</w:t>
      </w:r>
      <w:r>
        <w:rPr>
          <w:rFonts w:hint="eastAsia"/>
          <w:sz w:val="28"/>
          <w:szCs w:val="28"/>
        </w:rPr>
        <w:t>六</w:t>
      </w:r>
      <w:r w:rsidRPr="00B6549A">
        <w:rPr>
          <w:rFonts w:hint="eastAsia"/>
          <w:sz w:val="28"/>
          <w:szCs w:val="28"/>
        </w:rPr>
        <w:t>大類，</w:t>
      </w:r>
      <w:r w:rsidRPr="00FF337E">
        <w:rPr>
          <w:rFonts w:hint="eastAsia"/>
          <w:sz w:val="28"/>
          <w:szCs w:val="28"/>
        </w:rPr>
        <w:t>並依據資訊資產之機密性</w:t>
      </w:r>
      <w:r>
        <w:rPr>
          <w:sz w:val="28"/>
          <w:szCs w:val="28"/>
        </w:rPr>
        <w:t>(C)</w:t>
      </w:r>
      <w:r w:rsidRPr="00FF337E">
        <w:rPr>
          <w:rFonts w:hint="eastAsia"/>
          <w:sz w:val="28"/>
          <w:szCs w:val="28"/>
        </w:rPr>
        <w:t>、完整性</w:t>
      </w:r>
      <w:r>
        <w:rPr>
          <w:sz w:val="28"/>
          <w:szCs w:val="28"/>
        </w:rPr>
        <w:t>(I)</w:t>
      </w:r>
      <w:r w:rsidRPr="00FF337E">
        <w:rPr>
          <w:rFonts w:hint="eastAsia"/>
          <w:sz w:val="28"/>
          <w:szCs w:val="28"/>
        </w:rPr>
        <w:t>及可用性</w:t>
      </w:r>
      <w:r>
        <w:rPr>
          <w:sz w:val="28"/>
          <w:szCs w:val="28"/>
        </w:rPr>
        <w:t>(A)</w:t>
      </w:r>
      <w:r w:rsidRPr="00FF337E">
        <w:rPr>
          <w:rFonts w:hint="eastAsia"/>
          <w:sz w:val="28"/>
          <w:szCs w:val="28"/>
        </w:rPr>
        <w:t>評估等級，</w:t>
      </w:r>
      <w:r w:rsidR="00FA2BA0">
        <w:rPr>
          <w:rFonts w:hint="eastAsia"/>
          <w:sz w:val="28"/>
          <w:szCs w:val="28"/>
        </w:rPr>
        <w:t>加總為</w:t>
      </w:r>
      <w:r w:rsidRPr="00FF337E">
        <w:rPr>
          <w:rFonts w:hint="eastAsia"/>
          <w:sz w:val="28"/>
          <w:szCs w:val="28"/>
        </w:rPr>
        <w:t>該資產之價值。</w:t>
      </w:r>
    </w:p>
    <w:p w14:paraId="56EF8663" w14:textId="77777777" w:rsidR="009B3BC2" w:rsidRPr="00616E0F" w:rsidRDefault="00616E0F" w:rsidP="00616E0F">
      <w:pPr>
        <w:pStyle w:val="a"/>
        <w:numPr>
          <w:ilvl w:val="0"/>
          <w:numId w:val="0"/>
        </w:numPr>
        <w:tabs>
          <w:tab w:val="num" w:pos="1615"/>
        </w:tabs>
        <w:ind w:leftChars="390" w:left="1860" w:hangingChars="330" w:hanging="924"/>
        <w:rPr>
          <w:rFonts w:ascii="標楷體" w:eastAsia="標楷體" w:hAnsi="標楷體"/>
          <w:sz w:val="28"/>
          <w:szCs w:val="28"/>
        </w:rPr>
      </w:pPr>
      <w:bookmarkStart w:id="23" w:name="_Toc224012319"/>
      <w:r w:rsidRPr="00616E0F">
        <w:rPr>
          <w:rFonts w:ascii="標楷體" w:eastAsia="標楷體" w:hAnsi="標楷體" w:hint="eastAsia"/>
          <w:sz w:val="28"/>
          <w:szCs w:val="28"/>
        </w:rPr>
        <w:t>（</w:t>
      </w:r>
      <w:r>
        <w:rPr>
          <w:rFonts w:ascii="標楷體" w:eastAsia="標楷體" w:hAnsi="標楷體" w:hint="eastAsia"/>
          <w:sz w:val="28"/>
          <w:szCs w:val="28"/>
        </w:rPr>
        <w:t>二</w:t>
      </w:r>
      <w:r w:rsidRPr="00616E0F">
        <w:rPr>
          <w:rFonts w:ascii="標楷體" w:eastAsia="標楷體" w:hAnsi="標楷體" w:hint="eastAsia"/>
          <w:sz w:val="28"/>
          <w:szCs w:val="28"/>
        </w:rPr>
        <w:t>）</w:t>
      </w:r>
      <w:r w:rsidR="009B3BC2" w:rsidRPr="00616E0F">
        <w:rPr>
          <w:rFonts w:ascii="標楷體" w:eastAsia="標楷體" w:hAnsi="標楷體" w:hint="eastAsia"/>
          <w:sz w:val="28"/>
          <w:szCs w:val="28"/>
        </w:rPr>
        <w:t>威脅暨弱點評估</w:t>
      </w:r>
      <w:bookmarkEnd w:id="23"/>
    </w:p>
    <w:p w14:paraId="3E037734" w14:textId="78F053D8" w:rsidR="009B3BC2" w:rsidRPr="00616E0F" w:rsidRDefault="009B3BC2" w:rsidP="00616E0F">
      <w:pPr>
        <w:pStyle w:val="a9"/>
        <w:snapToGrid/>
        <w:spacing w:before="0" w:after="0" w:line="500" w:lineRule="exact"/>
        <w:ind w:leftChars="770" w:left="1848" w:firstLineChars="210" w:firstLine="588"/>
        <w:jc w:val="both"/>
        <w:rPr>
          <w:sz w:val="28"/>
          <w:szCs w:val="28"/>
        </w:rPr>
      </w:pPr>
      <w:r w:rsidRPr="00616E0F">
        <w:rPr>
          <w:rFonts w:hint="eastAsia"/>
          <w:sz w:val="28"/>
          <w:szCs w:val="28"/>
        </w:rPr>
        <w:t>威脅暨弱點評估係參照「</w:t>
      </w:r>
      <w:r w:rsidR="00FA2BA0" w:rsidRPr="00FA2BA0">
        <w:rPr>
          <w:rFonts w:hint="eastAsia"/>
          <w:sz w:val="28"/>
          <w:szCs w:val="28"/>
        </w:rPr>
        <w:t>風險評鑑管理程序</w:t>
      </w:r>
      <w:r w:rsidRPr="00616E0F">
        <w:rPr>
          <w:rFonts w:hint="eastAsia"/>
          <w:sz w:val="28"/>
          <w:szCs w:val="28"/>
        </w:rPr>
        <w:t>」執行，該表所列之威脅及弱點，係參酌國際標準</w:t>
      </w:r>
      <w:r w:rsidRPr="00616E0F">
        <w:rPr>
          <w:sz w:val="28"/>
          <w:szCs w:val="28"/>
        </w:rPr>
        <w:t>ISO13335-3/ISO27005</w:t>
      </w:r>
      <w:r w:rsidRPr="00616E0F">
        <w:rPr>
          <w:rFonts w:hint="eastAsia"/>
          <w:sz w:val="28"/>
          <w:szCs w:val="28"/>
        </w:rPr>
        <w:t>彙整編製而成，並依據</w:t>
      </w:r>
      <w:r w:rsidRPr="00B6549A">
        <w:rPr>
          <w:rFonts w:hint="eastAsia"/>
          <w:sz w:val="28"/>
          <w:szCs w:val="28"/>
        </w:rPr>
        <w:t>威脅及弱點的等級對應表，</w:t>
      </w:r>
      <w:r w:rsidRPr="00616E0F">
        <w:rPr>
          <w:rFonts w:hint="eastAsia"/>
          <w:sz w:val="28"/>
          <w:szCs w:val="28"/>
        </w:rPr>
        <w:t>評估資訊資產之</w:t>
      </w:r>
      <w:r w:rsidRPr="00B6549A">
        <w:rPr>
          <w:rFonts w:hint="eastAsia"/>
          <w:sz w:val="28"/>
          <w:szCs w:val="28"/>
        </w:rPr>
        <w:t>威脅的</w:t>
      </w:r>
      <w:r w:rsidRPr="00616E0F">
        <w:rPr>
          <w:rFonts w:hint="eastAsia"/>
          <w:sz w:val="28"/>
          <w:szCs w:val="28"/>
        </w:rPr>
        <w:t>發生機率與</w:t>
      </w:r>
      <w:r w:rsidRPr="00B6549A">
        <w:rPr>
          <w:rFonts w:hint="eastAsia"/>
          <w:sz w:val="28"/>
          <w:szCs w:val="28"/>
        </w:rPr>
        <w:t>弱點的</w:t>
      </w:r>
      <w:r w:rsidRPr="00616E0F">
        <w:rPr>
          <w:rFonts w:hint="eastAsia"/>
          <w:sz w:val="28"/>
          <w:szCs w:val="28"/>
        </w:rPr>
        <w:t>影響程度。</w:t>
      </w:r>
    </w:p>
    <w:p w14:paraId="2600EDAB" w14:textId="77777777" w:rsidR="009B3BC2" w:rsidRPr="00616E0F" w:rsidRDefault="009B3BC2" w:rsidP="00616E0F">
      <w:pPr>
        <w:pStyle w:val="a"/>
        <w:numPr>
          <w:ilvl w:val="0"/>
          <w:numId w:val="0"/>
        </w:numPr>
        <w:tabs>
          <w:tab w:val="num" w:pos="1615"/>
        </w:tabs>
        <w:ind w:leftChars="390" w:left="1860" w:hangingChars="330" w:hanging="924"/>
        <w:rPr>
          <w:rFonts w:ascii="標楷體" w:eastAsia="標楷體" w:hAnsi="標楷體"/>
          <w:sz w:val="28"/>
          <w:szCs w:val="28"/>
        </w:rPr>
      </w:pPr>
      <w:r w:rsidRPr="00B6549A">
        <w:rPr>
          <w:kern w:val="0"/>
          <w:sz w:val="28"/>
          <w:szCs w:val="28"/>
        </w:rPr>
        <w:br w:type="page"/>
      </w:r>
      <w:bookmarkStart w:id="24" w:name="_Toc176185844"/>
      <w:bookmarkStart w:id="25" w:name="_Toc224012320"/>
      <w:r w:rsidR="00616E0F" w:rsidRPr="00616E0F">
        <w:rPr>
          <w:rFonts w:ascii="標楷體" w:eastAsia="標楷體" w:hAnsi="標楷體" w:hint="eastAsia"/>
          <w:sz w:val="28"/>
          <w:szCs w:val="28"/>
        </w:rPr>
        <w:lastRenderedPageBreak/>
        <w:t>（</w:t>
      </w:r>
      <w:r w:rsidR="00616E0F">
        <w:rPr>
          <w:rFonts w:ascii="標楷體" w:eastAsia="標楷體" w:hAnsi="標楷體" w:hint="eastAsia"/>
          <w:sz w:val="28"/>
          <w:szCs w:val="28"/>
        </w:rPr>
        <w:t>三</w:t>
      </w:r>
      <w:r w:rsidR="00616E0F" w:rsidRPr="00616E0F">
        <w:rPr>
          <w:rFonts w:ascii="標楷體" w:eastAsia="標楷體" w:hAnsi="標楷體" w:hint="eastAsia"/>
          <w:sz w:val="28"/>
          <w:szCs w:val="28"/>
        </w:rPr>
        <w:t>）</w:t>
      </w:r>
      <w:r w:rsidRPr="00616E0F">
        <w:rPr>
          <w:rFonts w:ascii="標楷體" w:eastAsia="標楷體" w:hAnsi="標楷體" w:hint="eastAsia"/>
          <w:sz w:val="28"/>
          <w:szCs w:val="28"/>
        </w:rPr>
        <w:t>風險值計算</w:t>
      </w:r>
      <w:bookmarkEnd w:id="24"/>
      <w:bookmarkEnd w:id="25"/>
    </w:p>
    <w:p w14:paraId="0CAA828E" w14:textId="77777777" w:rsidR="009B3BC2" w:rsidRPr="00B6549A" w:rsidRDefault="009B3BC2" w:rsidP="00616E0F">
      <w:pPr>
        <w:pStyle w:val="a9"/>
        <w:snapToGrid/>
        <w:spacing w:before="0" w:after="0" w:line="500" w:lineRule="exact"/>
        <w:ind w:leftChars="770" w:left="1848" w:firstLineChars="210" w:firstLine="588"/>
        <w:jc w:val="both"/>
        <w:rPr>
          <w:sz w:val="28"/>
          <w:szCs w:val="28"/>
        </w:rPr>
      </w:pPr>
      <w:r w:rsidRPr="00616E0F">
        <w:rPr>
          <w:rFonts w:hint="eastAsia"/>
          <w:sz w:val="28"/>
          <w:szCs w:val="28"/>
        </w:rPr>
        <w:t>各類資訊資產完成威脅及弱點評估</w:t>
      </w:r>
      <w:r w:rsidRPr="00B6549A">
        <w:rPr>
          <w:rFonts w:hint="eastAsia"/>
          <w:sz w:val="28"/>
          <w:szCs w:val="28"/>
        </w:rPr>
        <w:t>作業後，參照「</w:t>
      </w:r>
      <w:r w:rsidRPr="00616E0F">
        <w:rPr>
          <w:rFonts w:hint="eastAsia"/>
          <w:sz w:val="28"/>
          <w:szCs w:val="28"/>
        </w:rPr>
        <w:t>資</w:t>
      </w:r>
      <w:r w:rsidR="005E52BD" w:rsidRPr="00616E0F">
        <w:rPr>
          <w:rFonts w:hint="eastAsia"/>
          <w:sz w:val="28"/>
          <w:szCs w:val="28"/>
        </w:rPr>
        <w:t>通</w:t>
      </w:r>
      <w:r>
        <w:rPr>
          <w:rFonts w:hint="eastAsia"/>
          <w:sz w:val="28"/>
          <w:szCs w:val="28"/>
        </w:rPr>
        <w:t>安全風險管理程序書</w:t>
      </w:r>
      <w:r w:rsidRPr="00B6549A">
        <w:rPr>
          <w:rFonts w:hint="eastAsia"/>
          <w:sz w:val="28"/>
          <w:szCs w:val="28"/>
        </w:rPr>
        <w:t>」計算出各類資訊資產之風險值。風險值的計算如下：</w:t>
      </w:r>
    </w:p>
    <w:p w14:paraId="045F355E" w14:textId="3DCD9C03" w:rsidR="009B3BC2" w:rsidRPr="00B6549A" w:rsidRDefault="009B3BC2" w:rsidP="00616E0F">
      <w:pPr>
        <w:pStyle w:val="a9"/>
        <w:spacing w:beforeLines="50" w:before="170" w:afterLines="50" w:after="170" w:line="360" w:lineRule="auto"/>
        <w:ind w:leftChars="770" w:left="1848"/>
        <w:jc w:val="both"/>
        <w:rPr>
          <w:sz w:val="28"/>
          <w:szCs w:val="28"/>
        </w:rPr>
      </w:pPr>
      <w:r w:rsidRPr="00A77249">
        <w:rPr>
          <w:rFonts w:hint="eastAsia"/>
          <w:sz w:val="28"/>
          <w:szCs w:val="28"/>
        </w:rPr>
        <w:t>風險值</w:t>
      </w:r>
      <w:r w:rsidRPr="00A77249">
        <w:rPr>
          <w:sz w:val="28"/>
          <w:szCs w:val="28"/>
        </w:rPr>
        <w:t>=</w:t>
      </w:r>
      <w:r w:rsidRPr="00A77249">
        <w:rPr>
          <w:rFonts w:hint="eastAsia"/>
          <w:sz w:val="28"/>
          <w:szCs w:val="28"/>
        </w:rPr>
        <w:t>（資產價值</w:t>
      </w:r>
      <w:r w:rsidRPr="00A77249">
        <w:rPr>
          <w:sz w:val="28"/>
          <w:szCs w:val="28"/>
        </w:rPr>
        <w:t xml:space="preserve"> </w:t>
      </w:r>
      <w:r w:rsidRPr="00A77249">
        <w:rPr>
          <w:rFonts w:hint="eastAsia"/>
          <w:sz w:val="28"/>
          <w:szCs w:val="28"/>
        </w:rPr>
        <w:t>×弱點等級×威脅</w:t>
      </w:r>
      <w:r w:rsidRPr="005B2B4B">
        <w:rPr>
          <w:rFonts w:hint="eastAsia"/>
          <w:sz w:val="28"/>
          <w:szCs w:val="28"/>
        </w:rPr>
        <w:t>發生機率</w:t>
      </w:r>
      <w:r w:rsidR="00B827EB" w:rsidRPr="00A77249">
        <w:rPr>
          <w:rFonts w:hint="eastAsia"/>
          <w:sz w:val="28"/>
          <w:szCs w:val="28"/>
        </w:rPr>
        <w:t>×</w:t>
      </w:r>
      <w:r w:rsidR="00B827EB" w:rsidRPr="00B827EB">
        <w:rPr>
          <w:rFonts w:hint="eastAsia"/>
          <w:sz w:val="28"/>
          <w:szCs w:val="28"/>
        </w:rPr>
        <w:t>衝擊等級</w:t>
      </w:r>
      <w:r w:rsidRPr="00B6549A">
        <w:rPr>
          <w:rFonts w:hint="eastAsia"/>
          <w:sz w:val="28"/>
          <w:szCs w:val="28"/>
        </w:rPr>
        <w:t>）</w:t>
      </w:r>
    </w:p>
    <w:p w14:paraId="538EF7F7" w14:textId="77777777" w:rsidR="009B3BC2" w:rsidRPr="00B6549A" w:rsidRDefault="009B3BC2" w:rsidP="00616E0F">
      <w:pPr>
        <w:pStyle w:val="a"/>
        <w:numPr>
          <w:ilvl w:val="0"/>
          <w:numId w:val="3"/>
        </w:numPr>
        <w:ind w:left="1083" w:hanging="601"/>
        <w:outlineLvl w:val="1"/>
        <w:rPr>
          <w:rFonts w:eastAsia="標楷體" w:hAnsi="標楷體"/>
          <w:bCs/>
          <w:color w:val="000000"/>
          <w:sz w:val="28"/>
          <w:szCs w:val="28"/>
        </w:rPr>
      </w:pPr>
      <w:bookmarkStart w:id="26" w:name="_Toc224012321"/>
      <w:bookmarkStart w:id="27" w:name="_Toc354055074"/>
      <w:r w:rsidRPr="00B6549A">
        <w:rPr>
          <w:rFonts w:eastAsia="標楷體" w:hAnsi="標楷體" w:hint="eastAsia"/>
          <w:bCs/>
          <w:color w:val="000000"/>
          <w:sz w:val="28"/>
          <w:szCs w:val="28"/>
        </w:rPr>
        <w:t>可接受風險值</w:t>
      </w:r>
      <w:bookmarkEnd w:id="26"/>
      <w:bookmarkEnd w:id="27"/>
    </w:p>
    <w:p w14:paraId="2ECBAE00" w14:textId="6867EBC4" w:rsidR="009B3BC2" w:rsidRPr="00561191" w:rsidRDefault="009B3BC2" w:rsidP="00561191">
      <w:pPr>
        <w:pStyle w:val="a9"/>
        <w:snapToGrid/>
        <w:spacing w:before="0" w:after="0" w:line="500" w:lineRule="exact"/>
        <w:ind w:leftChars="397" w:left="953" w:firstLineChars="200" w:firstLine="560"/>
        <w:jc w:val="both"/>
        <w:rPr>
          <w:sz w:val="28"/>
          <w:szCs w:val="28"/>
        </w:rPr>
      </w:pPr>
      <w:r w:rsidRPr="00561191">
        <w:rPr>
          <w:rFonts w:hint="eastAsia"/>
          <w:sz w:val="28"/>
          <w:szCs w:val="28"/>
        </w:rPr>
        <w:t>可接受風險值之判斷與建議係考量各資訊資產價值、威脅發生之可能性以及弱點受威脅利用之容易度，所對應產出之風險分布來判斷。本次風險評鑑作業之可接受風險值，建議值為</w:t>
      </w:r>
      <w:r w:rsidR="009854F6" w:rsidRPr="00B827EB">
        <w:rPr>
          <w:color w:val="FF0000"/>
          <w:sz w:val="28"/>
          <w:szCs w:val="28"/>
          <w:highlight w:val="yellow"/>
        </w:rPr>
        <w:t>XX</w:t>
      </w:r>
      <w:r w:rsidRPr="00561191">
        <w:rPr>
          <w:rFonts w:hint="eastAsia"/>
          <w:sz w:val="28"/>
          <w:szCs w:val="28"/>
        </w:rPr>
        <w:t>。</w:t>
      </w:r>
    </w:p>
    <w:p w14:paraId="56DF05B9" w14:textId="1A83DEFF" w:rsidR="009B3BC2" w:rsidRDefault="009B3BC2" w:rsidP="00561191">
      <w:pPr>
        <w:pStyle w:val="a9"/>
        <w:snapToGrid/>
        <w:spacing w:before="0" w:after="0" w:line="500" w:lineRule="exact"/>
        <w:ind w:leftChars="397" w:left="953" w:firstLineChars="200" w:firstLine="560"/>
        <w:jc w:val="both"/>
        <w:rPr>
          <w:sz w:val="28"/>
          <w:szCs w:val="28"/>
        </w:rPr>
      </w:pPr>
      <w:r w:rsidRPr="00561191">
        <w:rPr>
          <w:rFonts w:hint="eastAsia"/>
          <w:sz w:val="28"/>
          <w:szCs w:val="28"/>
        </w:rPr>
        <w:t>資訊資產最終風險值高於可接受</w:t>
      </w:r>
      <w:proofErr w:type="gramStart"/>
      <w:r w:rsidRPr="00561191">
        <w:rPr>
          <w:rFonts w:hint="eastAsia"/>
          <w:sz w:val="28"/>
          <w:szCs w:val="28"/>
        </w:rPr>
        <w:t>風險值者</w:t>
      </w:r>
      <w:proofErr w:type="gramEnd"/>
      <w:r w:rsidRPr="00561191">
        <w:rPr>
          <w:rFonts w:hint="eastAsia"/>
          <w:sz w:val="28"/>
          <w:szCs w:val="28"/>
        </w:rPr>
        <w:t>，將於</w:t>
      </w:r>
      <w:r w:rsidR="00B827EB" w:rsidRPr="00B827EB">
        <w:rPr>
          <w:rFonts w:hint="eastAsia"/>
          <w:sz w:val="28"/>
          <w:szCs w:val="28"/>
        </w:rPr>
        <w:t>風險處理計畫</w:t>
      </w:r>
      <w:r w:rsidR="005E52BD" w:rsidRPr="00561191">
        <w:rPr>
          <w:rFonts w:hint="eastAsia"/>
          <w:sz w:val="28"/>
          <w:szCs w:val="28"/>
        </w:rPr>
        <w:t>表</w:t>
      </w:r>
      <w:r w:rsidRPr="00561191">
        <w:rPr>
          <w:rFonts w:hint="eastAsia"/>
          <w:sz w:val="28"/>
          <w:szCs w:val="28"/>
        </w:rPr>
        <w:t>中提出處理建議方案。</w:t>
      </w:r>
      <w:r w:rsidR="00561191" w:rsidRPr="00A77249">
        <w:rPr>
          <w:rFonts w:hint="eastAsia"/>
          <w:sz w:val="28"/>
          <w:szCs w:val="28"/>
        </w:rPr>
        <w:t>（</w:t>
      </w:r>
      <w:r w:rsidRPr="00561191">
        <w:rPr>
          <w:rFonts w:hint="eastAsia"/>
          <w:sz w:val="28"/>
          <w:szCs w:val="28"/>
        </w:rPr>
        <w:t>事件風險值對照表詳如表一</w:t>
      </w:r>
      <w:r w:rsidR="00561191" w:rsidRPr="00B6549A">
        <w:rPr>
          <w:rFonts w:hint="eastAsia"/>
          <w:sz w:val="28"/>
          <w:szCs w:val="28"/>
        </w:rPr>
        <w:t>）</w:t>
      </w:r>
      <w:r w:rsidRPr="00561191">
        <w:rPr>
          <w:rFonts w:hint="eastAsia"/>
          <w:sz w:val="28"/>
          <w:szCs w:val="28"/>
        </w:rPr>
        <w:t>。</w:t>
      </w:r>
    </w:p>
    <w:p w14:paraId="500E98BB" w14:textId="663BBB7C" w:rsidR="00B827EB" w:rsidRDefault="00B827EB" w:rsidP="00561191">
      <w:pPr>
        <w:pStyle w:val="a9"/>
        <w:snapToGrid/>
        <w:spacing w:before="0" w:after="0" w:line="500" w:lineRule="exact"/>
        <w:ind w:leftChars="397" w:left="953" w:firstLineChars="200" w:firstLine="560"/>
        <w:jc w:val="both"/>
        <w:rPr>
          <w:sz w:val="28"/>
          <w:szCs w:val="28"/>
        </w:rPr>
      </w:pPr>
    </w:p>
    <w:p w14:paraId="1C9460D0" w14:textId="0352BA19" w:rsidR="00B827EB" w:rsidRDefault="00B827EB" w:rsidP="00561191">
      <w:pPr>
        <w:pStyle w:val="a9"/>
        <w:snapToGrid/>
        <w:spacing w:before="0" w:after="0" w:line="500" w:lineRule="exact"/>
        <w:ind w:leftChars="397" w:left="953" w:firstLineChars="200" w:firstLine="560"/>
        <w:jc w:val="both"/>
        <w:rPr>
          <w:sz w:val="28"/>
          <w:szCs w:val="28"/>
        </w:rPr>
      </w:pPr>
    </w:p>
    <w:p w14:paraId="17B9FCD8" w14:textId="5525A0F1" w:rsidR="00B827EB" w:rsidRDefault="00B827EB" w:rsidP="00561191">
      <w:pPr>
        <w:pStyle w:val="a9"/>
        <w:snapToGrid/>
        <w:spacing w:before="0" w:after="0" w:line="500" w:lineRule="exact"/>
        <w:ind w:leftChars="397" w:left="953" w:firstLineChars="200" w:firstLine="560"/>
        <w:jc w:val="both"/>
        <w:rPr>
          <w:sz w:val="28"/>
          <w:szCs w:val="28"/>
        </w:rPr>
      </w:pPr>
    </w:p>
    <w:p w14:paraId="1F9C306B" w14:textId="45FA3DCE" w:rsidR="00B827EB" w:rsidRDefault="00B827EB" w:rsidP="00561191">
      <w:pPr>
        <w:pStyle w:val="a9"/>
        <w:snapToGrid/>
        <w:spacing w:before="0" w:after="0" w:line="500" w:lineRule="exact"/>
        <w:ind w:leftChars="397" w:left="953" w:firstLineChars="200" w:firstLine="560"/>
        <w:jc w:val="both"/>
        <w:rPr>
          <w:sz w:val="28"/>
          <w:szCs w:val="28"/>
        </w:rPr>
      </w:pPr>
    </w:p>
    <w:p w14:paraId="2C21E5DF" w14:textId="2B7C7447" w:rsidR="00B827EB" w:rsidRDefault="00B827EB" w:rsidP="00561191">
      <w:pPr>
        <w:pStyle w:val="a9"/>
        <w:snapToGrid/>
        <w:spacing w:before="0" w:after="0" w:line="500" w:lineRule="exact"/>
        <w:ind w:leftChars="397" w:left="953" w:firstLineChars="200" w:firstLine="560"/>
        <w:jc w:val="both"/>
        <w:rPr>
          <w:sz w:val="28"/>
          <w:szCs w:val="28"/>
        </w:rPr>
      </w:pPr>
    </w:p>
    <w:p w14:paraId="6085A095" w14:textId="016E5757" w:rsidR="00B827EB" w:rsidRDefault="00B827EB" w:rsidP="00561191">
      <w:pPr>
        <w:pStyle w:val="a9"/>
        <w:snapToGrid/>
        <w:spacing w:before="0" w:after="0" w:line="500" w:lineRule="exact"/>
        <w:ind w:leftChars="397" w:left="953" w:firstLineChars="200" w:firstLine="560"/>
        <w:jc w:val="both"/>
        <w:rPr>
          <w:sz w:val="28"/>
          <w:szCs w:val="28"/>
        </w:rPr>
      </w:pPr>
    </w:p>
    <w:p w14:paraId="0119449B" w14:textId="416990ED" w:rsidR="00B827EB" w:rsidRDefault="00B827EB" w:rsidP="00561191">
      <w:pPr>
        <w:pStyle w:val="a9"/>
        <w:snapToGrid/>
        <w:spacing w:before="0" w:after="0" w:line="500" w:lineRule="exact"/>
        <w:ind w:leftChars="397" w:left="953" w:firstLineChars="200" w:firstLine="560"/>
        <w:jc w:val="both"/>
        <w:rPr>
          <w:sz w:val="28"/>
          <w:szCs w:val="28"/>
        </w:rPr>
      </w:pPr>
    </w:p>
    <w:p w14:paraId="09E9B64B" w14:textId="66030C79" w:rsidR="00B827EB" w:rsidRDefault="00B827EB" w:rsidP="00561191">
      <w:pPr>
        <w:pStyle w:val="a9"/>
        <w:snapToGrid/>
        <w:spacing w:before="0" w:after="0" w:line="500" w:lineRule="exact"/>
        <w:ind w:leftChars="397" w:left="953" w:firstLineChars="200" w:firstLine="560"/>
        <w:jc w:val="both"/>
        <w:rPr>
          <w:sz w:val="28"/>
          <w:szCs w:val="28"/>
        </w:rPr>
      </w:pPr>
    </w:p>
    <w:p w14:paraId="1E0264C3" w14:textId="5CE04868" w:rsidR="00B827EB" w:rsidRDefault="00B827EB" w:rsidP="00561191">
      <w:pPr>
        <w:pStyle w:val="a9"/>
        <w:snapToGrid/>
        <w:spacing w:before="0" w:after="0" w:line="500" w:lineRule="exact"/>
        <w:ind w:leftChars="397" w:left="953" w:firstLineChars="200" w:firstLine="560"/>
        <w:jc w:val="both"/>
        <w:rPr>
          <w:sz w:val="28"/>
          <w:szCs w:val="28"/>
        </w:rPr>
      </w:pPr>
    </w:p>
    <w:p w14:paraId="2346A722" w14:textId="688685A9" w:rsidR="00B827EB" w:rsidRDefault="00B827EB" w:rsidP="00561191">
      <w:pPr>
        <w:pStyle w:val="a9"/>
        <w:snapToGrid/>
        <w:spacing w:before="0" w:after="0" w:line="500" w:lineRule="exact"/>
        <w:ind w:leftChars="397" w:left="953" w:firstLineChars="200" w:firstLine="560"/>
        <w:jc w:val="both"/>
        <w:rPr>
          <w:sz w:val="28"/>
          <w:szCs w:val="28"/>
        </w:rPr>
      </w:pPr>
    </w:p>
    <w:p w14:paraId="0BC29B16" w14:textId="43C443AE" w:rsidR="00B827EB" w:rsidRDefault="00B827EB" w:rsidP="00561191">
      <w:pPr>
        <w:pStyle w:val="a9"/>
        <w:snapToGrid/>
        <w:spacing w:before="0" w:after="0" w:line="500" w:lineRule="exact"/>
        <w:ind w:leftChars="397" w:left="953" w:firstLineChars="200" w:firstLine="560"/>
        <w:jc w:val="both"/>
        <w:rPr>
          <w:sz w:val="28"/>
          <w:szCs w:val="28"/>
        </w:rPr>
      </w:pPr>
    </w:p>
    <w:p w14:paraId="5B6535E3" w14:textId="54D130D6" w:rsidR="00B827EB" w:rsidRDefault="00B827EB" w:rsidP="00561191">
      <w:pPr>
        <w:pStyle w:val="a9"/>
        <w:snapToGrid/>
        <w:spacing w:before="0" w:after="0" w:line="500" w:lineRule="exact"/>
        <w:ind w:leftChars="397" w:left="953" w:firstLineChars="200" w:firstLine="560"/>
        <w:jc w:val="both"/>
        <w:rPr>
          <w:sz w:val="28"/>
          <w:szCs w:val="28"/>
        </w:rPr>
      </w:pPr>
    </w:p>
    <w:p w14:paraId="784B66BE" w14:textId="7FB18187" w:rsidR="00B827EB" w:rsidRDefault="00B827EB" w:rsidP="00561191">
      <w:pPr>
        <w:pStyle w:val="a9"/>
        <w:snapToGrid/>
        <w:spacing w:before="0" w:after="0" w:line="500" w:lineRule="exact"/>
        <w:ind w:leftChars="397" w:left="953" w:firstLineChars="200" w:firstLine="560"/>
        <w:jc w:val="both"/>
        <w:rPr>
          <w:sz w:val="28"/>
          <w:szCs w:val="28"/>
        </w:rPr>
      </w:pPr>
    </w:p>
    <w:p w14:paraId="57C317A5" w14:textId="726EFBAA" w:rsidR="00B827EB" w:rsidRDefault="00B827EB" w:rsidP="00561191">
      <w:pPr>
        <w:pStyle w:val="a9"/>
        <w:snapToGrid/>
        <w:spacing w:before="0" w:after="0" w:line="500" w:lineRule="exact"/>
        <w:ind w:leftChars="397" w:left="953" w:firstLineChars="200" w:firstLine="560"/>
        <w:jc w:val="both"/>
        <w:rPr>
          <w:sz w:val="28"/>
          <w:szCs w:val="28"/>
        </w:rPr>
      </w:pPr>
    </w:p>
    <w:p w14:paraId="640E3066" w14:textId="2393B453" w:rsidR="00B827EB" w:rsidRPr="00561191" w:rsidRDefault="00B827EB" w:rsidP="00B827EB">
      <w:pPr>
        <w:widowControl/>
        <w:adjustRightInd/>
        <w:snapToGrid/>
        <w:spacing w:before="0" w:after="0"/>
        <w:textAlignment w:val="auto"/>
        <w:rPr>
          <w:sz w:val="28"/>
          <w:szCs w:val="28"/>
        </w:rPr>
      </w:pPr>
    </w:p>
    <w:p w14:paraId="778E238D" w14:textId="77777777" w:rsidR="00B827EB" w:rsidRDefault="00B827EB" w:rsidP="00616E0F">
      <w:pPr>
        <w:pStyle w:val="a9"/>
        <w:snapToGrid/>
        <w:spacing w:before="0" w:after="0" w:line="500" w:lineRule="exact"/>
        <w:jc w:val="center"/>
        <w:rPr>
          <w:rFonts w:hAnsi="標楷體"/>
          <w:sz w:val="28"/>
          <w:szCs w:val="28"/>
        </w:rPr>
        <w:sectPr w:rsidR="00B827EB" w:rsidSect="00675774">
          <w:footerReference w:type="default" r:id="rId9"/>
          <w:footerReference w:type="first" r:id="rId10"/>
          <w:pgSz w:w="11907" w:h="16840" w:code="9"/>
          <w:pgMar w:top="1219" w:right="902" w:bottom="919" w:left="879" w:header="283" w:footer="680" w:gutter="0"/>
          <w:paperSrc w:first="15" w:other="15"/>
          <w:cols w:space="425"/>
          <w:docGrid w:type="lines" w:linePitch="340"/>
        </w:sectPr>
      </w:pPr>
    </w:p>
    <w:p w14:paraId="44EB6E3C" w14:textId="66B85005" w:rsidR="00616E0F" w:rsidRPr="00616E0F" w:rsidRDefault="00616E0F" w:rsidP="00616E0F">
      <w:pPr>
        <w:pStyle w:val="a9"/>
        <w:snapToGrid/>
        <w:spacing w:before="0" w:after="0" w:line="500" w:lineRule="exact"/>
        <w:jc w:val="center"/>
        <w:rPr>
          <w:rFonts w:hAnsi="標楷體"/>
          <w:sz w:val="28"/>
          <w:szCs w:val="28"/>
        </w:rPr>
      </w:pPr>
      <w:r w:rsidRPr="00616E0F">
        <w:rPr>
          <w:rFonts w:hAnsi="標楷體" w:hint="eastAsia"/>
          <w:sz w:val="28"/>
          <w:szCs w:val="28"/>
        </w:rPr>
        <w:lastRenderedPageBreak/>
        <w:t>表</w:t>
      </w:r>
      <w:proofErr w:type="gramStart"/>
      <w:r w:rsidRPr="00616E0F">
        <w:rPr>
          <w:rFonts w:hAnsi="標楷體" w:hint="eastAsia"/>
          <w:sz w:val="28"/>
          <w:szCs w:val="28"/>
        </w:rPr>
        <w:t>一</w:t>
      </w:r>
      <w:proofErr w:type="gramEnd"/>
      <w:r w:rsidR="00561191">
        <w:rPr>
          <w:rFonts w:ascii="標楷體" w:hAnsi="標楷體" w:hint="eastAsia"/>
          <w:sz w:val="28"/>
          <w:szCs w:val="28"/>
        </w:rPr>
        <w:t xml:space="preserve"> </w:t>
      </w:r>
      <w:r w:rsidRPr="00616E0F">
        <w:rPr>
          <w:rFonts w:hAnsi="標楷體" w:hint="eastAsia"/>
          <w:sz w:val="28"/>
          <w:szCs w:val="28"/>
        </w:rPr>
        <w:t>事件風險值對照表</w:t>
      </w:r>
    </w:p>
    <w:p w14:paraId="4EFD8A9F" w14:textId="47E2AE3A" w:rsidR="009B3BC2" w:rsidRDefault="005E1912" w:rsidP="007E76F3">
      <w:pPr>
        <w:pStyle w:val="D2T"/>
        <w:spacing w:beforeLines="0" w:after="170" w:line="360" w:lineRule="auto"/>
        <w:jc w:val="center"/>
        <w:rPr>
          <w:rFonts w:hAnsi="標楷體"/>
        </w:rPr>
      </w:pPr>
      <w:bookmarkStart w:id="28" w:name="_Toc111923057"/>
      <w:bookmarkStart w:id="29" w:name="_Toc176180904"/>
      <w:bookmarkStart w:id="30" w:name="_Toc224012322"/>
      <w:r w:rsidRPr="005E1912">
        <w:rPr>
          <w:rFonts w:hAnsi="標楷體"/>
          <w:noProof/>
        </w:rPr>
        <w:drawing>
          <wp:anchor distT="0" distB="0" distL="114300" distR="114300" simplePos="0" relativeHeight="251658240" behindDoc="0" locked="0" layoutInCell="1" allowOverlap="1" wp14:anchorId="7A5B654B" wp14:editId="0D9C4E11">
            <wp:simplePos x="0" y="0"/>
            <wp:positionH relativeFrom="column">
              <wp:posOffset>361315</wp:posOffset>
            </wp:positionH>
            <wp:positionV relativeFrom="paragraph">
              <wp:posOffset>328295</wp:posOffset>
            </wp:positionV>
            <wp:extent cx="9335770" cy="2749550"/>
            <wp:effectExtent l="0" t="0" r="0" b="0"/>
            <wp:wrapTopAndBottom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33577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C5F166" w14:textId="09EB8512" w:rsidR="00B827EB" w:rsidRDefault="00B827EB">
      <w:pPr>
        <w:widowControl/>
        <w:adjustRightInd/>
        <w:snapToGrid/>
        <w:spacing w:before="0" w:after="0"/>
        <w:textAlignment w:val="auto"/>
        <w:rPr>
          <w:rFonts w:hAnsi="標楷體"/>
        </w:rPr>
      </w:pPr>
    </w:p>
    <w:p w14:paraId="422BD25A" w14:textId="77777777" w:rsidR="00B827EB" w:rsidRPr="00B827EB" w:rsidRDefault="00B827EB" w:rsidP="00B827EB">
      <w:pPr>
        <w:rPr>
          <w:rFonts w:hAnsi="標楷體"/>
        </w:rPr>
      </w:pPr>
    </w:p>
    <w:p w14:paraId="59A910C6" w14:textId="77777777" w:rsidR="00B827EB" w:rsidRPr="00B827EB" w:rsidRDefault="00B827EB" w:rsidP="00B827EB">
      <w:pPr>
        <w:rPr>
          <w:rFonts w:hAnsi="標楷體"/>
        </w:rPr>
      </w:pPr>
    </w:p>
    <w:p w14:paraId="747463DC" w14:textId="77777777" w:rsidR="00B827EB" w:rsidRPr="00B827EB" w:rsidRDefault="00B827EB" w:rsidP="00B827EB">
      <w:pPr>
        <w:rPr>
          <w:rFonts w:hAnsi="標楷體"/>
        </w:rPr>
      </w:pPr>
    </w:p>
    <w:p w14:paraId="0413B2B9" w14:textId="77777777" w:rsidR="00B827EB" w:rsidRPr="00B827EB" w:rsidRDefault="00B827EB" w:rsidP="00B827EB">
      <w:pPr>
        <w:rPr>
          <w:rFonts w:hAnsi="標楷體"/>
        </w:rPr>
      </w:pPr>
    </w:p>
    <w:p w14:paraId="03B3B547" w14:textId="77777777" w:rsidR="00B827EB" w:rsidRPr="00B827EB" w:rsidRDefault="00B827EB" w:rsidP="00B827EB">
      <w:pPr>
        <w:rPr>
          <w:rFonts w:hAnsi="標楷體"/>
        </w:rPr>
      </w:pPr>
    </w:p>
    <w:p w14:paraId="2B5CABED" w14:textId="203E1773" w:rsidR="00B827EB" w:rsidRDefault="00B827EB">
      <w:pPr>
        <w:widowControl/>
        <w:adjustRightInd/>
        <w:snapToGrid/>
        <w:spacing w:before="0" w:after="0"/>
        <w:textAlignment w:val="auto"/>
        <w:rPr>
          <w:rFonts w:hAnsi="標楷體"/>
        </w:rPr>
      </w:pPr>
    </w:p>
    <w:p w14:paraId="4D4A1A1A" w14:textId="77777777" w:rsidR="00B827EB" w:rsidRDefault="00B827EB" w:rsidP="00B827EB">
      <w:pPr>
        <w:widowControl/>
        <w:tabs>
          <w:tab w:val="left" w:pos="1236"/>
        </w:tabs>
        <w:adjustRightInd/>
        <w:snapToGrid/>
        <w:spacing w:before="0" w:after="0"/>
        <w:textAlignment w:val="auto"/>
        <w:rPr>
          <w:rFonts w:hAnsi="標楷體"/>
        </w:rPr>
        <w:sectPr w:rsidR="00B827EB" w:rsidSect="00B827EB">
          <w:pgSz w:w="16840" w:h="11907" w:orient="landscape" w:code="9"/>
          <w:pgMar w:top="879" w:right="1219" w:bottom="902" w:left="919" w:header="283" w:footer="680" w:gutter="0"/>
          <w:paperSrc w:first="15" w:other="15"/>
          <w:cols w:space="425"/>
          <w:docGrid w:type="lines" w:linePitch="340"/>
        </w:sectPr>
      </w:pPr>
      <w:r>
        <w:rPr>
          <w:rFonts w:hAnsi="標楷體"/>
        </w:rPr>
        <w:tab/>
      </w:r>
      <w:r>
        <w:rPr>
          <w:rFonts w:hAnsi="標楷體"/>
        </w:rPr>
        <w:br w:type="page"/>
      </w:r>
    </w:p>
    <w:p w14:paraId="6FBBE301" w14:textId="2C7BFE5F" w:rsidR="009B3BC2" w:rsidRPr="005B2B4B" w:rsidRDefault="009B3BC2" w:rsidP="00616E0F">
      <w:pPr>
        <w:pStyle w:val="ae"/>
        <w:spacing w:beforeLines="50" w:before="170" w:afterLines="50" w:after="170"/>
        <w:outlineLvl w:val="0"/>
        <w:rPr>
          <w:rFonts w:hAnsi="標楷體"/>
          <w:b w:val="0"/>
        </w:rPr>
      </w:pPr>
      <w:bookmarkStart w:id="31" w:name="_Toc354055075"/>
      <w:r w:rsidRPr="00F47FAD">
        <w:rPr>
          <w:rFonts w:hAnsi="標楷體" w:hint="eastAsia"/>
        </w:rPr>
        <w:lastRenderedPageBreak/>
        <w:t>參、風險評鑑結果分析</w:t>
      </w:r>
      <w:bookmarkStart w:id="32" w:name="_Toc115151869"/>
      <w:bookmarkStart w:id="33" w:name="_Toc176180905"/>
      <w:bookmarkEnd w:id="28"/>
      <w:bookmarkEnd w:id="29"/>
      <w:bookmarkEnd w:id="30"/>
      <w:bookmarkEnd w:id="31"/>
      <w:bookmarkEnd w:id="32"/>
      <w:bookmarkEnd w:id="33"/>
    </w:p>
    <w:p w14:paraId="16009720" w14:textId="77777777" w:rsidR="009B3BC2" w:rsidRPr="00561191" w:rsidRDefault="009B3BC2" w:rsidP="00561191">
      <w:pPr>
        <w:pStyle w:val="a9"/>
        <w:snapToGrid/>
        <w:spacing w:before="0" w:after="0" w:line="500" w:lineRule="exact"/>
        <w:ind w:leftChars="236" w:left="566" w:firstLineChars="200" w:firstLine="560"/>
        <w:jc w:val="both"/>
        <w:rPr>
          <w:rFonts w:hAnsi="標楷體"/>
          <w:bCs/>
          <w:color w:val="000000"/>
          <w:sz w:val="28"/>
          <w:szCs w:val="28"/>
        </w:rPr>
      </w:pPr>
      <w:bookmarkStart w:id="34" w:name="_Toc176185847"/>
      <w:bookmarkStart w:id="35" w:name="_Toc234032409"/>
      <w:bookmarkStart w:id="36" w:name="_Toc234380617"/>
      <w:bookmarkStart w:id="37" w:name="_Toc234650841"/>
      <w:bookmarkStart w:id="38" w:name="_Toc235514529"/>
      <w:r w:rsidRPr="00F47FAD">
        <w:rPr>
          <w:rFonts w:hAnsi="標楷體" w:hint="eastAsia"/>
          <w:bCs/>
          <w:color w:val="000000"/>
          <w:sz w:val="28"/>
          <w:szCs w:val="28"/>
        </w:rPr>
        <w:t>綜合本案執行風險評鑑作業之結果</w:t>
      </w:r>
      <w:r w:rsidRPr="00561191">
        <w:rPr>
          <w:rFonts w:hAnsi="標楷體" w:hint="eastAsia"/>
          <w:bCs/>
          <w:color w:val="000000"/>
          <w:sz w:val="28"/>
          <w:szCs w:val="28"/>
        </w:rPr>
        <w:t>，分述如下。</w:t>
      </w:r>
      <w:bookmarkEnd w:id="34"/>
      <w:bookmarkEnd w:id="35"/>
      <w:bookmarkEnd w:id="36"/>
      <w:bookmarkEnd w:id="37"/>
      <w:bookmarkEnd w:id="38"/>
    </w:p>
    <w:p w14:paraId="2FB2608C" w14:textId="77777777" w:rsidR="009B3BC2" w:rsidRPr="007E52BA" w:rsidRDefault="009B3BC2" w:rsidP="00616E0F">
      <w:pPr>
        <w:pStyle w:val="a"/>
        <w:numPr>
          <w:ilvl w:val="0"/>
          <w:numId w:val="4"/>
        </w:numPr>
        <w:tabs>
          <w:tab w:val="left" w:pos="1080"/>
        </w:tabs>
        <w:ind w:left="919" w:hanging="437"/>
        <w:outlineLvl w:val="1"/>
        <w:rPr>
          <w:rFonts w:eastAsia="標楷體" w:hAnsi="標楷體"/>
          <w:bCs/>
          <w:color w:val="000000"/>
          <w:sz w:val="28"/>
          <w:szCs w:val="28"/>
        </w:rPr>
      </w:pPr>
      <w:bookmarkStart w:id="39" w:name="_Toc224369542"/>
      <w:bookmarkStart w:id="40" w:name="_Toc354055076"/>
      <w:r w:rsidRPr="007E52BA">
        <w:rPr>
          <w:rFonts w:eastAsia="標楷體" w:hAnsi="標楷體" w:hint="eastAsia"/>
          <w:bCs/>
          <w:color w:val="000000"/>
          <w:sz w:val="28"/>
          <w:szCs w:val="28"/>
        </w:rPr>
        <w:t>資訊資產風險分布</w:t>
      </w:r>
      <w:bookmarkEnd w:id="39"/>
      <w:bookmarkEnd w:id="40"/>
    </w:p>
    <w:p w14:paraId="692E9DFE" w14:textId="7F31D2AE" w:rsidR="009B3BC2" w:rsidRPr="00561191" w:rsidRDefault="00560B1A" w:rsidP="00561191">
      <w:pPr>
        <w:pStyle w:val="a9"/>
        <w:snapToGrid/>
        <w:spacing w:before="0" w:after="0" w:line="500" w:lineRule="exact"/>
        <w:ind w:leftChars="397" w:left="953" w:firstLineChars="200" w:firstLine="560"/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彙整</w:t>
      </w:r>
      <w:r w:rsidR="009B3BC2" w:rsidRPr="00561191">
        <w:rPr>
          <w:rFonts w:hint="eastAsia"/>
          <w:sz w:val="28"/>
          <w:szCs w:val="28"/>
        </w:rPr>
        <w:t>各類資訊資產</w:t>
      </w:r>
      <w:r>
        <w:rPr>
          <w:rFonts w:hint="eastAsia"/>
          <w:sz w:val="28"/>
          <w:szCs w:val="28"/>
        </w:rPr>
        <w:t>清冊，將</w:t>
      </w:r>
      <w:r w:rsidRPr="00341EC3">
        <w:rPr>
          <w:rFonts w:hint="eastAsia"/>
          <w:sz w:val="28"/>
          <w:szCs w:val="28"/>
          <w:highlight w:val="yellow"/>
        </w:rPr>
        <w:t>資產價值超過</w:t>
      </w:r>
      <w:r w:rsidRPr="00341EC3">
        <w:rPr>
          <w:rFonts w:hint="eastAsia"/>
          <w:sz w:val="28"/>
          <w:szCs w:val="28"/>
          <w:highlight w:val="yellow"/>
        </w:rPr>
        <w:t>5</w:t>
      </w:r>
      <w:r w:rsidRPr="00341EC3">
        <w:rPr>
          <w:sz w:val="28"/>
          <w:szCs w:val="28"/>
          <w:highlight w:val="yellow"/>
        </w:rPr>
        <w:t>(</w:t>
      </w:r>
      <w:r w:rsidRPr="00341EC3">
        <w:rPr>
          <w:rFonts w:hint="eastAsia"/>
          <w:sz w:val="28"/>
          <w:szCs w:val="28"/>
          <w:highlight w:val="yellow"/>
        </w:rPr>
        <w:t>含</w:t>
      </w:r>
      <w:r w:rsidRPr="00341EC3">
        <w:rPr>
          <w:rFonts w:hint="eastAsia"/>
          <w:sz w:val="28"/>
          <w:szCs w:val="28"/>
          <w:highlight w:val="yellow"/>
        </w:rPr>
        <w:t>)</w:t>
      </w:r>
      <w:r w:rsidRPr="00341EC3">
        <w:rPr>
          <w:rFonts w:hint="eastAsia"/>
          <w:sz w:val="28"/>
          <w:szCs w:val="28"/>
          <w:highlight w:val="yellow"/>
        </w:rPr>
        <w:t>分之資產實施風險評鑑</w:t>
      </w:r>
      <w:r>
        <w:rPr>
          <w:rFonts w:hint="eastAsia"/>
          <w:sz w:val="28"/>
          <w:szCs w:val="28"/>
        </w:rPr>
        <w:t>，</w:t>
      </w:r>
      <w:r w:rsidR="004E3344">
        <w:rPr>
          <w:rFonts w:hint="eastAsia"/>
          <w:sz w:val="28"/>
          <w:szCs w:val="28"/>
        </w:rPr>
        <w:t>1-80</w:t>
      </w:r>
      <w:r w:rsidR="004E3344">
        <w:rPr>
          <w:rFonts w:hint="eastAsia"/>
          <w:sz w:val="28"/>
          <w:szCs w:val="28"/>
        </w:rPr>
        <w:t>分共計</w:t>
      </w:r>
      <w:r w:rsidR="004E3344">
        <w:rPr>
          <w:rFonts w:hint="eastAsia"/>
          <w:sz w:val="28"/>
          <w:szCs w:val="28"/>
        </w:rPr>
        <w:t>XX</w:t>
      </w:r>
      <w:r>
        <w:rPr>
          <w:rFonts w:hint="eastAsia"/>
          <w:sz w:val="28"/>
          <w:szCs w:val="28"/>
        </w:rPr>
        <w:t>項、</w:t>
      </w:r>
      <w:r w:rsidR="004E3344">
        <w:rPr>
          <w:rFonts w:asciiTheme="majorHAnsi" w:hAnsiTheme="majorHAnsi" w:hint="eastAsia"/>
          <w:sz w:val="28"/>
          <w:szCs w:val="28"/>
        </w:rPr>
        <w:t>81-160</w:t>
      </w:r>
      <w:r w:rsidR="004E3344">
        <w:rPr>
          <w:rFonts w:hint="eastAsia"/>
          <w:sz w:val="28"/>
          <w:szCs w:val="28"/>
        </w:rPr>
        <w:t>分共計</w:t>
      </w:r>
      <w:r w:rsidR="004E3344">
        <w:rPr>
          <w:rFonts w:hint="eastAsia"/>
          <w:sz w:val="28"/>
          <w:szCs w:val="28"/>
        </w:rPr>
        <w:t>XX</w:t>
      </w:r>
      <w:r w:rsidR="004E3344">
        <w:rPr>
          <w:rFonts w:hint="eastAsia"/>
          <w:sz w:val="28"/>
          <w:szCs w:val="28"/>
        </w:rPr>
        <w:t>項、</w:t>
      </w:r>
      <w:r w:rsidR="004E3344">
        <w:rPr>
          <w:rFonts w:asciiTheme="majorHAnsi" w:hAnsiTheme="majorHAnsi" w:hint="eastAsia"/>
          <w:sz w:val="28"/>
          <w:szCs w:val="28"/>
        </w:rPr>
        <w:t>161-243</w:t>
      </w:r>
      <w:r w:rsidR="004E3344">
        <w:rPr>
          <w:rFonts w:hint="eastAsia"/>
          <w:sz w:val="28"/>
          <w:szCs w:val="28"/>
        </w:rPr>
        <w:t>分共計</w:t>
      </w:r>
      <w:r w:rsidR="004E3344">
        <w:rPr>
          <w:rFonts w:hint="eastAsia"/>
          <w:sz w:val="28"/>
          <w:szCs w:val="28"/>
        </w:rPr>
        <w:t>XX</w:t>
      </w:r>
      <w:r w:rsidR="004E3344">
        <w:rPr>
          <w:rFonts w:hint="eastAsia"/>
          <w:sz w:val="28"/>
          <w:szCs w:val="28"/>
        </w:rPr>
        <w:t>項</w:t>
      </w:r>
      <w:r>
        <w:rPr>
          <w:rFonts w:hint="eastAsia"/>
          <w:sz w:val="28"/>
          <w:szCs w:val="28"/>
        </w:rPr>
        <w:t>，</w:t>
      </w:r>
      <w:r w:rsidR="009B3BC2" w:rsidRPr="00561191">
        <w:rPr>
          <w:rFonts w:hint="eastAsia"/>
          <w:sz w:val="28"/>
          <w:szCs w:val="28"/>
        </w:rPr>
        <w:t>風險值由低至高，分布由</w:t>
      </w:r>
      <w:r w:rsidR="004E3344">
        <w:rPr>
          <w:rFonts w:hint="eastAsia"/>
          <w:sz w:val="28"/>
          <w:szCs w:val="28"/>
        </w:rPr>
        <w:t>1-243</w:t>
      </w:r>
      <w:r w:rsidR="009B3BC2" w:rsidRPr="00561191">
        <w:rPr>
          <w:rFonts w:hint="eastAsia"/>
          <w:sz w:val="28"/>
          <w:szCs w:val="28"/>
        </w:rPr>
        <w:t>，經彙</w:t>
      </w:r>
      <w:proofErr w:type="gramStart"/>
      <w:r w:rsidR="009B3BC2" w:rsidRPr="00561191">
        <w:rPr>
          <w:rFonts w:hint="eastAsia"/>
          <w:sz w:val="28"/>
          <w:szCs w:val="28"/>
        </w:rPr>
        <w:t>整後詳如</w:t>
      </w:r>
      <w:proofErr w:type="gramEnd"/>
      <w:r w:rsidR="009B3BC2" w:rsidRPr="00561191">
        <w:rPr>
          <w:rFonts w:hint="eastAsia"/>
          <w:sz w:val="28"/>
          <w:szCs w:val="28"/>
        </w:rPr>
        <w:t>表二資訊資產綜合風險值統計表所示。</w:t>
      </w:r>
    </w:p>
    <w:p w14:paraId="3C700FE3" w14:textId="77777777" w:rsidR="00616E0F" w:rsidRPr="00616E0F" w:rsidRDefault="00616E0F" w:rsidP="00616E0F">
      <w:pPr>
        <w:pStyle w:val="a9"/>
        <w:snapToGrid/>
        <w:spacing w:before="0" w:after="0" w:line="500" w:lineRule="exact"/>
        <w:jc w:val="center"/>
        <w:rPr>
          <w:rFonts w:hAnsi="標楷體"/>
          <w:sz w:val="28"/>
          <w:szCs w:val="28"/>
        </w:rPr>
      </w:pPr>
      <w:r w:rsidRPr="00616E0F">
        <w:rPr>
          <w:rFonts w:hint="eastAsia"/>
          <w:sz w:val="28"/>
          <w:szCs w:val="28"/>
        </w:rPr>
        <w:t>表二</w:t>
      </w:r>
      <w:r w:rsidR="00561191">
        <w:rPr>
          <w:rFonts w:hAnsi="標楷體" w:hint="eastAsia"/>
          <w:sz w:val="28"/>
          <w:szCs w:val="28"/>
        </w:rPr>
        <w:t xml:space="preserve"> </w:t>
      </w:r>
      <w:r w:rsidRPr="00616E0F">
        <w:rPr>
          <w:rFonts w:hint="eastAsia"/>
          <w:sz w:val="28"/>
          <w:szCs w:val="28"/>
        </w:rPr>
        <w:t>資訊資產綜合風險值統計表</w:t>
      </w:r>
    </w:p>
    <w:tbl>
      <w:tblPr>
        <w:tblW w:w="4368" w:type="pct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82"/>
        <w:gridCol w:w="1884"/>
        <w:gridCol w:w="1884"/>
        <w:gridCol w:w="1884"/>
        <w:gridCol w:w="1886"/>
      </w:tblGrid>
      <w:tr w:rsidR="004E3344" w:rsidRPr="00EC19C2" w14:paraId="6CAD5878" w14:textId="77777777" w:rsidTr="004E3344">
        <w:trPr>
          <w:trHeight w:val="856"/>
          <w:jc w:val="center"/>
        </w:trPr>
        <w:tc>
          <w:tcPr>
            <w:tcW w:w="727" w:type="pct"/>
            <w:tcBorders>
              <w:top w:val="single" w:sz="12" w:space="0" w:color="000000"/>
              <w:tl2br w:val="single" w:sz="12" w:space="0" w:color="000000"/>
            </w:tcBorders>
            <w:noWrap/>
            <w:vAlign w:val="center"/>
          </w:tcPr>
          <w:p w14:paraId="321E3F8C" w14:textId="77777777" w:rsidR="004E3344" w:rsidRPr="00484D8F" w:rsidRDefault="004E3344" w:rsidP="009E20CC">
            <w:pPr>
              <w:widowControl/>
              <w:jc w:val="right"/>
              <w:rPr>
                <w:rFonts w:ascii="標楷體"/>
                <w:szCs w:val="24"/>
              </w:rPr>
            </w:pPr>
            <w:r w:rsidRPr="00484D8F">
              <w:rPr>
                <w:rFonts w:ascii="標楷體" w:hAnsi="標楷體" w:hint="eastAsia"/>
                <w:szCs w:val="24"/>
              </w:rPr>
              <w:t>風險值</w:t>
            </w:r>
          </w:p>
          <w:p w14:paraId="4D78ADA8" w14:textId="77777777" w:rsidR="004E3344" w:rsidRPr="00484D8F" w:rsidRDefault="004E3344" w:rsidP="009E20CC">
            <w:pPr>
              <w:widowControl/>
              <w:rPr>
                <w:rFonts w:ascii="標楷體"/>
                <w:szCs w:val="24"/>
              </w:rPr>
            </w:pPr>
          </w:p>
          <w:p w14:paraId="29AAF108" w14:textId="77777777" w:rsidR="004E3344" w:rsidRPr="00484D8F" w:rsidRDefault="004E3344" w:rsidP="009E20CC">
            <w:pPr>
              <w:widowControl/>
              <w:rPr>
                <w:rFonts w:ascii="標楷體"/>
                <w:szCs w:val="24"/>
              </w:rPr>
            </w:pPr>
            <w:r w:rsidRPr="00484D8F">
              <w:rPr>
                <w:rFonts w:ascii="標楷體" w:hAnsi="標楷體" w:hint="eastAsia"/>
                <w:szCs w:val="24"/>
              </w:rPr>
              <w:t>資產類別</w:t>
            </w:r>
          </w:p>
        </w:tc>
        <w:tc>
          <w:tcPr>
            <w:tcW w:w="1068" w:type="pct"/>
            <w:tcBorders>
              <w:top w:val="single" w:sz="12" w:space="0" w:color="000000"/>
            </w:tcBorders>
            <w:vAlign w:val="center"/>
          </w:tcPr>
          <w:p w14:paraId="3BA3AEED" w14:textId="7BABC53A" w:rsidR="004E3344" w:rsidRPr="002575FE" w:rsidRDefault="004E3344" w:rsidP="009E20CC">
            <w:pPr>
              <w:widowControl/>
              <w:jc w:val="center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 w:hint="eastAsia"/>
                <w:sz w:val="28"/>
                <w:szCs w:val="28"/>
              </w:rPr>
              <w:t>1-80</w:t>
            </w:r>
          </w:p>
        </w:tc>
        <w:tc>
          <w:tcPr>
            <w:tcW w:w="1068" w:type="pct"/>
            <w:tcBorders>
              <w:top w:val="single" w:sz="12" w:space="0" w:color="000000"/>
            </w:tcBorders>
            <w:vAlign w:val="center"/>
          </w:tcPr>
          <w:p w14:paraId="117A9164" w14:textId="1C89611E" w:rsidR="004E3344" w:rsidRPr="002575FE" w:rsidRDefault="004E3344" w:rsidP="009E20CC">
            <w:pPr>
              <w:widowControl/>
              <w:jc w:val="center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 w:hint="eastAsia"/>
                <w:sz w:val="28"/>
                <w:szCs w:val="28"/>
              </w:rPr>
              <w:t>81-160</w:t>
            </w:r>
          </w:p>
        </w:tc>
        <w:tc>
          <w:tcPr>
            <w:tcW w:w="1068" w:type="pct"/>
            <w:tcBorders>
              <w:top w:val="single" w:sz="12" w:space="0" w:color="000000"/>
            </w:tcBorders>
            <w:vAlign w:val="center"/>
          </w:tcPr>
          <w:p w14:paraId="6945D01A" w14:textId="509ED00B" w:rsidR="004E3344" w:rsidRPr="003C50D7" w:rsidRDefault="004E3344" w:rsidP="009E20CC">
            <w:pPr>
              <w:widowControl/>
              <w:jc w:val="center"/>
              <w:rPr>
                <w:rFonts w:ascii="標楷體" w:hAnsi="標楷體"/>
                <w:sz w:val="28"/>
                <w:szCs w:val="28"/>
              </w:rPr>
            </w:pPr>
            <w:r>
              <w:rPr>
                <w:rFonts w:asciiTheme="majorHAnsi" w:hAnsiTheme="majorHAnsi" w:hint="eastAsia"/>
                <w:sz w:val="28"/>
                <w:szCs w:val="28"/>
              </w:rPr>
              <w:t>161-243</w:t>
            </w:r>
          </w:p>
        </w:tc>
        <w:tc>
          <w:tcPr>
            <w:tcW w:w="1069" w:type="pct"/>
            <w:tcBorders>
              <w:top w:val="single" w:sz="12" w:space="0" w:color="000000"/>
            </w:tcBorders>
            <w:vAlign w:val="center"/>
          </w:tcPr>
          <w:p w14:paraId="5BC1FF2F" w14:textId="0F3116D6" w:rsidR="004E3344" w:rsidRPr="003C50D7" w:rsidRDefault="004E3344" w:rsidP="009E20CC">
            <w:pPr>
              <w:widowControl/>
              <w:jc w:val="center"/>
              <w:rPr>
                <w:rFonts w:ascii="標楷體" w:hAnsi="標楷體"/>
                <w:sz w:val="28"/>
                <w:szCs w:val="28"/>
              </w:rPr>
            </w:pPr>
            <w:r w:rsidRPr="003C50D7">
              <w:rPr>
                <w:rFonts w:ascii="標楷體" w:hAnsi="標楷體" w:hint="eastAsia"/>
                <w:sz w:val="28"/>
                <w:szCs w:val="28"/>
              </w:rPr>
              <w:t>總計</w:t>
            </w:r>
          </w:p>
        </w:tc>
      </w:tr>
      <w:tr w:rsidR="004E3344" w:rsidRPr="00EC19C2" w14:paraId="2C70DA0E" w14:textId="77777777" w:rsidTr="004E3344">
        <w:trPr>
          <w:trHeight w:val="330"/>
          <w:jc w:val="center"/>
        </w:trPr>
        <w:tc>
          <w:tcPr>
            <w:tcW w:w="727" w:type="pct"/>
            <w:noWrap/>
            <w:vAlign w:val="center"/>
          </w:tcPr>
          <w:p w14:paraId="5127DBAB" w14:textId="207FED2B" w:rsidR="004E3344" w:rsidRPr="00484D8F" w:rsidRDefault="004E3344" w:rsidP="009E20CC">
            <w:pPr>
              <w:widowControl/>
              <w:jc w:val="center"/>
              <w:rPr>
                <w:rFonts w:ascii="標楷體" w:hAnsi="標楷體"/>
                <w:sz w:val="28"/>
                <w:szCs w:val="28"/>
              </w:rPr>
            </w:pPr>
            <w:r w:rsidRPr="00484D8F">
              <w:rPr>
                <w:rFonts w:ascii="標楷體" w:hAnsi="標楷體" w:hint="eastAsia"/>
                <w:sz w:val="28"/>
                <w:szCs w:val="28"/>
              </w:rPr>
              <w:t>人員</w:t>
            </w:r>
          </w:p>
        </w:tc>
        <w:tc>
          <w:tcPr>
            <w:tcW w:w="1068" w:type="pct"/>
            <w:vAlign w:val="center"/>
          </w:tcPr>
          <w:p w14:paraId="39D64320" w14:textId="77777777" w:rsidR="004E3344" w:rsidRPr="003C50D7" w:rsidRDefault="004E3344" w:rsidP="009E20CC">
            <w:pPr>
              <w:widowControl/>
              <w:jc w:val="center"/>
              <w:rPr>
                <w:rFonts w:ascii="標楷體" w:hAnsi="標楷體"/>
                <w:sz w:val="28"/>
                <w:szCs w:val="28"/>
              </w:rPr>
            </w:pPr>
          </w:p>
        </w:tc>
        <w:tc>
          <w:tcPr>
            <w:tcW w:w="1068" w:type="pct"/>
            <w:vAlign w:val="center"/>
          </w:tcPr>
          <w:p w14:paraId="6BD9E72F" w14:textId="30F95CA5" w:rsidR="004E3344" w:rsidRPr="003C50D7" w:rsidRDefault="004E3344" w:rsidP="009E20CC">
            <w:pPr>
              <w:widowControl/>
              <w:jc w:val="center"/>
              <w:rPr>
                <w:rFonts w:ascii="標楷體" w:hAnsi="標楷體"/>
                <w:sz w:val="28"/>
                <w:szCs w:val="28"/>
              </w:rPr>
            </w:pPr>
          </w:p>
        </w:tc>
        <w:tc>
          <w:tcPr>
            <w:tcW w:w="1068" w:type="pct"/>
            <w:vAlign w:val="center"/>
          </w:tcPr>
          <w:p w14:paraId="54D25109" w14:textId="77777777" w:rsidR="004E3344" w:rsidRPr="002575FE" w:rsidRDefault="004E3344" w:rsidP="009E20CC">
            <w:pPr>
              <w:widowControl/>
              <w:jc w:val="center"/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1069" w:type="pct"/>
            <w:vAlign w:val="center"/>
          </w:tcPr>
          <w:p w14:paraId="4507EF14" w14:textId="364D76C6" w:rsidR="004E3344" w:rsidRPr="002575FE" w:rsidRDefault="004E3344" w:rsidP="009E20CC">
            <w:pPr>
              <w:widowControl/>
              <w:jc w:val="center"/>
              <w:rPr>
                <w:rFonts w:asciiTheme="majorHAnsi" w:hAnsiTheme="majorHAnsi"/>
                <w:sz w:val="28"/>
                <w:szCs w:val="28"/>
              </w:rPr>
            </w:pPr>
            <w:r w:rsidRPr="002575FE">
              <w:rPr>
                <w:rFonts w:asciiTheme="majorHAnsi" w:hAnsiTheme="majorHAnsi"/>
                <w:sz w:val="28"/>
                <w:szCs w:val="28"/>
              </w:rPr>
              <w:t>0</w:t>
            </w:r>
          </w:p>
        </w:tc>
      </w:tr>
      <w:tr w:rsidR="004E3344" w:rsidRPr="00EC19C2" w14:paraId="78081567" w14:textId="77777777" w:rsidTr="004E3344">
        <w:trPr>
          <w:trHeight w:val="330"/>
          <w:jc w:val="center"/>
        </w:trPr>
        <w:tc>
          <w:tcPr>
            <w:tcW w:w="727" w:type="pct"/>
            <w:noWrap/>
            <w:vAlign w:val="center"/>
          </w:tcPr>
          <w:p w14:paraId="006A2082" w14:textId="57772A7F" w:rsidR="004E3344" w:rsidRPr="00484D8F" w:rsidRDefault="004E3344" w:rsidP="009E20CC">
            <w:pPr>
              <w:widowControl/>
              <w:jc w:val="center"/>
              <w:rPr>
                <w:rFonts w:ascii="標楷體" w:hAnsi="標楷體"/>
                <w:sz w:val="28"/>
                <w:szCs w:val="28"/>
              </w:rPr>
            </w:pPr>
            <w:r>
              <w:rPr>
                <w:rFonts w:ascii="標楷體" w:hAnsi="標楷體" w:hint="eastAsia"/>
                <w:sz w:val="28"/>
                <w:szCs w:val="28"/>
              </w:rPr>
              <w:t>資訊</w:t>
            </w:r>
          </w:p>
        </w:tc>
        <w:tc>
          <w:tcPr>
            <w:tcW w:w="1068" w:type="pct"/>
            <w:vAlign w:val="center"/>
          </w:tcPr>
          <w:p w14:paraId="4A071C68" w14:textId="40E1E7C7" w:rsidR="004E3344" w:rsidRPr="002575FE" w:rsidRDefault="004E3344" w:rsidP="009E20CC">
            <w:pPr>
              <w:widowControl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2575FE">
              <w:rPr>
                <w:rFonts w:asciiTheme="minorHAnsi" w:hAnsiTheme="minorHAnsi" w:cstheme="minorHAnsi"/>
                <w:sz w:val="28"/>
                <w:szCs w:val="28"/>
              </w:rPr>
              <w:t>4</w:t>
            </w:r>
          </w:p>
        </w:tc>
        <w:tc>
          <w:tcPr>
            <w:tcW w:w="1068" w:type="pct"/>
            <w:vAlign w:val="center"/>
          </w:tcPr>
          <w:p w14:paraId="0DD9ABC5" w14:textId="032E3EB4" w:rsidR="004E3344" w:rsidRPr="002575FE" w:rsidRDefault="004E3344" w:rsidP="009E20CC">
            <w:pPr>
              <w:widowControl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2575FE">
              <w:rPr>
                <w:rFonts w:asciiTheme="minorHAnsi" w:hAnsiTheme="minorHAnsi" w:cstheme="minorHAnsi"/>
                <w:sz w:val="28"/>
                <w:szCs w:val="28"/>
              </w:rPr>
              <w:t>4</w:t>
            </w:r>
          </w:p>
        </w:tc>
        <w:tc>
          <w:tcPr>
            <w:tcW w:w="1068" w:type="pct"/>
            <w:vAlign w:val="center"/>
          </w:tcPr>
          <w:p w14:paraId="5AE4EAE2" w14:textId="0CA2DEFE" w:rsidR="004E3344" w:rsidRPr="002575FE" w:rsidRDefault="004E3344" w:rsidP="009E20CC">
            <w:pPr>
              <w:widowControl/>
              <w:jc w:val="center"/>
              <w:rPr>
                <w:rFonts w:asciiTheme="minorHAnsi" w:hAnsiTheme="minorHAnsi" w:cstheme="minorHAnsi"/>
                <w:color w:val="000000"/>
                <w:sz w:val="28"/>
                <w:szCs w:val="28"/>
              </w:rPr>
            </w:pPr>
          </w:p>
        </w:tc>
        <w:tc>
          <w:tcPr>
            <w:tcW w:w="1069" w:type="pct"/>
            <w:vAlign w:val="bottom"/>
          </w:tcPr>
          <w:p w14:paraId="2850853A" w14:textId="237BAE92" w:rsidR="004E3344" w:rsidRPr="002575FE" w:rsidRDefault="004E3344" w:rsidP="009E20CC">
            <w:pPr>
              <w:widowControl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2575FE">
              <w:rPr>
                <w:rFonts w:asciiTheme="minorHAnsi" w:hAnsiTheme="minorHAnsi" w:cstheme="minorHAnsi"/>
                <w:color w:val="000000"/>
                <w:sz w:val="28"/>
                <w:szCs w:val="28"/>
              </w:rPr>
              <w:t>15</w:t>
            </w:r>
          </w:p>
        </w:tc>
      </w:tr>
      <w:tr w:rsidR="004E3344" w:rsidRPr="00EC19C2" w14:paraId="73AA2A28" w14:textId="77777777" w:rsidTr="004E3344">
        <w:trPr>
          <w:trHeight w:val="330"/>
          <w:jc w:val="center"/>
        </w:trPr>
        <w:tc>
          <w:tcPr>
            <w:tcW w:w="727" w:type="pct"/>
            <w:noWrap/>
            <w:vAlign w:val="center"/>
          </w:tcPr>
          <w:p w14:paraId="6929F857" w14:textId="07499620" w:rsidR="004E3344" w:rsidRPr="00484D8F" w:rsidRDefault="004E3344" w:rsidP="009E20CC">
            <w:pPr>
              <w:widowControl/>
              <w:jc w:val="center"/>
              <w:rPr>
                <w:rFonts w:ascii="標楷體" w:hAnsi="標楷體"/>
                <w:sz w:val="28"/>
                <w:szCs w:val="28"/>
              </w:rPr>
            </w:pPr>
            <w:r>
              <w:rPr>
                <w:rFonts w:ascii="標楷體" w:hAnsi="標楷體" w:hint="eastAsia"/>
                <w:sz w:val="28"/>
                <w:szCs w:val="28"/>
              </w:rPr>
              <w:t>軟體</w:t>
            </w:r>
          </w:p>
        </w:tc>
        <w:tc>
          <w:tcPr>
            <w:tcW w:w="1068" w:type="pct"/>
            <w:vAlign w:val="center"/>
          </w:tcPr>
          <w:p w14:paraId="66A6D802" w14:textId="77777777" w:rsidR="004E3344" w:rsidRPr="002575FE" w:rsidRDefault="004E3344" w:rsidP="009E20CC">
            <w:pPr>
              <w:widowControl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1068" w:type="pct"/>
            <w:vAlign w:val="center"/>
          </w:tcPr>
          <w:p w14:paraId="29B9AEE7" w14:textId="77777777" w:rsidR="004E3344" w:rsidRPr="002575FE" w:rsidRDefault="004E3344" w:rsidP="009E20CC">
            <w:pPr>
              <w:widowControl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1068" w:type="pct"/>
            <w:vAlign w:val="center"/>
          </w:tcPr>
          <w:p w14:paraId="6049B347" w14:textId="397A5B9F" w:rsidR="004E3344" w:rsidRPr="002575FE" w:rsidRDefault="004E3344" w:rsidP="009E20CC">
            <w:pPr>
              <w:widowControl/>
              <w:jc w:val="center"/>
              <w:rPr>
                <w:rFonts w:asciiTheme="minorHAnsi" w:hAnsiTheme="minorHAnsi" w:cstheme="minorHAnsi"/>
                <w:color w:val="000000"/>
                <w:sz w:val="28"/>
                <w:szCs w:val="28"/>
              </w:rPr>
            </w:pPr>
          </w:p>
        </w:tc>
        <w:tc>
          <w:tcPr>
            <w:tcW w:w="1069" w:type="pct"/>
            <w:vAlign w:val="bottom"/>
          </w:tcPr>
          <w:p w14:paraId="15FC9ADE" w14:textId="1B13C3C2" w:rsidR="004E3344" w:rsidRPr="002575FE" w:rsidRDefault="004E3344" w:rsidP="009E20CC">
            <w:pPr>
              <w:widowControl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2575FE">
              <w:rPr>
                <w:rFonts w:asciiTheme="minorHAnsi" w:hAnsiTheme="minorHAnsi" w:cstheme="minorHAnsi"/>
                <w:color w:val="000000"/>
                <w:sz w:val="28"/>
                <w:szCs w:val="28"/>
              </w:rPr>
              <w:t>8</w:t>
            </w:r>
          </w:p>
        </w:tc>
      </w:tr>
      <w:tr w:rsidR="004E3344" w:rsidRPr="00EC19C2" w14:paraId="167F7DC9" w14:textId="77777777" w:rsidTr="004E3344">
        <w:trPr>
          <w:trHeight w:val="330"/>
          <w:jc w:val="center"/>
        </w:trPr>
        <w:tc>
          <w:tcPr>
            <w:tcW w:w="727" w:type="pct"/>
            <w:noWrap/>
            <w:vAlign w:val="center"/>
          </w:tcPr>
          <w:p w14:paraId="6220412E" w14:textId="18534D73" w:rsidR="004E3344" w:rsidRPr="00484D8F" w:rsidRDefault="004E3344" w:rsidP="009E20CC">
            <w:pPr>
              <w:widowControl/>
              <w:jc w:val="center"/>
              <w:rPr>
                <w:rFonts w:ascii="標楷體" w:hAnsi="標楷體"/>
                <w:sz w:val="28"/>
                <w:szCs w:val="28"/>
              </w:rPr>
            </w:pPr>
            <w:r w:rsidRPr="00484D8F">
              <w:rPr>
                <w:rFonts w:ascii="標楷體" w:hAnsi="標楷體" w:hint="eastAsia"/>
                <w:sz w:val="28"/>
                <w:szCs w:val="28"/>
              </w:rPr>
              <w:t>硬體</w:t>
            </w:r>
          </w:p>
        </w:tc>
        <w:tc>
          <w:tcPr>
            <w:tcW w:w="1068" w:type="pct"/>
            <w:vAlign w:val="center"/>
          </w:tcPr>
          <w:p w14:paraId="3EDF87B3" w14:textId="4F277DA1" w:rsidR="004E3344" w:rsidRPr="002575FE" w:rsidRDefault="004E3344" w:rsidP="009E20CC">
            <w:pPr>
              <w:widowControl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1068" w:type="pct"/>
            <w:vAlign w:val="center"/>
          </w:tcPr>
          <w:p w14:paraId="2065AA62" w14:textId="1EE0F4C6" w:rsidR="004E3344" w:rsidRPr="002575FE" w:rsidRDefault="004E3344" w:rsidP="009E20CC">
            <w:pPr>
              <w:widowControl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2575FE">
              <w:rPr>
                <w:rFonts w:asciiTheme="minorHAnsi" w:hAnsiTheme="minorHAnsi" w:cstheme="minorHAnsi"/>
                <w:sz w:val="28"/>
                <w:szCs w:val="28"/>
              </w:rPr>
              <w:t>16</w:t>
            </w:r>
          </w:p>
        </w:tc>
        <w:tc>
          <w:tcPr>
            <w:tcW w:w="1068" w:type="pct"/>
            <w:vAlign w:val="center"/>
          </w:tcPr>
          <w:p w14:paraId="04842FE0" w14:textId="2619C30C" w:rsidR="004E3344" w:rsidRPr="002575FE" w:rsidRDefault="004E3344" w:rsidP="009E20CC">
            <w:pPr>
              <w:widowControl/>
              <w:jc w:val="center"/>
              <w:rPr>
                <w:rFonts w:asciiTheme="minorHAnsi" w:hAnsiTheme="minorHAnsi" w:cstheme="minorHAnsi"/>
                <w:color w:val="000000"/>
                <w:sz w:val="28"/>
                <w:szCs w:val="28"/>
              </w:rPr>
            </w:pPr>
          </w:p>
        </w:tc>
        <w:tc>
          <w:tcPr>
            <w:tcW w:w="1069" w:type="pct"/>
            <w:vAlign w:val="bottom"/>
          </w:tcPr>
          <w:p w14:paraId="2E9BEADD" w14:textId="066FA7C7" w:rsidR="004E3344" w:rsidRPr="002575FE" w:rsidRDefault="004E3344" w:rsidP="009E20CC">
            <w:pPr>
              <w:widowControl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2575FE">
              <w:rPr>
                <w:rFonts w:asciiTheme="minorHAnsi" w:hAnsiTheme="minorHAnsi" w:cstheme="minorHAnsi"/>
                <w:color w:val="000000"/>
                <w:sz w:val="28"/>
                <w:szCs w:val="28"/>
              </w:rPr>
              <w:t>18</w:t>
            </w:r>
          </w:p>
        </w:tc>
      </w:tr>
      <w:tr w:rsidR="004E3344" w:rsidRPr="00EC19C2" w14:paraId="7D28F933" w14:textId="77777777" w:rsidTr="004E3344">
        <w:trPr>
          <w:trHeight w:val="330"/>
          <w:jc w:val="center"/>
        </w:trPr>
        <w:tc>
          <w:tcPr>
            <w:tcW w:w="727" w:type="pct"/>
            <w:noWrap/>
            <w:vAlign w:val="center"/>
          </w:tcPr>
          <w:p w14:paraId="34093C3F" w14:textId="56F24A26" w:rsidR="004E3344" w:rsidRPr="00484D8F" w:rsidRDefault="004E3344" w:rsidP="009E20CC">
            <w:pPr>
              <w:widowControl/>
              <w:jc w:val="center"/>
              <w:rPr>
                <w:rFonts w:ascii="標楷體" w:hAnsi="標楷體"/>
                <w:sz w:val="28"/>
                <w:szCs w:val="28"/>
              </w:rPr>
            </w:pPr>
            <w:r>
              <w:rPr>
                <w:rFonts w:ascii="標楷體" w:hAnsi="標楷體" w:hint="eastAsia"/>
                <w:sz w:val="28"/>
                <w:szCs w:val="28"/>
              </w:rPr>
              <w:t>通訊</w:t>
            </w:r>
          </w:p>
        </w:tc>
        <w:tc>
          <w:tcPr>
            <w:tcW w:w="1068" w:type="pct"/>
            <w:vAlign w:val="center"/>
          </w:tcPr>
          <w:p w14:paraId="2F82297F" w14:textId="60294EDA" w:rsidR="004E3344" w:rsidRPr="002575FE" w:rsidRDefault="004E3344" w:rsidP="009E20CC">
            <w:pPr>
              <w:widowControl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2575FE">
              <w:rPr>
                <w:rFonts w:asciiTheme="minorHAnsi" w:hAnsiTheme="minorHAnsi" w:cstheme="minorHAnsi"/>
                <w:sz w:val="28"/>
                <w:szCs w:val="28"/>
              </w:rPr>
              <w:t>6</w:t>
            </w:r>
          </w:p>
        </w:tc>
        <w:tc>
          <w:tcPr>
            <w:tcW w:w="1068" w:type="pct"/>
            <w:vAlign w:val="center"/>
          </w:tcPr>
          <w:p w14:paraId="2F7EBF1C" w14:textId="77777777" w:rsidR="004E3344" w:rsidRPr="002575FE" w:rsidRDefault="004E3344" w:rsidP="009E20CC">
            <w:pPr>
              <w:widowControl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1068" w:type="pct"/>
            <w:vAlign w:val="center"/>
          </w:tcPr>
          <w:p w14:paraId="0A4E51DE" w14:textId="455C667F" w:rsidR="004E3344" w:rsidRPr="002575FE" w:rsidRDefault="004E3344" w:rsidP="009E20CC">
            <w:pPr>
              <w:widowControl/>
              <w:jc w:val="center"/>
              <w:rPr>
                <w:rFonts w:asciiTheme="minorHAnsi" w:hAnsiTheme="minorHAnsi" w:cstheme="minorHAnsi"/>
                <w:color w:val="000000"/>
                <w:sz w:val="28"/>
                <w:szCs w:val="28"/>
              </w:rPr>
            </w:pPr>
          </w:p>
        </w:tc>
        <w:tc>
          <w:tcPr>
            <w:tcW w:w="1069" w:type="pct"/>
            <w:vAlign w:val="bottom"/>
          </w:tcPr>
          <w:p w14:paraId="2CAF9A9D" w14:textId="5E2D48CA" w:rsidR="004E3344" w:rsidRPr="002575FE" w:rsidRDefault="004E3344" w:rsidP="009E20CC">
            <w:pPr>
              <w:widowControl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2575FE">
              <w:rPr>
                <w:rFonts w:asciiTheme="minorHAnsi" w:hAnsiTheme="minorHAnsi" w:cstheme="minorHAnsi"/>
                <w:color w:val="000000"/>
                <w:sz w:val="28"/>
                <w:szCs w:val="28"/>
              </w:rPr>
              <w:t>8</w:t>
            </w:r>
          </w:p>
        </w:tc>
      </w:tr>
      <w:tr w:rsidR="004E3344" w:rsidRPr="00EC19C2" w14:paraId="50DF9C40" w14:textId="77777777" w:rsidTr="004E3344">
        <w:trPr>
          <w:trHeight w:val="330"/>
          <w:jc w:val="center"/>
        </w:trPr>
        <w:tc>
          <w:tcPr>
            <w:tcW w:w="727" w:type="pct"/>
            <w:noWrap/>
            <w:vAlign w:val="center"/>
          </w:tcPr>
          <w:p w14:paraId="27ED1D07" w14:textId="59E362DD" w:rsidR="004E3344" w:rsidRPr="00484D8F" w:rsidRDefault="004E3344" w:rsidP="009E20CC">
            <w:pPr>
              <w:widowControl/>
              <w:jc w:val="center"/>
              <w:rPr>
                <w:rFonts w:ascii="標楷體" w:hAnsi="標楷體"/>
                <w:sz w:val="28"/>
                <w:szCs w:val="28"/>
              </w:rPr>
            </w:pPr>
            <w:r w:rsidRPr="00484D8F">
              <w:rPr>
                <w:rFonts w:ascii="標楷體" w:hAnsi="標楷體" w:hint="eastAsia"/>
                <w:sz w:val="28"/>
                <w:szCs w:val="28"/>
              </w:rPr>
              <w:t>環境</w:t>
            </w:r>
          </w:p>
        </w:tc>
        <w:tc>
          <w:tcPr>
            <w:tcW w:w="1068" w:type="pct"/>
            <w:vAlign w:val="center"/>
          </w:tcPr>
          <w:p w14:paraId="089EE2C3" w14:textId="0BA89339" w:rsidR="004E3344" w:rsidRPr="002575FE" w:rsidRDefault="004E3344" w:rsidP="009E20CC">
            <w:pPr>
              <w:widowControl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1068" w:type="pct"/>
            <w:vAlign w:val="center"/>
          </w:tcPr>
          <w:p w14:paraId="526E0710" w14:textId="77777777" w:rsidR="004E3344" w:rsidRPr="002575FE" w:rsidRDefault="004E3344" w:rsidP="009E20CC">
            <w:pPr>
              <w:widowControl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1068" w:type="pct"/>
            <w:vAlign w:val="center"/>
          </w:tcPr>
          <w:p w14:paraId="23754A1B" w14:textId="5A910070" w:rsidR="004E3344" w:rsidRPr="002575FE" w:rsidRDefault="004E3344" w:rsidP="009E20CC">
            <w:pPr>
              <w:widowControl/>
              <w:jc w:val="center"/>
              <w:rPr>
                <w:rFonts w:asciiTheme="minorHAnsi" w:hAnsiTheme="minorHAnsi" w:cstheme="minorHAnsi"/>
                <w:color w:val="000000"/>
                <w:sz w:val="28"/>
                <w:szCs w:val="28"/>
              </w:rPr>
            </w:pPr>
            <w:r w:rsidRPr="002575FE">
              <w:rPr>
                <w:rFonts w:asciiTheme="minorHAnsi" w:hAnsiTheme="minorHAnsi" w:cstheme="minorHAnsi"/>
                <w:sz w:val="28"/>
                <w:szCs w:val="28"/>
              </w:rPr>
              <w:t>2</w:t>
            </w:r>
          </w:p>
        </w:tc>
        <w:tc>
          <w:tcPr>
            <w:tcW w:w="1069" w:type="pct"/>
            <w:vAlign w:val="bottom"/>
          </w:tcPr>
          <w:p w14:paraId="4809F8E0" w14:textId="79A75503" w:rsidR="004E3344" w:rsidRPr="002575FE" w:rsidRDefault="004E3344" w:rsidP="009E20CC">
            <w:pPr>
              <w:widowControl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2575FE">
              <w:rPr>
                <w:rFonts w:asciiTheme="minorHAnsi" w:hAnsiTheme="minorHAnsi" w:cstheme="minorHAnsi"/>
                <w:color w:val="000000"/>
                <w:sz w:val="28"/>
                <w:szCs w:val="28"/>
              </w:rPr>
              <w:t>2</w:t>
            </w:r>
          </w:p>
        </w:tc>
      </w:tr>
      <w:tr w:rsidR="004E3344" w:rsidRPr="00EC19C2" w14:paraId="0934CBDD" w14:textId="77777777" w:rsidTr="004E3344">
        <w:trPr>
          <w:trHeight w:val="330"/>
          <w:jc w:val="center"/>
        </w:trPr>
        <w:tc>
          <w:tcPr>
            <w:tcW w:w="727" w:type="pct"/>
            <w:tcBorders>
              <w:bottom w:val="single" w:sz="12" w:space="0" w:color="000000"/>
            </w:tcBorders>
            <w:noWrap/>
            <w:vAlign w:val="center"/>
          </w:tcPr>
          <w:p w14:paraId="2D7A1A51" w14:textId="77777777" w:rsidR="004E3344" w:rsidRPr="008E70CF" w:rsidRDefault="004E3344" w:rsidP="009E20CC">
            <w:pPr>
              <w:widowControl/>
              <w:jc w:val="center"/>
              <w:rPr>
                <w:rFonts w:ascii="標楷體"/>
                <w:sz w:val="28"/>
                <w:szCs w:val="28"/>
                <w:highlight w:val="cyan"/>
              </w:rPr>
            </w:pPr>
            <w:r w:rsidRPr="008E70CF">
              <w:rPr>
                <w:rFonts w:ascii="標楷體" w:hAnsi="標楷體" w:hint="eastAsia"/>
                <w:sz w:val="28"/>
                <w:szCs w:val="28"/>
                <w:highlight w:val="cyan"/>
              </w:rPr>
              <w:t>總計</w:t>
            </w:r>
          </w:p>
        </w:tc>
        <w:tc>
          <w:tcPr>
            <w:tcW w:w="1068" w:type="pct"/>
            <w:tcBorders>
              <w:bottom w:val="single" w:sz="12" w:space="0" w:color="000000"/>
            </w:tcBorders>
            <w:vAlign w:val="bottom"/>
          </w:tcPr>
          <w:p w14:paraId="692B10FA" w14:textId="7DF80F09" w:rsidR="004E3344" w:rsidRPr="008E70CF" w:rsidRDefault="004E3344" w:rsidP="009E20CC">
            <w:pPr>
              <w:widowControl/>
              <w:jc w:val="center"/>
              <w:rPr>
                <w:rFonts w:asciiTheme="minorHAnsi" w:hAnsiTheme="minorHAnsi" w:cstheme="minorHAnsi"/>
                <w:sz w:val="28"/>
                <w:szCs w:val="28"/>
                <w:highlight w:val="cyan"/>
              </w:rPr>
            </w:pPr>
            <w:r w:rsidRPr="008E70CF">
              <w:rPr>
                <w:rFonts w:asciiTheme="minorHAnsi" w:hAnsiTheme="minorHAnsi" w:cstheme="minorHAnsi"/>
                <w:color w:val="000000"/>
                <w:sz w:val="28"/>
                <w:szCs w:val="28"/>
                <w:highlight w:val="cyan"/>
              </w:rPr>
              <w:t>10</w:t>
            </w:r>
          </w:p>
        </w:tc>
        <w:tc>
          <w:tcPr>
            <w:tcW w:w="1068" w:type="pct"/>
            <w:tcBorders>
              <w:bottom w:val="single" w:sz="12" w:space="0" w:color="000000"/>
            </w:tcBorders>
            <w:vAlign w:val="bottom"/>
          </w:tcPr>
          <w:p w14:paraId="34372D8C" w14:textId="3065D337" w:rsidR="004E3344" w:rsidRPr="008E70CF" w:rsidRDefault="004E3344" w:rsidP="009E20CC">
            <w:pPr>
              <w:widowControl/>
              <w:jc w:val="center"/>
              <w:rPr>
                <w:rFonts w:asciiTheme="minorHAnsi" w:hAnsiTheme="minorHAnsi" w:cstheme="minorHAnsi"/>
                <w:sz w:val="28"/>
                <w:szCs w:val="28"/>
                <w:highlight w:val="cyan"/>
              </w:rPr>
            </w:pPr>
            <w:r w:rsidRPr="008E70CF">
              <w:rPr>
                <w:rFonts w:asciiTheme="minorHAnsi" w:hAnsiTheme="minorHAnsi" w:cstheme="minorHAnsi"/>
                <w:color w:val="000000"/>
                <w:sz w:val="28"/>
                <w:szCs w:val="28"/>
                <w:highlight w:val="cyan"/>
              </w:rPr>
              <w:t>20</w:t>
            </w:r>
          </w:p>
        </w:tc>
        <w:tc>
          <w:tcPr>
            <w:tcW w:w="1068" w:type="pct"/>
            <w:tcBorders>
              <w:bottom w:val="single" w:sz="12" w:space="0" w:color="000000"/>
            </w:tcBorders>
            <w:vAlign w:val="bottom"/>
          </w:tcPr>
          <w:p w14:paraId="11BEB981" w14:textId="2866FAF0" w:rsidR="004E3344" w:rsidRPr="008E70CF" w:rsidRDefault="004E3344" w:rsidP="009E20CC">
            <w:pPr>
              <w:widowControl/>
              <w:jc w:val="center"/>
              <w:rPr>
                <w:rFonts w:asciiTheme="minorHAnsi" w:hAnsiTheme="minorHAnsi" w:cstheme="minorHAnsi"/>
                <w:color w:val="000000"/>
                <w:sz w:val="28"/>
                <w:szCs w:val="28"/>
                <w:highlight w:val="cyan"/>
              </w:rPr>
            </w:pPr>
          </w:p>
        </w:tc>
        <w:tc>
          <w:tcPr>
            <w:tcW w:w="1069" w:type="pct"/>
            <w:tcBorders>
              <w:bottom w:val="single" w:sz="12" w:space="0" w:color="000000"/>
            </w:tcBorders>
            <w:vAlign w:val="bottom"/>
          </w:tcPr>
          <w:p w14:paraId="1C0964FC" w14:textId="65A8A494" w:rsidR="004E3344" w:rsidRPr="008E70CF" w:rsidRDefault="004E3344" w:rsidP="009E20CC">
            <w:pPr>
              <w:widowControl/>
              <w:jc w:val="center"/>
              <w:rPr>
                <w:rFonts w:asciiTheme="minorHAnsi" w:hAnsiTheme="minorHAnsi" w:cstheme="minorHAnsi"/>
                <w:sz w:val="28"/>
                <w:szCs w:val="28"/>
                <w:highlight w:val="cyan"/>
              </w:rPr>
            </w:pPr>
            <w:r w:rsidRPr="008E70CF">
              <w:rPr>
                <w:rFonts w:asciiTheme="minorHAnsi" w:hAnsiTheme="minorHAnsi" w:cstheme="minorHAnsi"/>
                <w:color w:val="000000"/>
                <w:sz w:val="28"/>
                <w:szCs w:val="28"/>
                <w:highlight w:val="cyan"/>
              </w:rPr>
              <w:t>51</w:t>
            </w:r>
          </w:p>
        </w:tc>
      </w:tr>
    </w:tbl>
    <w:p w14:paraId="497D8B4A" w14:textId="60DB4449" w:rsidR="009B3BC2" w:rsidRPr="00561191" w:rsidRDefault="009B3BC2" w:rsidP="00561191">
      <w:pPr>
        <w:pStyle w:val="a9"/>
        <w:snapToGrid/>
        <w:spacing w:before="0" w:after="0" w:line="500" w:lineRule="exact"/>
        <w:ind w:leftChars="397" w:left="953" w:firstLineChars="200" w:firstLine="560"/>
        <w:jc w:val="both"/>
        <w:rPr>
          <w:sz w:val="28"/>
          <w:szCs w:val="28"/>
        </w:rPr>
      </w:pPr>
      <w:r w:rsidRPr="00561191">
        <w:rPr>
          <w:rFonts w:hint="eastAsia"/>
          <w:sz w:val="28"/>
          <w:szCs w:val="28"/>
        </w:rPr>
        <w:t>本次風險評鑑作業，</w:t>
      </w:r>
      <w:r w:rsidRPr="00561191">
        <w:rPr>
          <w:sz w:val="28"/>
          <w:szCs w:val="28"/>
        </w:rPr>
        <w:t xml:space="preserve"> </w:t>
      </w:r>
      <w:r w:rsidRPr="00561191">
        <w:rPr>
          <w:rFonts w:hint="eastAsia"/>
          <w:sz w:val="28"/>
          <w:szCs w:val="28"/>
        </w:rPr>
        <w:t>依據其業務相關之資訊資產，並參照「</w:t>
      </w:r>
      <w:r w:rsidR="00341EC3" w:rsidRPr="00FA2BA0">
        <w:rPr>
          <w:rFonts w:hint="eastAsia"/>
          <w:sz w:val="28"/>
          <w:szCs w:val="28"/>
        </w:rPr>
        <w:t>風險評鑑管理程序</w:t>
      </w:r>
      <w:r w:rsidRPr="00561191">
        <w:rPr>
          <w:rFonts w:hint="eastAsia"/>
          <w:sz w:val="28"/>
          <w:szCs w:val="28"/>
        </w:rPr>
        <w:t>」之規範執行風險評鑑，依建議之可接受風險值</w:t>
      </w:r>
      <w:r w:rsidR="009854F6" w:rsidRPr="004E3344">
        <w:rPr>
          <w:sz w:val="28"/>
          <w:szCs w:val="28"/>
          <w:highlight w:val="yellow"/>
        </w:rPr>
        <w:t>XX</w:t>
      </w:r>
      <w:r w:rsidR="002575FE" w:rsidRPr="004E3344">
        <w:rPr>
          <w:sz w:val="28"/>
          <w:szCs w:val="28"/>
          <w:highlight w:val="yellow"/>
        </w:rPr>
        <w:t>(</w:t>
      </w:r>
      <w:r w:rsidR="002575FE" w:rsidRPr="004E3344">
        <w:rPr>
          <w:rFonts w:hint="eastAsia"/>
          <w:sz w:val="28"/>
          <w:szCs w:val="28"/>
          <w:highlight w:val="yellow"/>
        </w:rPr>
        <w:t>含</w:t>
      </w:r>
      <w:r w:rsidR="002575FE" w:rsidRPr="004E3344">
        <w:rPr>
          <w:rFonts w:hint="eastAsia"/>
          <w:sz w:val="28"/>
          <w:szCs w:val="28"/>
          <w:highlight w:val="yellow"/>
        </w:rPr>
        <w:t>)</w:t>
      </w:r>
      <w:r w:rsidRPr="00561191">
        <w:rPr>
          <w:rFonts w:hint="eastAsia"/>
          <w:sz w:val="28"/>
          <w:szCs w:val="28"/>
        </w:rPr>
        <w:t>，</w:t>
      </w:r>
      <w:r w:rsidR="009E20CC" w:rsidRPr="00C02F94">
        <w:rPr>
          <w:rFonts w:hint="eastAsia"/>
          <w:sz w:val="28"/>
          <w:szCs w:val="28"/>
          <w:highlight w:val="yellow"/>
        </w:rPr>
        <w:t>超出可接受風險值計軟體系統類</w:t>
      </w:r>
      <w:r w:rsidR="009E20CC" w:rsidRPr="00C02F94">
        <w:rPr>
          <w:rFonts w:hint="eastAsia"/>
          <w:sz w:val="28"/>
          <w:szCs w:val="28"/>
          <w:highlight w:val="yellow"/>
        </w:rPr>
        <w:t>1</w:t>
      </w:r>
      <w:r w:rsidR="009E20CC" w:rsidRPr="00C02F94">
        <w:rPr>
          <w:rFonts w:hint="eastAsia"/>
          <w:sz w:val="28"/>
          <w:szCs w:val="28"/>
          <w:highlight w:val="yellow"/>
        </w:rPr>
        <w:t>項。</w:t>
      </w:r>
      <w:r w:rsidRPr="00561191">
        <w:rPr>
          <w:rFonts w:hint="eastAsia"/>
          <w:sz w:val="28"/>
          <w:szCs w:val="28"/>
        </w:rPr>
        <w:t>。</w:t>
      </w:r>
    </w:p>
    <w:p w14:paraId="705583F3" w14:textId="77777777" w:rsidR="009B3BC2" w:rsidRPr="00B6549A" w:rsidRDefault="009B3BC2" w:rsidP="00616E0F">
      <w:pPr>
        <w:pStyle w:val="a"/>
        <w:numPr>
          <w:ilvl w:val="0"/>
          <w:numId w:val="4"/>
        </w:numPr>
        <w:tabs>
          <w:tab w:val="left" w:pos="1080"/>
        </w:tabs>
        <w:ind w:left="919" w:hanging="437"/>
        <w:outlineLvl w:val="1"/>
        <w:rPr>
          <w:rFonts w:eastAsia="標楷體" w:hAnsi="標楷體"/>
          <w:bCs/>
          <w:color w:val="000000"/>
          <w:sz w:val="28"/>
          <w:szCs w:val="28"/>
        </w:rPr>
      </w:pPr>
      <w:bookmarkStart w:id="41" w:name="_Toc176185850"/>
      <w:bookmarkStart w:id="42" w:name="_Toc111923060"/>
      <w:bookmarkStart w:id="43" w:name="_Toc223792798"/>
      <w:bookmarkStart w:id="44" w:name="_Toc354055077"/>
      <w:bookmarkStart w:id="45" w:name="_Toc480440961"/>
      <w:bookmarkStart w:id="46" w:name="_Toc484402282"/>
      <w:r w:rsidRPr="00B6549A">
        <w:rPr>
          <w:rFonts w:eastAsia="標楷體" w:hAnsi="標楷體" w:hint="eastAsia"/>
          <w:bCs/>
          <w:color w:val="000000"/>
          <w:sz w:val="28"/>
          <w:szCs w:val="28"/>
        </w:rPr>
        <w:t>高風險資產類別比例</w:t>
      </w:r>
      <w:bookmarkEnd w:id="41"/>
      <w:bookmarkEnd w:id="42"/>
      <w:bookmarkEnd w:id="43"/>
      <w:bookmarkEnd w:id="44"/>
    </w:p>
    <w:p w14:paraId="1BB3FAF7" w14:textId="21053BB2" w:rsidR="009B3BC2" w:rsidRPr="00561191" w:rsidRDefault="009B3BC2" w:rsidP="00561191">
      <w:pPr>
        <w:pStyle w:val="a9"/>
        <w:snapToGrid/>
        <w:spacing w:before="0" w:after="0" w:line="500" w:lineRule="exact"/>
        <w:ind w:leftChars="397" w:left="953" w:firstLineChars="200" w:firstLine="560"/>
        <w:jc w:val="both"/>
        <w:rPr>
          <w:sz w:val="28"/>
          <w:szCs w:val="28"/>
        </w:rPr>
      </w:pPr>
      <w:r w:rsidRPr="00561191">
        <w:rPr>
          <w:rFonts w:hint="eastAsia"/>
          <w:sz w:val="28"/>
          <w:szCs w:val="28"/>
        </w:rPr>
        <w:t>依據所建議之可接受風險值</w:t>
      </w:r>
      <w:r w:rsidR="009854F6">
        <w:rPr>
          <w:sz w:val="28"/>
          <w:szCs w:val="28"/>
        </w:rPr>
        <w:t>XX</w:t>
      </w:r>
      <w:r w:rsidR="002575FE">
        <w:rPr>
          <w:sz w:val="28"/>
          <w:szCs w:val="28"/>
        </w:rPr>
        <w:t>(</w:t>
      </w:r>
      <w:r w:rsidR="002575FE">
        <w:rPr>
          <w:rFonts w:hint="eastAsia"/>
          <w:sz w:val="28"/>
          <w:szCs w:val="28"/>
        </w:rPr>
        <w:t>含</w:t>
      </w:r>
      <w:r w:rsidR="002575FE">
        <w:rPr>
          <w:rFonts w:hint="eastAsia"/>
          <w:sz w:val="28"/>
          <w:szCs w:val="28"/>
        </w:rPr>
        <w:t>)</w:t>
      </w:r>
      <w:r w:rsidRPr="00561191">
        <w:rPr>
          <w:rFonts w:hint="eastAsia"/>
          <w:sz w:val="28"/>
          <w:szCs w:val="28"/>
        </w:rPr>
        <w:t>為基準，</w:t>
      </w:r>
      <w:r w:rsidR="009E20CC" w:rsidRPr="00561191">
        <w:rPr>
          <w:rFonts w:hint="eastAsia"/>
          <w:sz w:val="28"/>
          <w:szCs w:val="28"/>
        </w:rPr>
        <w:t>資訊資產風險值高於</w:t>
      </w:r>
      <w:r w:rsidR="009854F6">
        <w:rPr>
          <w:sz w:val="28"/>
          <w:szCs w:val="28"/>
        </w:rPr>
        <w:t>XX</w:t>
      </w:r>
      <w:r w:rsidR="009E20CC" w:rsidRPr="00561191">
        <w:rPr>
          <w:rFonts w:hint="eastAsia"/>
          <w:sz w:val="28"/>
          <w:szCs w:val="28"/>
        </w:rPr>
        <w:t>之資產為軟體系統類，其餘各類皆低於可接受風險值</w:t>
      </w:r>
      <w:r w:rsidRPr="00561191">
        <w:rPr>
          <w:rFonts w:hint="eastAsia"/>
          <w:sz w:val="28"/>
          <w:szCs w:val="28"/>
        </w:rPr>
        <w:t>。</w:t>
      </w:r>
    </w:p>
    <w:p w14:paraId="62AF889B" w14:textId="77777777" w:rsidR="009B3BC2" w:rsidRDefault="009B3BC2" w:rsidP="00616E0F">
      <w:pPr>
        <w:pStyle w:val="a"/>
        <w:numPr>
          <w:ilvl w:val="0"/>
          <w:numId w:val="4"/>
        </w:numPr>
        <w:tabs>
          <w:tab w:val="left" w:pos="1080"/>
        </w:tabs>
        <w:ind w:left="919" w:hanging="437"/>
        <w:outlineLvl w:val="1"/>
        <w:rPr>
          <w:rFonts w:eastAsia="標楷體" w:hAnsi="標楷體"/>
          <w:bCs/>
          <w:color w:val="000000"/>
          <w:sz w:val="28"/>
          <w:szCs w:val="28"/>
        </w:rPr>
      </w:pPr>
      <w:bookmarkStart w:id="47" w:name="_Toc354055078"/>
      <w:bookmarkStart w:id="48" w:name="_Toc224012324"/>
      <w:bookmarkEnd w:id="45"/>
      <w:bookmarkEnd w:id="46"/>
      <w:r>
        <w:rPr>
          <w:rFonts w:eastAsia="標楷體" w:hAnsi="標楷體" w:hint="eastAsia"/>
          <w:bCs/>
          <w:color w:val="000000"/>
          <w:sz w:val="28"/>
          <w:szCs w:val="28"/>
        </w:rPr>
        <w:t>風險說明</w:t>
      </w:r>
      <w:bookmarkEnd w:id="47"/>
    </w:p>
    <w:p w14:paraId="5F18D004" w14:textId="52877548" w:rsidR="009B3BC2" w:rsidRDefault="009B3BC2" w:rsidP="00AE7E56">
      <w:pPr>
        <w:pStyle w:val="a9"/>
        <w:snapToGrid/>
        <w:spacing w:before="0" w:after="0" w:line="500" w:lineRule="exact"/>
        <w:ind w:leftChars="397" w:left="953" w:firstLineChars="200" w:firstLine="560"/>
        <w:jc w:val="both"/>
        <w:rPr>
          <w:sz w:val="28"/>
          <w:szCs w:val="28"/>
        </w:rPr>
      </w:pPr>
      <w:bookmarkStart w:id="49" w:name="_Toc235514534"/>
      <w:r w:rsidRPr="00561191">
        <w:rPr>
          <w:rFonts w:hint="eastAsia"/>
          <w:sz w:val="28"/>
          <w:szCs w:val="28"/>
        </w:rPr>
        <w:t>總體而言，</w:t>
      </w:r>
      <w:r w:rsidR="009E20CC" w:rsidRPr="00561191">
        <w:rPr>
          <w:rFonts w:hint="eastAsia"/>
          <w:sz w:val="28"/>
          <w:szCs w:val="28"/>
        </w:rPr>
        <w:t>應針對超過可接受風險值</w:t>
      </w:r>
      <w:r w:rsidR="009854F6">
        <w:rPr>
          <w:rFonts w:hint="eastAsia"/>
          <w:sz w:val="28"/>
          <w:szCs w:val="28"/>
        </w:rPr>
        <w:t>XX</w:t>
      </w:r>
      <w:r w:rsidR="009E20CC" w:rsidRPr="00561191">
        <w:rPr>
          <w:rFonts w:hint="eastAsia"/>
          <w:sz w:val="28"/>
          <w:szCs w:val="28"/>
        </w:rPr>
        <w:t>以上，亦即共</w:t>
      </w:r>
      <w:r w:rsidR="009E20CC">
        <w:rPr>
          <w:sz w:val="28"/>
          <w:szCs w:val="28"/>
        </w:rPr>
        <w:t>1</w:t>
      </w:r>
      <w:r w:rsidR="009E20CC" w:rsidRPr="00561191">
        <w:rPr>
          <w:rFonts w:hint="eastAsia"/>
          <w:sz w:val="28"/>
          <w:szCs w:val="28"/>
        </w:rPr>
        <w:t>項資訊資產，應建立風險處理改善計畫，以利追蹤及風險管控。</w:t>
      </w:r>
      <w:r w:rsidRPr="00561191">
        <w:rPr>
          <w:rFonts w:hint="eastAsia"/>
          <w:sz w:val="28"/>
          <w:szCs w:val="28"/>
        </w:rPr>
        <w:t>。</w:t>
      </w:r>
      <w:bookmarkEnd w:id="48"/>
      <w:bookmarkEnd w:id="49"/>
    </w:p>
    <w:p w14:paraId="5BF649C5" w14:textId="77777777" w:rsidR="00C01D47" w:rsidRPr="00AD5AB2" w:rsidRDefault="00C01D47" w:rsidP="00C01D47">
      <w:pPr>
        <w:pStyle w:val="a"/>
        <w:numPr>
          <w:ilvl w:val="0"/>
          <w:numId w:val="4"/>
        </w:numPr>
        <w:tabs>
          <w:tab w:val="left" w:pos="1080"/>
        </w:tabs>
        <w:ind w:left="919" w:hanging="437"/>
        <w:outlineLvl w:val="1"/>
        <w:rPr>
          <w:rFonts w:eastAsia="標楷體" w:hAnsi="標楷體"/>
          <w:bCs/>
          <w:color w:val="000000"/>
          <w:sz w:val="28"/>
          <w:szCs w:val="28"/>
        </w:rPr>
      </w:pPr>
      <w:r w:rsidRPr="005E52BD">
        <w:rPr>
          <w:rFonts w:eastAsia="標楷體" w:hAnsi="標楷體" w:hint="eastAsia"/>
          <w:bCs/>
          <w:color w:val="000000"/>
          <w:sz w:val="28"/>
          <w:szCs w:val="28"/>
        </w:rPr>
        <w:lastRenderedPageBreak/>
        <w:t>資通安全風險評鑑工作表</w:t>
      </w:r>
    </w:p>
    <w:p w14:paraId="1278F99D" w14:textId="0DAB9CD4" w:rsidR="00C01D47" w:rsidRDefault="00C01D47" w:rsidP="00C01D47">
      <w:pPr>
        <w:pStyle w:val="a9"/>
        <w:snapToGrid/>
        <w:spacing w:before="0" w:after="0" w:line="500" w:lineRule="exact"/>
        <w:ind w:leftChars="397" w:left="953" w:firstLineChars="200" w:firstLine="560"/>
        <w:jc w:val="both"/>
        <w:rPr>
          <w:sz w:val="28"/>
          <w:szCs w:val="28"/>
        </w:rPr>
      </w:pPr>
      <w:r w:rsidRPr="00561191">
        <w:rPr>
          <w:rFonts w:hint="eastAsia"/>
          <w:sz w:val="28"/>
          <w:szCs w:val="28"/>
        </w:rPr>
        <w:t>風險值高於</w:t>
      </w:r>
      <w:r w:rsidR="009854F6">
        <w:rPr>
          <w:sz w:val="28"/>
          <w:szCs w:val="28"/>
        </w:rPr>
        <w:t>XX</w:t>
      </w:r>
      <w:r w:rsidRPr="00561191">
        <w:rPr>
          <w:rFonts w:hint="eastAsia"/>
          <w:sz w:val="28"/>
          <w:szCs w:val="28"/>
        </w:rPr>
        <w:t>以上之高風險資產之風險類別與事件對照，如表三所示。</w:t>
      </w:r>
    </w:p>
    <w:p w14:paraId="26162634" w14:textId="4A267171" w:rsidR="00C01D47" w:rsidRPr="00616E0F" w:rsidRDefault="00C01D47" w:rsidP="00C01D47">
      <w:pPr>
        <w:pStyle w:val="a9"/>
        <w:snapToGrid/>
        <w:spacing w:before="0" w:after="0" w:line="500" w:lineRule="exact"/>
        <w:jc w:val="center"/>
        <w:rPr>
          <w:sz w:val="28"/>
          <w:szCs w:val="28"/>
        </w:rPr>
      </w:pPr>
      <w:r w:rsidRPr="00616E0F">
        <w:rPr>
          <w:rFonts w:hint="eastAsia"/>
          <w:sz w:val="28"/>
          <w:szCs w:val="28"/>
        </w:rPr>
        <w:t>表三</w:t>
      </w:r>
      <w:bookmarkStart w:id="50" w:name="xTempStart"/>
      <w:bookmarkStart w:id="51" w:name="xTempEnd"/>
      <w:bookmarkEnd w:id="50"/>
      <w:bookmarkEnd w:id="51"/>
      <w:r>
        <w:rPr>
          <w:rFonts w:hint="eastAsia"/>
          <w:sz w:val="28"/>
          <w:szCs w:val="28"/>
        </w:rPr>
        <w:t xml:space="preserve"> </w:t>
      </w:r>
      <w:r w:rsidR="00341EC3" w:rsidRPr="00341EC3">
        <w:rPr>
          <w:rFonts w:hint="eastAsia"/>
          <w:sz w:val="28"/>
          <w:szCs w:val="28"/>
        </w:rPr>
        <w:t>資產及風險評鑑表</w:t>
      </w:r>
    </w:p>
    <w:tbl>
      <w:tblPr>
        <w:tblW w:w="5212" w:type="pct"/>
        <w:jc w:val="center"/>
        <w:tblCellMar>
          <w:left w:w="28" w:type="dxa"/>
          <w:right w:w="28" w:type="dxa"/>
        </w:tblCellMar>
        <w:tblLook w:val="00A0" w:firstRow="1" w:lastRow="0" w:firstColumn="1" w:lastColumn="0" w:noHBand="0" w:noVBand="0"/>
      </w:tblPr>
      <w:tblGrid>
        <w:gridCol w:w="536"/>
        <w:gridCol w:w="656"/>
        <w:gridCol w:w="994"/>
        <w:gridCol w:w="532"/>
        <w:gridCol w:w="2216"/>
        <w:gridCol w:w="1523"/>
        <w:gridCol w:w="581"/>
        <w:gridCol w:w="1393"/>
        <w:gridCol w:w="1393"/>
        <w:gridCol w:w="716"/>
      </w:tblGrid>
      <w:tr w:rsidR="00C01D47" w:rsidRPr="00EC19C2" w14:paraId="47C79324" w14:textId="77777777" w:rsidTr="00C01D47">
        <w:trPr>
          <w:trHeight w:val="330"/>
          <w:tblHeader/>
          <w:jc w:val="center"/>
        </w:trPr>
        <w:tc>
          <w:tcPr>
            <w:tcW w:w="255" w:type="pct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99CC00"/>
            <w:noWrap/>
            <w:vAlign w:val="center"/>
          </w:tcPr>
          <w:p w14:paraId="3AC47188" w14:textId="77777777" w:rsidR="00C01D47" w:rsidRPr="00EC19C2" w:rsidRDefault="00C01D47" w:rsidP="00081145">
            <w:pPr>
              <w:widowControl/>
              <w:spacing w:after="0"/>
              <w:jc w:val="center"/>
              <w:rPr>
                <w:rFonts w:ascii="標楷體" w:cs="Arial"/>
                <w:szCs w:val="24"/>
              </w:rPr>
            </w:pPr>
            <w:r w:rsidRPr="00EC19C2">
              <w:rPr>
                <w:rFonts w:ascii="標楷體" w:hAnsi="標楷體" w:cs="Arial" w:hint="eastAsia"/>
                <w:szCs w:val="24"/>
              </w:rPr>
              <w:t>項次</w:t>
            </w:r>
          </w:p>
        </w:tc>
        <w:tc>
          <w:tcPr>
            <w:tcW w:w="36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99CC00"/>
            <w:vAlign w:val="center"/>
          </w:tcPr>
          <w:p w14:paraId="1D4443AD" w14:textId="77777777" w:rsidR="00C01D47" w:rsidRPr="00EC19C2" w:rsidRDefault="00C01D47" w:rsidP="00081145">
            <w:pPr>
              <w:widowControl/>
              <w:spacing w:after="0"/>
              <w:jc w:val="center"/>
              <w:rPr>
                <w:rFonts w:ascii="標楷體" w:cs="Arial"/>
                <w:szCs w:val="24"/>
              </w:rPr>
            </w:pPr>
            <w:r w:rsidRPr="00EC19C2">
              <w:rPr>
                <w:rFonts w:ascii="標楷體" w:hAnsi="標楷體" w:cs="Arial" w:hint="eastAsia"/>
                <w:szCs w:val="24"/>
              </w:rPr>
              <w:t>資產編號</w:t>
            </w:r>
          </w:p>
        </w:tc>
        <w:tc>
          <w:tcPr>
            <w:tcW w:w="51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9CC00"/>
            <w:vAlign w:val="center"/>
          </w:tcPr>
          <w:p w14:paraId="5EE51272" w14:textId="77777777" w:rsidR="00C01D47" w:rsidRPr="00EC19C2" w:rsidRDefault="00C01D47" w:rsidP="00081145">
            <w:pPr>
              <w:widowControl/>
              <w:spacing w:after="0"/>
              <w:jc w:val="center"/>
              <w:rPr>
                <w:rFonts w:ascii="標楷體" w:cs="Arial"/>
                <w:szCs w:val="24"/>
              </w:rPr>
            </w:pPr>
            <w:r w:rsidRPr="00EC19C2">
              <w:rPr>
                <w:rFonts w:ascii="標楷體" w:hAnsi="標楷體" w:cs="Arial" w:hint="eastAsia"/>
                <w:szCs w:val="24"/>
              </w:rPr>
              <w:t>資產名稱</w:t>
            </w: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9CC00"/>
            <w:vAlign w:val="center"/>
          </w:tcPr>
          <w:p w14:paraId="15018E03" w14:textId="77777777" w:rsidR="00C01D47" w:rsidRPr="00EC19C2" w:rsidRDefault="00C01D47" w:rsidP="00081145">
            <w:pPr>
              <w:widowControl/>
              <w:spacing w:after="0"/>
              <w:jc w:val="center"/>
              <w:rPr>
                <w:rFonts w:ascii="標楷體" w:cs="Arial"/>
                <w:szCs w:val="24"/>
              </w:rPr>
            </w:pPr>
            <w:r>
              <w:rPr>
                <w:rFonts w:ascii="標楷體" w:cs="Arial" w:hint="eastAsia"/>
                <w:szCs w:val="24"/>
              </w:rPr>
              <w:t>類別</w:t>
            </w:r>
          </w:p>
        </w:tc>
        <w:tc>
          <w:tcPr>
            <w:tcW w:w="75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9CC00"/>
            <w:vAlign w:val="center"/>
          </w:tcPr>
          <w:p w14:paraId="77B1C075" w14:textId="77777777" w:rsidR="00C01D47" w:rsidRPr="00EC19C2" w:rsidRDefault="00C01D47" w:rsidP="00081145">
            <w:pPr>
              <w:widowControl/>
              <w:spacing w:after="0"/>
              <w:jc w:val="center"/>
              <w:rPr>
                <w:rFonts w:ascii="標楷體" w:cs="Arial"/>
                <w:szCs w:val="24"/>
              </w:rPr>
            </w:pPr>
            <w:r w:rsidRPr="00EC19C2">
              <w:rPr>
                <w:rFonts w:ascii="標楷體" w:hAnsi="標楷體" w:cs="Arial" w:hint="eastAsia"/>
                <w:szCs w:val="24"/>
              </w:rPr>
              <w:t>資產說明</w:t>
            </w:r>
          </w:p>
        </w:tc>
        <w:tc>
          <w:tcPr>
            <w:tcW w:w="75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9CC00"/>
            <w:vAlign w:val="center"/>
          </w:tcPr>
          <w:p w14:paraId="7931519F" w14:textId="77777777" w:rsidR="00C01D47" w:rsidRDefault="00C01D47" w:rsidP="00081145">
            <w:pPr>
              <w:widowControl/>
              <w:spacing w:after="0"/>
              <w:jc w:val="center"/>
              <w:rPr>
                <w:rFonts w:ascii="標楷體" w:hAnsi="標楷體" w:cs="Arial"/>
                <w:szCs w:val="24"/>
              </w:rPr>
            </w:pPr>
            <w:r>
              <w:rPr>
                <w:rFonts w:ascii="標楷體" w:hAnsi="標楷體" w:cs="Arial" w:hint="eastAsia"/>
                <w:szCs w:val="24"/>
              </w:rPr>
              <w:t>資訊資產</w:t>
            </w:r>
          </w:p>
          <w:p w14:paraId="74152A2F" w14:textId="77777777" w:rsidR="00C01D47" w:rsidRPr="00EC19C2" w:rsidRDefault="00C01D47" w:rsidP="00081145">
            <w:pPr>
              <w:widowControl/>
              <w:spacing w:after="0"/>
              <w:jc w:val="center"/>
              <w:rPr>
                <w:rFonts w:ascii="標楷體" w:cs="Arial"/>
                <w:szCs w:val="24"/>
              </w:rPr>
            </w:pPr>
            <w:r w:rsidRPr="00EC19C2">
              <w:rPr>
                <w:rFonts w:ascii="標楷體" w:hAnsi="標楷體" w:cs="Arial" w:hint="eastAsia"/>
                <w:szCs w:val="24"/>
              </w:rPr>
              <w:t>權責單位</w:t>
            </w:r>
          </w:p>
        </w:tc>
        <w:tc>
          <w:tcPr>
            <w:tcW w:w="30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9CC00"/>
            <w:vAlign w:val="center"/>
          </w:tcPr>
          <w:p w14:paraId="6B003CCA" w14:textId="77777777" w:rsidR="00C01D47" w:rsidRPr="00EC19C2" w:rsidRDefault="00C01D47" w:rsidP="00081145">
            <w:pPr>
              <w:widowControl/>
              <w:spacing w:after="0"/>
              <w:jc w:val="center"/>
              <w:rPr>
                <w:rFonts w:ascii="標楷體" w:cs="Arial"/>
                <w:szCs w:val="24"/>
              </w:rPr>
            </w:pPr>
            <w:r w:rsidRPr="00EC19C2">
              <w:rPr>
                <w:rFonts w:ascii="標楷體" w:hAnsi="標楷體" w:cs="Arial" w:hint="eastAsia"/>
                <w:szCs w:val="24"/>
              </w:rPr>
              <w:t>資產價值</w:t>
            </w:r>
          </w:p>
        </w:tc>
        <w:tc>
          <w:tcPr>
            <w:tcW w:w="138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CC00"/>
            <w:vAlign w:val="center"/>
          </w:tcPr>
          <w:p w14:paraId="03290AFF" w14:textId="77777777" w:rsidR="00C01D47" w:rsidRPr="00EC19C2" w:rsidRDefault="00C01D47" w:rsidP="00081145">
            <w:pPr>
              <w:widowControl/>
              <w:spacing w:after="0"/>
              <w:jc w:val="center"/>
              <w:rPr>
                <w:rFonts w:ascii="標楷體" w:cs="Arial"/>
                <w:szCs w:val="24"/>
              </w:rPr>
            </w:pPr>
            <w:r w:rsidRPr="00EC19C2">
              <w:rPr>
                <w:rFonts w:ascii="標楷體" w:hAnsi="標楷體" w:cs="Arial" w:hint="eastAsia"/>
                <w:szCs w:val="24"/>
              </w:rPr>
              <w:t>風險事件</w:t>
            </w:r>
          </w:p>
        </w:tc>
        <w:tc>
          <w:tcPr>
            <w:tcW w:w="37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9CC00"/>
            <w:vAlign w:val="center"/>
          </w:tcPr>
          <w:p w14:paraId="5897849E" w14:textId="77777777" w:rsidR="00C01D47" w:rsidRPr="00EC19C2" w:rsidRDefault="00C01D47" w:rsidP="00081145">
            <w:pPr>
              <w:widowControl/>
              <w:spacing w:after="0"/>
              <w:jc w:val="center"/>
              <w:rPr>
                <w:rFonts w:ascii="標楷體" w:cs="Arial"/>
                <w:szCs w:val="24"/>
              </w:rPr>
            </w:pPr>
            <w:r w:rsidRPr="00EC19C2">
              <w:rPr>
                <w:rFonts w:ascii="標楷體" w:hAnsi="標楷體" w:cs="Arial" w:hint="eastAsia"/>
                <w:szCs w:val="24"/>
              </w:rPr>
              <w:t>風險值</w:t>
            </w:r>
          </w:p>
        </w:tc>
      </w:tr>
      <w:tr w:rsidR="00C01D47" w:rsidRPr="00EC19C2" w14:paraId="6ED72B42" w14:textId="77777777" w:rsidTr="00C01D47">
        <w:trPr>
          <w:trHeight w:val="330"/>
          <w:tblHeader/>
          <w:jc w:val="center"/>
        </w:trPr>
        <w:tc>
          <w:tcPr>
            <w:tcW w:w="255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64B294" w14:textId="77777777" w:rsidR="00C01D47" w:rsidRPr="00EC19C2" w:rsidRDefault="00C01D47" w:rsidP="00081145">
            <w:pPr>
              <w:widowControl/>
              <w:spacing w:after="0"/>
              <w:rPr>
                <w:rFonts w:ascii="標楷體" w:cs="Arial"/>
                <w:szCs w:val="24"/>
              </w:rPr>
            </w:pPr>
          </w:p>
        </w:tc>
        <w:tc>
          <w:tcPr>
            <w:tcW w:w="36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3C431" w14:textId="77777777" w:rsidR="00C01D47" w:rsidRPr="00EC19C2" w:rsidRDefault="00C01D47" w:rsidP="00081145">
            <w:pPr>
              <w:widowControl/>
              <w:spacing w:after="0"/>
              <w:rPr>
                <w:rFonts w:ascii="標楷體" w:cs="Arial"/>
                <w:szCs w:val="24"/>
              </w:rPr>
            </w:pPr>
          </w:p>
        </w:tc>
        <w:tc>
          <w:tcPr>
            <w:tcW w:w="51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2A38E8" w14:textId="77777777" w:rsidR="00C01D47" w:rsidRPr="00EC19C2" w:rsidRDefault="00C01D47" w:rsidP="00081145">
            <w:pPr>
              <w:widowControl/>
              <w:spacing w:after="0"/>
              <w:rPr>
                <w:rFonts w:ascii="標楷體" w:cs="Arial"/>
                <w:szCs w:val="24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D60374" w14:textId="77777777" w:rsidR="00C01D47" w:rsidRPr="00EC19C2" w:rsidRDefault="00C01D47" w:rsidP="00081145">
            <w:pPr>
              <w:widowControl/>
              <w:spacing w:after="0"/>
              <w:rPr>
                <w:rFonts w:ascii="標楷體" w:cs="Arial"/>
                <w:szCs w:val="24"/>
              </w:rPr>
            </w:pPr>
          </w:p>
        </w:tc>
        <w:tc>
          <w:tcPr>
            <w:tcW w:w="75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4F7DEA" w14:textId="77777777" w:rsidR="00C01D47" w:rsidRPr="00EC19C2" w:rsidRDefault="00C01D47" w:rsidP="00081145">
            <w:pPr>
              <w:widowControl/>
              <w:spacing w:after="0"/>
              <w:rPr>
                <w:rFonts w:ascii="標楷體" w:cs="Arial"/>
                <w:szCs w:val="24"/>
              </w:rPr>
            </w:pPr>
          </w:p>
        </w:tc>
        <w:tc>
          <w:tcPr>
            <w:tcW w:w="75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9E4EC1" w14:textId="77777777" w:rsidR="00C01D47" w:rsidRPr="00EC19C2" w:rsidRDefault="00C01D47" w:rsidP="00081145">
            <w:pPr>
              <w:widowControl/>
              <w:spacing w:after="0"/>
              <w:rPr>
                <w:rFonts w:ascii="標楷體" w:cs="Arial"/>
                <w:szCs w:val="24"/>
              </w:rPr>
            </w:pPr>
          </w:p>
        </w:tc>
        <w:tc>
          <w:tcPr>
            <w:tcW w:w="30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40064C" w14:textId="77777777" w:rsidR="00C01D47" w:rsidRPr="00EC19C2" w:rsidRDefault="00C01D47" w:rsidP="00081145">
            <w:pPr>
              <w:widowControl/>
              <w:spacing w:after="0"/>
              <w:rPr>
                <w:rFonts w:ascii="標楷體" w:cs="Arial"/>
                <w:szCs w:val="24"/>
              </w:rPr>
            </w:pPr>
          </w:p>
        </w:tc>
        <w:tc>
          <w:tcPr>
            <w:tcW w:w="6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CC00"/>
            <w:vAlign w:val="center"/>
          </w:tcPr>
          <w:p w14:paraId="7D3E76AF" w14:textId="77777777" w:rsidR="00C01D47" w:rsidRPr="00EC19C2" w:rsidRDefault="00C01D47" w:rsidP="00081145">
            <w:pPr>
              <w:widowControl/>
              <w:spacing w:after="0"/>
              <w:jc w:val="center"/>
              <w:rPr>
                <w:rFonts w:ascii="標楷體" w:cs="Arial"/>
                <w:szCs w:val="24"/>
              </w:rPr>
            </w:pPr>
            <w:r w:rsidRPr="00EC19C2">
              <w:rPr>
                <w:rFonts w:ascii="標楷體" w:hAnsi="標楷體" w:cs="Arial" w:hint="eastAsia"/>
                <w:szCs w:val="24"/>
              </w:rPr>
              <w:t>弱點</w:t>
            </w:r>
          </w:p>
        </w:tc>
        <w:tc>
          <w:tcPr>
            <w:tcW w:w="6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CC00"/>
            <w:vAlign w:val="center"/>
          </w:tcPr>
          <w:p w14:paraId="605C190C" w14:textId="77777777" w:rsidR="00C01D47" w:rsidRPr="00EC19C2" w:rsidRDefault="00C01D47" w:rsidP="00081145">
            <w:pPr>
              <w:widowControl/>
              <w:spacing w:after="0"/>
              <w:jc w:val="center"/>
              <w:rPr>
                <w:rFonts w:ascii="標楷體" w:cs="Arial"/>
                <w:szCs w:val="24"/>
              </w:rPr>
            </w:pPr>
            <w:r w:rsidRPr="00EC19C2">
              <w:rPr>
                <w:rFonts w:ascii="標楷體" w:hAnsi="標楷體" w:cs="Arial" w:hint="eastAsia"/>
                <w:szCs w:val="24"/>
              </w:rPr>
              <w:t>威脅機率</w:t>
            </w:r>
          </w:p>
        </w:tc>
        <w:tc>
          <w:tcPr>
            <w:tcW w:w="37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39DCC4" w14:textId="77777777" w:rsidR="00C01D47" w:rsidRPr="00EC19C2" w:rsidRDefault="00C01D47" w:rsidP="00081145">
            <w:pPr>
              <w:widowControl/>
              <w:spacing w:after="0"/>
              <w:rPr>
                <w:rFonts w:ascii="標楷體" w:cs="Arial"/>
                <w:szCs w:val="24"/>
              </w:rPr>
            </w:pPr>
          </w:p>
        </w:tc>
      </w:tr>
      <w:tr w:rsidR="00C01D47" w:rsidRPr="00EC19C2" w14:paraId="04C795EF" w14:textId="77777777" w:rsidTr="00C01D47">
        <w:trPr>
          <w:trHeight w:val="990"/>
          <w:jc w:val="center"/>
        </w:trPr>
        <w:tc>
          <w:tcPr>
            <w:tcW w:w="25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A37DEF" w14:textId="77777777" w:rsidR="00C01D47" w:rsidRPr="00484D8F" w:rsidRDefault="00C01D47" w:rsidP="00C01D47">
            <w:pPr>
              <w:widowControl/>
              <w:spacing w:after="0"/>
              <w:jc w:val="center"/>
              <w:rPr>
                <w:rFonts w:ascii="標楷體" w:cs="Arial"/>
                <w:szCs w:val="24"/>
              </w:rPr>
            </w:pPr>
            <w:r w:rsidRPr="00484D8F">
              <w:rPr>
                <w:rFonts w:ascii="標楷體" w:cs="Arial" w:hint="eastAsia"/>
                <w:szCs w:val="24"/>
              </w:rPr>
              <w:t>1</w:t>
            </w:r>
          </w:p>
        </w:tc>
        <w:tc>
          <w:tcPr>
            <w:tcW w:w="3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231683" w14:textId="7C16E170" w:rsidR="00C01D47" w:rsidRPr="00C01D47" w:rsidRDefault="00C01D47" w:rsidP="00C01D47">
            <w:pPr>
              <w:widowControl/>
              <w:spacing w:after="0"/>
              <w:jc w:val="center"/>
              <w:rPr>
                <w:rFonts w:ascii="標楷體" w:hAnsi="標楷體"/>
                <w:szCs w:val="24"/>
              </w:rPr>
            </w:pPr>
            <w:r w:rsidRPr="00C01D47">
              <w:rPr>
                <w:rFonts w:ascii="標楷體" w:hAnsi="標楷體" w:hint="eastAsia"/>
                <w:szCs w:val="24"/>
              </w:rPr>
              <w:t>A1NWL</w:t>
            </w: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236D84" w14:textId="0ADEE87E" w:rsidR="00C01D47" w:rsidRPr="00C01D47" w:rsidRDefault="009854F6" w:rsidP="00C01D47">
            <w:pPr>
              <w:jc w:val="center"/>
              <w:rPr>
                <w:rFonts w:ascii="標楷體" w:hAnsi="標楷體"/>
                <w:szCs w:val="24"/>
              </w:rPr>
            </w:pPr>
            <w:r>
              <w:rPr>
                <w:rFonts w:ascii="標楷體" w:hAnsi="標楷體" w:hint="eastAsia"/>
                <w:szCs w:val="24"/>
              </w:rPr>
              <w:t>官網網頁主機</w:t>
            </w: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2D3731" w14:textId="239BAD7D" w:rsidR="00C01D47" w:rsidRPr="00C01D47" w:rsidRDefault="00C01D47" w:rsidP="00C01D47">
            <w:pPr>
              <w:widowControl/>
              <w:spacing w:after="0"/>
              <w:jc w:val="center"/>
              <w:rPr>
                <w:rFonts w:ascii="標楷體" w:hAnsi="標楷體"/>
                <w:szCs w:val="24"/>
              </w:rPr>
            </w:pPr>
            <w:r w:rsidRPr="00C01D47">
              <w:rPr>
                <w:rFonts w:ascii="標楷體" w:hAnsi="標楷體" w:hint="eastAsia"/>
                <w:szCs w:val="24"/>
              </w:rPr>
              <w:t>軟體</w:t>
            </w:r>
          </w:p>
        </w:tc>
        <w:tc>
          <w:tcPr>
            <w:tcW w:w="7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EAB55A0" w14:textId="32AD8186" w:rsidR="00C01D47" w:rsidRPr="00484D8F" w:rsidRDefault="009854F6" w:rsidP="00C01D47">
            <w:pPr>
              <w:widowControl/>
              <w:spacing w:after="0"/>
              <w:jc w:val="center"/>
              <w:rPr>
                <w:rFonts w:ascii="標楷體" w:hAnsi="標楷體" w:cs="Arial"/>
                <w:szCs w:val="24"/>
              </w:rPr>
            </w:pPr>
            <w:r>
              <w:rPr>
                <w:rFonts w:ascii="標楷體" w:hAnsi="標楷體" w:hint="eastAsia"/>
                <w:szCs w:val="24"/>
              </w:rPr>
              <w:t>官網</w:t>
            </w:r>
            <w:r w:rsidR="005F1B40">
              <w:rPr>
                <w:rFonts w:ascii="標楷體" w:hAnsi="標楷體" w:hint="eastAsia"/>
                <w:szCs w:val="24"/>
              </w:rPr>
              <w:t>網頁主機</w:t>
            </w:r>
            <w:r w:rsidR="00C01D47" w:rsidRPr="00C01D47">
              <w:rPr>
                <w:rFonts w:ascii="標楷體" w:hAnsi="標楷體"/>
                <w:szCs w:val="24"/>
              </w:rPr>
              <w:t>https://</w:t>
            </w:r>
            <w:r>
              <w:rPr>
                <w:rFonts w:ascii="標楷體" w:hAnsi="標楷體" w:hint="eastAsia"/>
                <w:szCs w:val="24"/>
              </w:rPr>
              <w:t>XXX</w:t>
            </w:r>
            <w:r>
              <w:rPr>
                <w:rFonts w:ascii="標楷體" w:hAnsi="標楷體"/>
                <w:szCs w:val="24"/>
              </w:rPr>
              <w:t>.</w:t>
            </w:r>
            <w:r>
              <w:rPr>
                <w:rFonts w:ascii="標楷體" w:hAnsi="標楷體" w:hint="eastAsia"/>
                <w:szCs w:val="24"/>
              </w:rPr>
              <w:t>XXX</w:t>
            </w:r>
            <w:r w:rsidR="00C01D47" w:rsidRPr="00C01D47">
              <w:rPr>
                <w:rFonts w:ascii="標楷體" w:hAnsi="標楷體"/>
                <w:szCs w:val="24"/>
              </w:rPr>
              <w:t>.tw</w:t>
            </w:r>
            <w:r w:rsidR="00C01D47" w:rsidRPr="00C01D47">
              <w:rPr>
                <w:rFonts w:ascii="標楷體" w:hAnsi="標楷體" w:hint="eastAsia"/>
                <w:szCs w:val="24"/>
              </w:rPr>
              <w:t xml:space="preserve"> </w:t>
            </w: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00BAA9" w14:textId="7EBC674D" w:rsidR="00C01D47" w:rsidRPr="00484D8F" w:rsidRDefault="009854F6" w:rsidP="00C01D47">
            <w:pPr>
              <w:widowControl/>
              <w:spacing w:after="0"/>
              <w:jc w:val="center"/>
              <w:rPr>
                <w:rFonts w:ascii="標楷體" w:cs="Arial"/>
                <w:szCs w:val="24"/>
              </w:rPr>
            </w:pPr>
            <w:r>
              <w:rPr>
                <w:rFonts w:ascii="標楷體" w:cs="Arial" w:hint="eastAsia"/>
                <w:szCs w:val="24"/>
              </w:rPr>
              <w:t>OOO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05AFA6" w14:textId="136E200A" w:rsidR="00C01D47" w:rsidRPr="00484D8F" w:rsidRDefault="005F1B40" w:rsidP="00C01D47">
            <w:pPr>
              <w:widowControl/>
              <w:spacing w:after="0"/>
              <w:jc w:val="center"/>
              <w:rPr>
                <w:rFonts w:ascii="標楷體" w:cs="Arial"/>
                <w:szCs w:val="24"/>
              </w:rPr>
            </w:pPr>
            <w:r>
              <w:rPr>
                <w:rFonts w:ascii="標楷體" w:hAnsi="標楷體"/>
                <w:szCs w:val="24"/>
              </w:rPr>
              <w:t>6</w:t>
            </w:r>
          </w:p>
        </w:tc>
        <w:tc>
          <w:tcPr>
            <w:tcW w:w="6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304D5F" w14:textId="2330550A" w:rsidR="00C01D47" w:rsidRPr="00484D8F" w:rsidRDefault="005F1B40" w:rsidP="00C01D47">
            <w:pPr>
              <w:widowControl/>
              <w:spacing w:after="0"/>
              <w:jc w:val="center"/>
              <w:rPr>
                <w:rFonts w:ascii="標楷體" w:cs="Arial"/>
                <w:szCs w:val="24"/>
              </w:rPr>
            </w:pPr>
            <w:r w:rsidRPr="005F1B40">
              <w:rPr>
                <w:rFonts w:ascii="標楷體" w:hAnsi="標楷體" w:hint="eastAsia"/>
                <w:szCs w:val="24"/>
              </w:rPr>
              <w:t>不充分的網路管理(路由的彈性)</w:t>
            </w:r>
          </w:p>
        </w:tc>
        <w:tc>
          <w:tcPr>
            <w:tcW w:w="6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14F5BA" w14:textId="1E719974" w:rsidR="00C01D47" w:rsidRPr="00484D8F" w:rsidRDefault="005F1B40" w:rsidP="00C01D47">
            <w:pPr>
              <w:widowControl/>
              <w:spacing w:after="0"/>
              <w:jc w:val="center"/>
              <w:rPr>
                <w:rFonts w:ascii="標楷體" w:cs="Arial"/>
                <w:szCs w:val="24"/>
              </w:rPr>
            </w:pPr>
            <w:r w:rsidRPr="005F1B40">
              <w:rPr>
                <w:rFonts w:ascii="標楷體" w:hAnsi="標楷體" w:hint="eastAsia"/>
                <w:szCs w:val="24"/>
              </w:rPr>
              <w:t>資訊系統飽和</w:t>
            </w:r>
          </w:p>
        </w:tc>
        <w:tc>
          <w:tcPr>
            <w:tcW w:w="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23AD99" w14:textId="253855F0" w:rsidR="00C01D47" w:rsidRPr="00484D8F" w:rsidRDefault="00082413" w:rsidP="00C01D47">
            <w:pPr>
              <w:widowControl/>
              <w:spacing w:after="0"/>
              <w:jc w:val="center"/>
              <w:rPr>
                <w:rFonts w:ascii="標楷體" w:cs="Arial"/>
                <w:szCs w:val="24"/>
              </w:rPr>
            </w:pPr>
            <w:r>
              <w:rPr>
                <w:rFonts w:ascii="標楷體" w:hAnsi="標楷體" w:hint="eastAsia"/>
                <w:b/>
                <w:bCs/>
                <w:szCs w:val="24"/>
              </w:rPr>
              <w:t>2</w:t>
            </w:r>
            <w:r w:rsidR="005F1B40">
              <w:rPr>
                <w:rFonts w:ascii="標楷體" w:hAnsi="標楷體"/>
                <w:b/>
                <w:bCs/>
                <w:szCs w:val="24"/>
              </w:rPr>
              <w:t>36</w:t>
            </w:r>
          </w:p>
        </w:tc>
      </w:tr>
    </w:tbl>
    <w:p w14:paraId="076F82B7" w14:textId="77777777" w:rsidR="00C01D47" w:rsidRPr="00C01D47" w:rsidRDefault="00C01D47" w:rsidP="00AE7E56">
      <w:pPr>
        <w:pStyle w:val="a9"/>
        <w:snapToGrid/>
        <w:spacing w:before="0" w:after="0" w:line="500" w:lineRule="exact"/>
        <w:ind w:leftChars="397" w:left="953" w:firstLineChars="200" w:firstLine="560"/>
        <w:jc w:val="both"/>
        <w:rPr>
          <w:sz w:val="28"/>
          <w:szCs w:val="28"/>
        </w:rPr>
      </w:pPr>
    </w:p>
    <w:sectPr w:rsidR="00C01D47" w:rsidRPr="00C01D47" w:rsidSect="00B827EB">
      <w:pgSz w:w="11907" w:h="16840" w:code="9"/>
      <w:pgMar w:top="1219" w:right="902" w:bottom="919" w:left="879" w:header="283" w:footer="680" w:gutter="0"/>
      <w:paperSrc w:first="15" w:other="15"/>
      <w:cols w:space="425"/>
      <w:docGrid w:type="lines" w:linePitch="34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700607" w14:textId="77777777" w:rsidR="00E5661F" w:rsidRDefault="00E5661F" w:rsidP="00E36398">
      <w:pPr>
        <w:spacing w:before="0" w:after="0"/>
      </w:pPr>
      <w:r>
        <w:separator/>
      </w:r>
    </w:p>
  </w:endnote>
  <w:endnote w:type="continuationSeparator" w:id="0">
    <w:p w14:paraId="0F0A95A1" w14:textId="77777777" w:rsidR="00E5661F" w:rsidRDefault="00E5661F" w:rsidP="00E36398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8754579"/>
      <w:docPartObj>
        <w:docPartGallery w:val="Page Numbers (Bottom of Page)"/>
        <w:docPartUnique/>
      </w:docPartObj>
    </w:sdtPr>
    <w:sdtEndPr>
      <w:rPr>
        <w:rFonts w:ascii="標楷體" w:hAnsi="標楷體"/>
      </w:rPr>
    </w:sdtEndPr>
    <w:sdtContent>
      <w:p w14:paraId="3028FFFB" w14:textId="1AE668B8" w:rsidR="00616E0F" w:rsidRPr="005E5A1B" w:rsidRDefault="00D44EAD" w:rsidP="005E5A1B">
        <w:pPr>
          <w:pStyle w:val="a4"/>
          <w:tabs>
            <w:tab w:val="center" w:pos="4153"/>
            <w:tab w:val="right" w:pos="8306"/>
          </w:tabs>
          <w:adjustRightInd/>
          <w:spacing w:before="0" w:after="200" w:line="276" w:lineRule="auto"/>
          <w:textAlignment w:val="auto"/>
          <w:rPr>
            <w:rFonts w:ascii="標楷體" w:hAnsi="標楷體"/>
          </w:rPr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58240" behindDoc="1" locked="0" layoutInCell="1" allowOverlap="1" wp14:anchorId="69B92ECF" wp14:editId="461B2850">
                  <wp:simplePos x="0" y="0"/>
                  <wp:positionH relativeFrom="page">
                    <wp:posOffset>767080</wp:posOffset>
                  </wp:positionH>
                  <wp:positionV relativeFrom="page">
                    <wp:posOffset>9810750</wp:posOffset>
                  </wp:positionV>
                  <wp:extent cx="6161405" cy="1270"/>
                  <wp:effectExtent l="0" t="0" r="10795" b="17780"/>
                  <wp:wrapNone/>
                  <wp:docPr id="3" name="Group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6161405" cy="1270"/>
                            <a:chOff x="1104" y="15691"/>
                            <a:chExt cx="9703" cy="2"/>
                          </a:xfrm>
                        </wpg:grpSpPr>
                        <wps:wsp>
                          <wps:cNvPr id="8" name="Freeform 3"/>
                          <wps:cNvSpPr>
                            <a:spLocks/>
                          </wps:cNvSpPr>
                          <wps:spPr bwMode="auto">
                            <a:xfrm>
                              <a:off x="1104" y="15691"/>
                              <a:ext cx="9703" cy="2"/>
                            </a:xfrm>
                            <a:custGeom>
                              <a:avLst/>
                              <a:gdLst>
                                <a:gd name="T0" fmla="+- 0 1104 1104"/>
                                <a:gd name="T1" fmla="*/ T0 w 9703"/>
                                <a:gd name="T2" fmla="+- 0 10807 1104"/>
                                <a:gd name="T3" fmla="*/ T2 w 9703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703">
                                  <a:moveTo>
                                    <a:pt x="0" y="0"/>
                                  </a:moveTo>
                                  <a:lnTo>
                                    <a:pt x="9703" y="0"/>
                                  </a:lnTo>
                                </a:path>
                              </a:pathLst>
                            </a:custGeom>
                            <a:noFill/>
                            <a:ln w="19559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w16du="http://schemas.microsoft.com/office/word/2023/wordml/word16du" xmlns:oel="http://schemas.microsoft.com/office/2019/extlst">
              <w:pict>
                <v:group w14:anchorId="31A58B92" id="Group 2" o:spid="_x0000_s1026" style="position:absolute;margin-left:60.4pt;margin-top:772.5pt;width:485.15pt;height:.1pt;z-index:-251658240;mso-position-horizontal-relative:page;mso-position-vertical-relative:page" coordorigin="1104,15691" coordsize="9703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">
                  <v:shape id="Freeform 3" o:spid="_x0000_s1027" style="position:absolute;left:1104;top:15691;width:9703;height:2;visibility:visible;mso-wrap-style:square;v-text-anchor:top" coordsize="9703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sxzSsAA&#10;AADaAAAADwAAAGRycy9kb3ducmV2LnhtbERPTYvCMBC9C/6HMAveNFVBl2qUtaK4IMJ2F8Hb0Ixt&#10;sZnUJmr995uD4PHxvufL1lTiTo0rLSsYDiIQxJnVJecK/n43/U8QziNrrCyTgic5WC66nTnG2j74&#10;h+6pz0UIYRejgsL7OpbSZQUZdANbEwfubBuDPsAml7rBRwg3lRxF0UQaLDk0FFhTUlB2SW9GwX58&#10;StzWDs3Ublbf60tyPRx3E6V6H+3XDISn1r/FL/dOKwhbw5VwA+TiH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7sxzSsAAAADaAAAADwAAAAAAAAAAAAAAAACYAgAAZHJzL2Rvd25y&#10;ZXYueG1sUEsFBgAAAAAEAAQA9QAAAIUDAAAAAA==&#10;" path="m,l9703,e" filled="f" strokeweight=".54331mm">
                    <v:path arrowok="t" o:connecttype="custom" o:connectlocs="0,0;9703,0" o:connectangles="0,0"/>
                  </v:shape>
                  <w10:wrap anchorx="page" anchory="page"/>
                </v:group>
              </w:pict>
            </mc:Fallback>
          </mc:AlternateContent>
        </w:r>
        <w:r w:rsidR="00616E0F" w:rsidRPr="00EF7F1A">
          <w:rPr>
            <w:rFonts w:hAnsi="標楷體"/>
          </w:rPr>
          <w:t>第</w:t>
        </w:r>
        <w:r w:rsidR="00FF7BE9">
          <w:fldChar w:fldCharType="begin"/>
        </w:r>
        <w:r w:rsidR="00FF7BE9">
          <w:instrText xml:space="preserve"> PAGE   \* MERGEFORMAT </w:instrText>
        </w:r>
        <w:r w:rsidR="00FF7BE9">
          <w:fldChar w:fldCharType="separate"/>
        </w:r>
        <w:r w:rsidR="007122AB" w:rsidRPr="007122AB">
          <w:rPr>
            <w:noProof/>
            <w:lang w:val="zh-TW"/>
          </w:rPr>
          <w:t>4</w:t>
        </w:r>
        <w:r w:rsidR="00FF7BE9">
          <w:rPr>
            <w:noProof/>
            <w:lang w:val="zh-TW"/>
          </w:rPr>
          <w:fldChar w:fldCharType="end"/>
        </w:r>
        <w:r w:rsidR="00616E0F" w:rsidRPr="00EF7F1A">
          <w:rPr>
            <w:rFonts w:hAnsi="標楷體"/>
          </w:rPr>
          <w:t>頁，共</w:t>
        </w:r>
        <w:r w:rsidR="00561191">
          <w:rPr>
            <w:rFonts w:hint="eastAsia"/>
          </w:rPr>
          <w:t>4</w:t>
        </w:r>
        <w:r w:rsidR="00616E0F" w:rsidRPr="00EF7F1A">
          <w:rPr>
            <w:rFonts w:hAnsi="標楷體"/>
          </w:rPr>
          <w:t>頁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475A7A" w14:textId="77777777" w:rsidR="00616E0F" w:rsidRDefault="00616E0F" w:rsidP="00CB2DC0">
    <w:pPr>
      <w:pStyle w:val="a4"/>
      <w:framePr w:wrap="around" w:vAnchor="text" w:hAnchor="margin" w:xAlign="right" w:y="1"/>
      <w:rPr>
        <w:rStyle w:val="a8"/>
      </w:rPr>
    </w:pPr>
    <w:r>
      <w:rPr>
        <w:rStyle w:val="a8"/>
        <w:noProof/>
      </w:rPr>
      <w:t>1</w:t>
    </w:r>
  </w:p>
  <w:p w14:paraId="0B66E2B3" w14:textId="77777777" w:rsidR="00616E0F" w:rsidRDefault="00616E0F" w:rsidP="00CB2DC0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BCB5AA" w14:textId="77777777" w:rsidR="00E5661F" w:rsidRDefault="00E5661F" w:rsidP="00E36398">
      <w:pPr>
        <w:spacing w:before="0" w:after="0"/>
      </w:pPr>
      <w:r>
        <w:separator/>
      </w:r>
    </w:p>
  </w:footnote>
  <w:footnote w:type="continuationSeparator" w:id="0">
    <w:p w14:paraId="6976BAE7" w14:textId="77777777" w:rsidR="00E5661F" w:rsidRDefault="00E5661F" w:rsidP="00E36398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Look w:val="00A0" w:firstRow="1" w:lastRow="0" w:firstColumn="1" w:lastColumn="0" w:noHBand="0" w:noVBand="0"/>
    </w:tblPr>
    <w:tblGrid>
      <w:gridCol w:w="2805"/>
      <w:gridCol w:w="2912"/>
      <w:gridCol w:w="2805"/>
    </w:tblGrid>
    <w:tr w:rsidR="00616E0F" w:rsidRPr="00F02F4B" w14:paraId="530A5A28" w14:textId="77777777" w:rsidTr="0091122F">
      <w:trPr>
        <w:jc w:val="center"/>
      </w:trPr>
      <w:tc>
        <w:tcPr>
          <w:tcW w:w="2805" w:type="dxa"/>
        </w:tcPr>
        <w:p w14:paraId="3463DC01" w14:textId="77777777" w:rsidR="00616E0F" w:rsidRPr="00F02F4B" w:rsidRDefault="00616E0F" w:rsidP="00420443">
          <w:pPr>
            <w:spacing w:line="200" w:lineRule="exact"/>
            <w:rPr>
              <w:rFonts w:ascii="標楷體"/>
              <w:sz w:val="20"/>
            </w:rPr>
          </w:pPr>
          <w:r w:rsidRPr="00F02F4B">
            <w:rPr>
              <w:rFonts w:ascii="標楷體" w:hAnsi="標楷體" w:hint="eastAsia"/>
              <w:sz w:val="20"/>
            </w:rPr>
            <w:t>機密等級：</w:t>
          </w:r>
          <w:r>
            <w:rPr>
              <w:rFonts w:ascii="標楷體" w:hAnsi="標楷體" w:hint="eastAsia"/>
              <w:sz w:val="20"/>
            </w:rPr>
            <w:t>敏感</w:t>
          </w:r>
        </w:p>
      </w:tc>
      <w:tc>
        <w:tcPr>
          <w:tcW w:w="2912" w:type="dxa"/>
        </w:tcPr>
        <w:p w14:paraId="75FBD07A" w14:textId="77777777" w:rsidR="00616E0F" w:rsidRPr="00F02F4B" w:rsidRDefault="00616E0F" w:rsidP="00420443">
          <w:pPr>
            <w:spacing w:line="200" w:lineRule="exact"/>
            <w:jc w:val="center"/>
            <w:rPr>
              <w:rFonts w:ascii="標楷體"/>
              <w:sz w:val="20"/>
            </w:rPr>
          </w:pPr>
          <w:r w:rsidRPr="0091122F">
            <w:rPr>
              <w:rFonts w:ascii="標楷體" w:hAnsi="標楷體"/>
              <w:sz w:val="20"/>
            </w:rPr>
            <w:t>I-</w:t>
          </w:r>
          <w:smartTag w:uri="urn:schemas-microsoft-com:office:smarttags" w:element="chsdate">
            <w:smartTagPr>
              <w:attr w:name="IsROCDate" w:val="False"/>
              <w:attr w:name="IsLunarDate" w:val="False"/>
              <w:attr w:name="Day" w:val="2"/>
              <w:attr w:name="Month" w:val="6"/>
              <w:attr w:name="Year" w:val="2004"/>
            </w:smartTagPr>
            <w:r w:rsidRPr="0091122F">
              <w:rPr>
                <w:rFonts w:ascii="標楷體" w:hAnsi="標楷體"/>
                <w:sz w:val="20"/>
              </w:rPr>
              <w:t>4-06-02</w:t>
            </w:r>
          </w:smartTag>
          <w:r w:rsidRPr="00F02F4B">
            <w:rPr>
              <w:rFonts w:ascii="標楷體" w:hAnsi="標楷體"/>
              <w:sz w:val="20"/>
            </w:rPr>
            <w:t xml:space="preserve"> </w:t>
          </w:r>
          <w:r>
            <w:rPr>
              <w:rFonts w:ascii="標楷體" w:hAnsi="標楷體" w:hint="eastAsia"/>
              <w:sz w:val="20"/>
            </w:rPr>
            <w:t>風險評鑑報告</w:t>
          </w:r>
        </w:p>
      </w:tc>
      <w:tc>
        <w:tcPr>
          <w:tcW w:w="2805" w:type="dxa"/>
        </w:tcPr>
        <w:p w14:paraId="5879C869" w14:textId="77777777" w:rsidR="00616E0F" w:rsidRPr="00F02F4B" w:rsidRDefault="00616E0F" w:rsidP="00420443">
          <w:pPr>
            <w:spacing w:line="200" w:lineRule="exact"/>
            <w:jc w:val="right"/>
            <w:rPr>
              <w:rFonts w:ascii="標楷體"/>
              <w:sz w:val="20"/>
            </w:rPr>
          </w:pPr>
          <w:r w:rsidRPr="00F02F4B">
            <w:rPr>
              <w:rFonts w:ascii="標楷體" w:hAnsi="標楷體" w:hint="eastAsia"/>
              <w:sz w:val="20"/>
            </w:rPr>
            <w:t>版本：</w:t>
          </w:r>
          <w:r w:rsidRPr="00F02F4B">
            <w:rPr>
              <w:rFonts w:ascii="標楷體" w:hAnsi="標楷體"/>
              <w:sz w:val="20"/>
            </w:rPr>
            <w:t>1.0</w:t>
          </w:r>
        </w:p>
      </w:tc>
    </w:tr>
    <w:tr w:rsidR="00616E0F" w:rsidRPr="00705EC5" w14:paraId="245DA02D" w14:textId="77777777" w:rsidTr="0091122F">
      <w:trPr>
        <w:jc w:val="center"/>
      </w:trPr>
      <w:tc>
        <w:tcPr>
          <w:tcW w:w="2805" w:type="dxa"/>
        </w:tcPr>
        <w:p w14:paraId="4F318D97" w14:textId="77777777" w:rsidR="00616E0F" w:rsidRPr="00F02F4B" w:rsidRDefault="00616E0F" w:rsidP="00420443">
          <w:pPr>
            <w:spacing w:line="200" w:lineRule="exact"/>
            <w:rPr>
              <w:rFonts w:ascii="標楷體"/>
              <w:sz w:val="20"/>
            </w:rPr>
          </w:pPr>
          <w:r w:rsidRPr="00705EC5">
            <w:rPr>
              <w:rFonts w:ascii="標楷體" w:hAnsi="標楷體" w:hint="eastAsia"/>
              <w:sz w:val="20"/>
            </w:rPr>
            <w:t>紀錄編號：</w:t>
          </w:r>
          <w:r>
            <w:rPr>
              <w:rFonts w:ascii="標楷體" w:hAnsi="標楷體" w:hint="eastAsia"/>
              <w:sz w:val="20"/>
            </w:rPr>
            <w:t>□□□</w:t>
          </w:r>
          <w:r>
            <w:rPr>
              <w:rFonts w:ascii="標楷體"/>
              <w:sz w:val="20"/>
            </w:rPr>
            <w:t>-</w:t>
          </w:r>
          <w:r>
            <w:rPr>
              <w:rFonts w:ascii="標楷體" w:hAnsi="標楷體" w:hint="eastAsia"/>
              <w:sz w:val="20"/>
            </w:rPr>
            <w:t>□□□</w:t>
          </w:r>
        </w:p>
      </w:tc>
      <w:tc>
        <w:tcPr>
          <w:tcW w:w="2912" w:type="dxa"/>
        </w:tcPr>
        <w:p w14:paraId="3B11CAA0" w14:textId="77777777" w:rsidR="00616E0F" w:rsidRPr="00F02F4B" w:rsidRDefault="00616E0F" w:rsidP="00420443">
          <w:pPr>
            <w:spacing w:line="200" w:lineRule="exact"/>
            <w:jc w:val="center"/>
            <w:rPr>
              <w:rFonts w:ascii="標楷體"/>
              <w:sz w:val="20"/>
            </w:rPr>
          </w:pPr>
        </w:p>
      </w:tc>
      <w:tc>
        <w:tcPr>
          <w:tcW w:w="2805" w:type="dxa"/>
        </w:tcPr>
        <w:p w14:paraId="34971DC3" w14:textId="77777777" w:rsidR="00616E0F" w:rsidRPr="00F02F4B" w:rsidRDefault="00616E0F" w:rsidP="00420443">
          <w:pPr>
            <w:spacing w:line="200" w:lineRule="exact"/>
            <w:jc w:val="right"/>
            <w:rPr>
              <w:rFonts w:ascii="標楷體"/>
              <w:sz w:val="20"/>
            </w:rPr>
          </w:pPr>
          <w:r w:rsidRPr="00705EC5">
            <w:rPr>
              <w:rFonts w:ascii="標楷體" w:hAnsi="標楷體" w:hint="eastAsia"/>
              <w:sz w:val="20"/>
            </w:rPr>
            <w:t>填表日期：　年　　月　　日</w:t>
          </w:r>
        </w:p>
      </w:tc>
    </w:tr>
  </w:tbl>
  <w:p w14:paraId="36D6AC20" w14:textId="77777777" w:rsidR="00616E0F" w:rsidRPr="0091122F" w:rsidRDefault="00616E0F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Look w:val="00A0" w:firstRow="1" w:lastRow="0" w:firstColumn="1" w:lastColumn="0" w:noHBand="0" w:noVBand="0"/>
    </w:tblPr>
    <w:tblGrid>
      <w:gridCol w:w="3176"/>
      <w:gridCol w:w="3114"/>
      <w:gridCol w:w="3287"/>
    </w:tblGrid>
    <w:tr w:rsidR="00616E0F" w:rsidRPr="00F02F4B" w14:paraId="29BA8561" w14:textId="77777777" w:rsidTr="0029269D">
      <w:trPr>
        <w:jc w:val="center"/>
      </w:trPr>
      <w:tc>
        <w:tcPr>
          <w:tcW w:w="3176" w:type="dxa"/>
        </w:tcPr>
        <w:p w14:paraId="6BEE022A" w14:textId="77777777" w:rsidR="00616E0F" w:rsidRPr="00F02F4B" w:rsidRDefault="00616E0F" w:rsidP="00420443">
          <w:pPr>
            <w:spacing w:line="200" w:lineRule="exact"/>
            <w:rPr>
              <w:rFonts w:ascii="標楷體"/>
              <w:sz w:val="20"/>
            </w:rPr>
          </w:pPr>
          <w:r w:rsidRPr="00F02F4B">
            <w:rPr>
              <w:rFonts w:ascii="標楷體" w:hAnsi="標楷體" w:hint="eastAsia"/>
              <w:sz w:val="20"/>
            </w:rPr>
            <w:t>機密等級：</w:t>
          </w:r>
          <w:r>
            <w:rPr>
              <w:rFonts w:ascii="標楷體" w:hAnsi="標楷體" w:hint="eastAsia"/>
              <w:sz w:val="20"/>
            </w:rPr>
            <w:t>敏感</w:t>
          </w:r>
        </w:p>
      </w:tc>
      <w:tc>
        <w:tcPr>
          <w:tcW w:w="3114" w:type="dxa"/>
        </w:tcPr>
        <w:p w14:paraId="24D5E3E5" w14:textId="77777777" w:rsidR="00616E0F" w:rsidRPr="00F02F4B" w:rsidRDefault="00616E0F" w:rsidP="005E52BD">
          <w:pPr>
            <w:spacing w:line="200" w:lineRule="exact"/>
            <w:jc w:val="center"/>
            <w:rPr>
              <w:rFonts w:ascii="標楷體"/>
              <w:sz w:val="20"/>
            </w:rPr>
          </w:pPr>
          <w:r w:rsidRPr="00616E0F">
            <w:rPr>
              <w:sz w:val="20"/>
            </w:rPr>
            <w:t>I-2-02-02</w:t>
          </w:r>
          <w:r w:rsidRPr="00F02F4B">
            <w:rPr>
              <w:rFonts w:ascii="標楷體" w:hAnsi="標楷體"/>
              <w:sz w:val="20"/>
            </w:rPr>
            <w:t xml:space="preserve"> </w:t>
          </w:r>
          <w:r>
            <w:rPr>
              <w:rFonts w:ascii="標楷體" w:hAnsi="標楷體" w:hint="eastAsia"/>
              <w:sz w:val="20"/>
            </w:rPr>
            <w:t>風險評鑑報告</w:t>
          </w:r>
        </w:p>
      </w:tc>
      <w:tc>
        <w:tcPr>
          <w:tcW w:w="3287" w:type="dxa"/>
        </w:tcPr>
        <w:p w14:paraId="3C948B8D" w14:textId="6A0EEE45" w:rsidR="00616E0F" w:rsidRPr="00F02F4B" w:rsidRDefault="00616E0F" w:rsidP="005E52BD">
          <w:pPr>
            <w:spacing w:line="200" w:lineRule="exact"/>
            <w:jc w:val="right"/>
            <w:rPr>
              <w:rFonts w:ascii="標楷體"/>
              <w:sz w:val="20"/>
            </w:rPr>
          </w:pPr>
          <w:r w:rsidRPr="00F02F4B">
            <w:rPr>
              <w:rFonts w:ascii="標楷體" w:hAnsi="標楷體" w:hint="eastAsia"/>
              <w:sz w:val="20"/>
            </w:rPr>
            <w:t>版本：</w:t>
          </w:r>
          <w:r w:rsidR="00A25DFD">
            <w:rPr>
              <w:rFonts w:ascii="標楷體" w:hAnsi="標楷體" w:hint="eastAsia"/>
              <w:sz w:val="20"/>
            </w:rPr>
            <w:t>V</w:t>
          </w:r>
          <w:r w:rsidRPr="00616E0F">
            <w:rPr>
              <w:sz w:val="20"/>
            </w:rPr>
            <w:t>1.0</w:t>
          </w:r>
        </w:p>
      </w:tc>
    </w:tr>
  </w:tbl>
  <w:p w14:paraId="2BD42CB1" w14:textId="77777777" w:rsidR="00616E0F" w:rsidRPr="0091122F" w:rsidRDefault="00616E0F" w:rsidP="00D5207C">
    <w:pPr>
      <w:pStyle w:val="a6"/>
    </w:pPr>
    <w:r>
      <w:rPr>
        <w:rFonts w:ascii="標楷體" w:hAnsi="標楷體"/>
        <w:noProof/>
        <w:sz w:val="20"/>
        <w:u w:val="single"/>
      </w:rPr>
      <w:drawing>
        <wp:inline distT="0" distB="0" distL="0" distR="0" wp14:anchorId="2E8F2FBD" wp14:editId="462738C1">
          <wp:extent cx="6172200" cy="19050"/>
          <wp:effectExtent l="0" t="0" r="0" b="0"/>
          <wp:docPr id="4" name="圖片 1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圖片 12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72200" cy="190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BA18F1"/>
    <w:multiLevelType w:val="hybridMultilevel"/>
    <w:tmpl w:val="FA5C59D6"/>
    <w:lvl w:ilvl="0" w:tplc="351A7F1C">
      <w:start w:val="1"/>
      <w:numFmt w:val="decimal"/>
      <w:pStyle w:val="a"/>
      <w:lvlText w:val="%1."/>
      <w:lvlJc w:val="left"/>
      <w:pPr>
        <w:tabs>
          <w:tab w:val="num" w:pos="3213"/>
        </w:tabs>
        <w:ind w:left="3213" w:hanging="42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160"/>
        </w:tabs>
        <w:ind w:left="21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640"/>
        </w:tabs>
        <w:ind w:left="26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3120"/>
        </w:tabs>
        <w:ind w:left="31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3600"/>
        </w:tabs>
        <w:ind w:left="36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4560"/>
        </w:tabs>
        <w:ind w:left="45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5040"/>
        </w:tabs>
        <w:ind w:left="50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5520"/>
        </w:tabs>
        <w:ind w:left="5520" w:hanging="480"/>
      </w:pPr>
      <w:rPr>
        <w:rFonts w:cs="Times New Roman"/>
      </w:rPr>
    </w:lvl>
  </w:abstractNum>
  <w:abstractNum w:abstractNumId="1" w15:restartNumberingAfterBreak="0">
    <w:nsid w:val="47763579"/>
    <w:multiLevelType w:val="hybridMultilevel"/>
    <w:tmpl w:val="2DB25C64"/>
    <w:lvl w:ilvl="0" w:tplc="9190D56A">
      <w:start w:val="1"/>
      <w:numFmt w:val="taiwaneseCountingThousand"/>
      <w:lvlText w:val="%1、"/>
      <w:lvlJc w:val="left"/>
      <w:pPr>
        <w:tabs>
          <w:tab w:val="num" w:pos="480"/>
        </w:tabs>
        <w:ind w:left="915" w:hanging="435"/>
      </w:pPr>
      <w:rPr>
        <w:rFonts w:cs="Times New Roman" w:hint="default"/>
        <w:b w:val="0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cs="Times New Roman"/>
      </w:rPr>
    </w:lvl>
  </w:abstractNum>
  <w:abstractNum w:abstractNumId="2" w15:restartNumberingAfterBreak="0">
    <w:nsid w:val="49F15D8A"/>
    <w:multiLevelType w:val="hybridMultilevel"/>
    <w:tmpl w:val="86DC0684"/>
    <w:lvl w:ilvl="0" w:tplc="9190D56A">
      <w:start w:val="1"/>
      <w:numFmt w:val="taiwaneseCountingThousand"/>
      <w:lvlText w:val="%1、"/>
      <w:lvlJc w:val="left"/>
      <w:pPr>
        <w:tabs>
          <w:tab w:val="num" w:pos="480"/>
        </w:tabs>
        <w:ind w:left="915" w:hanging="435"/>
      </w:pPr>
      <w:rPr>
        <w:rFonts w:cs="Times New Roman" w:hint="default"/>
        <w:b w:val="0"/>
      </w:rPr>
    </w:lvl>
    <w:lvl w:ilvl="1" w:tplc="0409000F">
      <w:start w:val="1"/>
      <w:numFmt w:val="decimal"/>
      <w:lvlText w:val="%2."/>
      <w:lvlJc w:val="left"/>
      <w:pPr>
        <w:tabs>
          <w:tab w:val="num" w:pos="1615"/>
        </w:tabs>
        <w:ind w:left="1615" w:hanging="480"/>
      </w:pPr>
      <w:rPr>
        <w:rFonts w:cs="Times New Roman" w:hint="default"/>
        <w:b w:val="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  <w:rPr>
        <w:rFonts w:cs="Times New Roman"/>
      </w:rPr>
    </w:lvl>
  </w:abstractNum>
  <w:abstractNum w:abstractNumId="3" w15:restartNumberingAfterBreak="0">
    <w:nsid w:val="583108F6"/>
    <w:multiLevelType w:val="multilevel"/>
    <w:tmpl w:val="4032186A"/>
    <w:lvl w:ilvl="0">
      <w:start w:val="1"/>
      <w:numFmt w:val="decimal"/>
      <w:pStyle w:val="1"/>
      <w:lvlText w:val="%1."/>
      <w:lvlJc w:val="left"/>
      <w:pPr>
        <w:tabs>
          <w:tab w:val="num" w:pos="544"/>
        </w:tabs>
        <w:ind w:left="544" w:hanging="544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 w:val="40"/>
        <w:szCs w:val="40"/>
        <w:u w:val="none"/>
        <w:vertAlign w:val="baseline"/>
      </w:rPr>
    </w:lvl>
    <w:lvl w:ilvl="1">
      <w:start w:val="1"/>
      <w:numFmt w:val="decimal"/>
      <w:pStyle w:val="2"/>
      <w:lvlText w:val="%1.%2"/>
      <w:lvlJc w:val="left"/>
      <w:pPr>
        <w:tabs>
          <w:tab w:val="num" w:pos="482"/>
        </w:tabs>
        <w:ind w:left="482" w:hanging="482"/>
      </w:pPr>
      <w:rPr>
        <w:rFonts w:cs="Times New Roman" w:hint="eastAsia"/>
        <w:sz w:val="32"/>
        <w:szCs w:val="32"/>
      </w:r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eastAsia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1077"/>
        </w:tabs>
        <w:ind w:left="1077" w:hanging="1077"/>
      </w:pPr>
      <w:rPr>
        <w:rFonts w:cs="Times New Roman" w:hint="eastAsia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202"/>
        </w:tabs>
        <w:ind w:left="1202" w:hanging="1202"/>
      </w:pPr>
      <w:rPr>
        <w:rFonts w:cs="Times New Roman" w:hint="eastAsia"/>
      </w:rPr>
    </w:lvl>
    <w:lvl w:ilvl="5">
      <w:start w:val="1"/>
      <w:numFmt w:val="decimal"/>
      <w:pStyle w:val="6"/>
      <w:lvlText w:val="(%6)."/>
      <w:lvlJc w:val="left"/>
      <w:pPr>
        <w:tabs>
          <w:tab w:val="num" w:pos="1134"/>
        </w:tabs>
        <w:ind w:left="1134" w:hanging="403"/>
      </w:pPr>
      <w:rPr>
        <w:rFonts w:cs="Times New Roman" w:hint="eastAsia"/>
      </w:rPr>
    </w:lvl>
    <w:lvl w:ilvl="6">
      <w:start w:val="1"/>
      <w:numFmt w:val="upperLetter"/>
      <w:pStyle w:val="7"/>
      <w:lvlText w:val="%7."/>
      <w:lvlJc w:val="left"/>
      <w:pPr>
        <w:tabs>
          <w:tab w:val="num" w:pos="1494"/>
        </w:tabs>
        <w:ind w:left="1361" w:hanging="227"/>
      </w:pPr>
      <w:rPr>
        <w:rFonts w:cs="Times New Roman" w:hint="eastAsia"/>
      </w:rPr>
    </w:lvl>
    <w:lvl w:ilvl="7">
      <w:start w:val="1"/>
      <w:numFmt w:val="lowerLetter"/>
      <w:pStyle w:val="8"/>
      <w:lvlText w:val="%8."/>
      <w:lvlJc w:val="left"/>
      <w:pPr>
        <w:tabs>
          <w:tab w:val="num" w:pos="1800"/>
        </w:tabs>
        <w:ind w:left="1797" w:hanging="357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cs="Times New Roman" w:hint="eastAsia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80"/>
  <w:drawingGridHorizontalSpacing w:val="120"/>
  <w:drawingGridVerticalSpacing w:val="17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6398"/>
    <w:rsid w:val="00025FCB"/>
    <w:rsid w:val="00034B6A"/>
    <w:rsid w:val="000450CE"/>
    <w:rsid w:val="000465D1"/>
    <w:rsid w:val="00067DFD"/>
    <w:rsid w:val="00082413"/>
    <w:rsid w:val="00086B95"/>
    <w:rsid w:val="00090B82"/>
    <w:rsid w:val="000C06B6"/>
    <w:rsid w:val="000E01A4"/>
    <w:rsid w:val="000E4FB5"/>
    <w:rsid w:val="000F1F0C"/>
    <w:rsid w:val="00117260"/>
    <w:rsid w:val="0012013D"/>
    <w:rsid w:val="00141FCD"/>
    <w:rsid w:val="001432BD"/>
    <w:rsid w:val="00182FAF"/>
    <w:rsid w:val="00183935"/>
    <w:rsid w:val="001A2B04"/>
    <w:rsid w:val="001A7B07"/>
    <w:rsid w:val="00224F90"/>
    <w:rsid w:val="00246A2E"/>
    <w:rsid w:val="00256A78"/>
    <w:rsid w:val="002575FE"/>
    <w:rsid w:val="002915B9"/>
    <w:rsid w:val="0029269D"/>
    <w:rsid w:val="002A3F6A"/>
    <w:rsid w:val="002A7B97"/>
    <w:rsid w:val="002D6FAD"/>
    <w:rsid w:val="002E08FA"/>
    <w:rsid w:val="003350B7"/>
    <w:rsid w:val="00341EC3"/>
    <w:rsid w:val="00343F47"/>
    <w:rsid w:val="003945EE"/>
    <w:rsid w:val="003A2AD9"/>
    <w:rsid w:val="003C50D7"/>
    <w:rsid w:val="003F39AA"/>
    <w:rsid w:val="00411A67"/>
    <w:rsid w:val="004178D6"/>
    <w:rsid w:val="00420443"/>
    <w:rsid w:val="00420612"/>
    <w:rsid w:val="00425045"/>
    <w:rsid w:val="00426B3D"/>
    <w:rsid w:val="00484D8F"/>
    <w:rsid w:val="004D61A6"/>
    <w:rsid w:val="004E3344"/>
    <w:rsid w:val="004E557E"/>
    <w:rsid w:val="00516CC1"/>
    <w:rsid w:val="00520F91"/>
    <w:rsid w:val="0052357F"/>
    <w:rsid w:val="005311FE"/>
    <w:rsid w:val="00533D26"/>
    <w:rsid w:val="00541D3A"/>
    <w:rsid w:val="005441DC"/>
    <w:rsid w:val="00560B1A"/>
    <w:rsid w:val="00561191"/>
    <w:rsid w:val="00562AB9"/>
    <w:rsid w:val="005952BC"/>
    <w:rsid w:val="005A2835"/>
    <w:rsid w:val="005A3507"/>
    <w:rsid w:val="005B2B4B"/>
    <w:rsid w:val="005E1912"/>
    <w:rsid w:val="005E4AB9"/>
    <w:rsid w:val="005E52BD"/>
    <w:rsid w:val="005E5A1B"/>
    <w:rsid w:val="005F1B40"/>
    <w:rsid w:val="0060516E"/>
    <w:rsid w:val="00611F68"/>
    <w:rsid w:val="00616E0F"/>
    <w:rsid w:val="00641090"/>
    <w:rsid w:val="0065486F"/>
    <w:rsid w:val="00675774"/>
    <w:rsid w:val="00675C47"/>
    <w:rsid w:val="006C4894"/>
    <w:rsid w:val="006C6BB6"/>
    <w:rsid w:val="006E2A7E"/>
    <w:rsid w:val="00704329"/>
    <w:rsid w:val="00705EC5"/>
    <w:rsid w:val="007122AB"/>
    <w:rsid w:val="00721834"/>
    <w:rsid w:val="007C3C3C"/>
    <w:rsid w:val="007C3C43"/>
    <w:rsid w:val="007E52BA"/>
    <w:rsid w:val="007E76F3"/>
    <w:rsid w:val="007F4906"/>
    <w:rsid w:val="00831B9E"/>
    <w:rsid w:val="008539A3"/>
    <w:rsid w:val="00883159"/>
    <w:rsid w:val="008A2AFC"/>
    <w:rsid w:val="008A2E5F"/>
    <w:rsid w:val="008A78C2"/>
    <w:rsid w:val="008B4B07"/>
    <w:rsid w:val="008C0EF8"/>
    <w:rsid w:val="008E70CF"/>
    <w:rsid w:val="008F6F5A"/>
    <w:rsid w:val="008F7C87"/>
    <w:rsid w:val="0091122F"/>
    <w:rsid w:val="00931AF4"/>
    <w:rsid w:val="00943635"/>
    <w:rsid w:val="0096145B"/>
    <w:rsid w:val="009754AE"/>
    <w:rsid w:val="009854F6"/>
    <w:rsid w:val="00987423"/>
    <w:rsid w:val="009A410C"/>
    <w:rsid w:val="009B3BC2"/>
    <w:rsid w:val="009C443B"/>
    <w:rsid w:val="009D1787"/>
    <w:rsid w:val="009D1B8E"/>
    <w:rsid w:val="009E20CC"/>
    <w:rsid w:val="009E2897"/>
    <w:rsid w:val="009F5C5A"/>
    <w:rsid w:val="00A25DFD"/>
    <w:rsid w:val="00A377B6"/>
    <w:rsid w:val="00A6220C"/>
    <w:rsid w:val="00A63A78"/>
    <w:rsid w:val="00A77249"/>
    <w:rsid w:val="00AC323C"/>
    <w:rsid w:val="00AD0F41"/>
    <w:rsid w:val="00AD3220"/>
    <w:rsid w:val="00AD5AB2"/>
    <w:rsid w:val="00AE7E56"/>
    <w:rsid w:val="00AF0293"/>
    <w:rsid w:val="00B03860"/>
    <w:rsid w:val="00B04EAB"/>
    <w:rsid w:val="00B338AE"/>
    <w:rsid w:val="00B40D39"/>
    <w:rsid w:val="00B4586F"/>
    <w:rsid w:val="00B574C7"/>
    <w:rsid w:val="00B60005"/>
    <w:rsid w:val="00B6549A"/>
    <w:rsid w:val="00B745C1"/>
    <w:rsid w:val="00B75168"/>
    <w:rsid w:val="00B827EB"/>
    <w:rsid w:val="00B9676A"/>
    <w:rsid w:val="00BA54A0"/>
    <w:rsid w:val="00BC0276"/>
    <w:rsid w:val="00BC4031"/>
    <w:rsid w:val="00BD1633"/>
    <w:rsid w:val="00BD2029"/>
    <w:rsid w:val="00BD483D"/>
    <w:rsid w:val="00BD4F85"/>
    <w:rsid w:val="00BD6511"/>
    <w:rsid w:val="00C01D47"/>
    <w:rsid w:val="00C02F94"/>
    <w:rsid w:val="00C15BC0"/>
    <w:rsid w:val="00C23FE6"/>
    <w:rsid w:val="00C90181"/>
    <w:rsid w:val="00C913DB"/>
    <w:rsid w:val="00CB0F5C"/>
    <w:rsid w:val="00CB2DC0"/>
    <w:rsid w:val="00CD7827"/>
    <w:rsid w:val="00D44EAD"/>
    <w:rsid w:val="00D5207C"/>
    <w:rsid w:val="00D605E1"/>
    <w:rsid w:val="00D726EA"/>
    <w:rsid w:val="00D764BD"/>
    <w:rsid w:val="00DB3B85"/>
    <w:rsid w:val="00DD774F"/>
    <w:rsid w:val="00DE4913"/>
    <w:rsid w:val="00DF62D5"/>
    <w:rsid w:val="00E36398"/>
    <w:rsid w:val="00E5661F"/>
    <w:rsid w:val="00E57AD2"/>
    <w:rsid w:val="00E65F9F"/>
    <w:rsid w:val="00E800BA"/>
    <w:rsid w:val="00E827F0"/>
    <w:rsid w:val="00E830C8"/>
    <w:rsid w:val="00E847C7"/>
    <w:rsid w:val="00E96BF4"/>
    <w:rsid w:val="00EA02B5"/>
    <w:rsid w:val="00EA05AD"/>
    <w:rsid w:val="00EA0A83"/>
    <w:rsid w:val="00EB54CF"/>
    <w:rsid w:val="00EC19C2"/>
    <w:rsid w:val="00EC623C"/>
    <w:rsid w:val="00EC7168"/>
    <w:rsid w:val="00ED246E"/>
    <w:rsid w:val="00EF7535"/>
    <w:rsid w:val="00F02F4B"/>
    <w:rsid w:val="00F47FAD"/>
    <w:rsid w:val="00F72B31"/>
    <w:rsid w:val="00F905D3"/>
    <w:rsid w:val="00FA2BA0"/>
    <w:rsid w:val="00FA67E3"/>
    <w:rsid w:val="00FC5D70"/>
    <w:rsid w:val="00FF337E"/>
    <w:rsid w:val="00FF7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chsdate"/>
  <w:shapeDefaults>
    <o:shapedefaults v:ext="edit" spidmax="2049"/>
    <o:shapelayout v:ext="edit">
      <o:idmap v:ext="edit" data="1"/>
    </o:shapelayout>
  </w:shapeDefaults>
  <w:decimalSymbol w:val="."/>
  <w:listSeparator w:val=","/>
  <w14:docId w14:val="0C3946DB"/>
  <w15:docId w15:val="{28BC7BAB-ADE7-4B48-9B34-8A130CD01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新細明體" w:hAnsi="Calibri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iPriority="0" w:unhideWhenUsed="1"/>
    <w:lsdException w:name="toc 2" w:locked="1" w:semiHidden="1" w:unhideWhenUsed="1"/>
    <w:lsdException w:name="toc 3" w:locked="1" w:semiHidden="1" w:uiPriority="0" w:unhideWhenUsed="1"/>
    <w:lsdException w:name="toc 4" w:locked="1" w:semiHidden="1" w:uiPriority="0" w:unhideWhenUsed="1"/>
    <w:lsdException w:name="toc 5" w:locked="1" w:semiHidden="1" w:uiPriority="0" w:unhideWhenUsed="1"/>
    <w:lsdException w:name="toc 6" w:locked="1" w:semiHidden="1" w:uiPriority="0" w:unhideWhenUsed="1"/>
    <w:lsdException w:name="toc 7" w:locked="1" w:semiHidden="1" w:uiPriority="0" w:unhideWhenUsed="1"/>
    <w:lsdException w:name="toc 8" w:locked="1" w:semiHidden="1" w:uiPriority="0" w:unhideWhenUsed="1"/>
    <w:lsdException w:name="toc 9" w:locked="1" w:semiHidden="1" w:uiPriority="0" w:unhideWhenUsed="1"/>
    <w:lsdException w:name="Normal Indent" w:semiHidden="1" w:unhideWhenUsed="1"/>
    <w:lsdException w:name="footnote text" w:semiHidden="1" w:unhideWhenUsed="1"/>
    <w:lsdException w:name="annotation text" w:locked="1" w:semiHidden="1" w:unhideWhenUsed="1"/>
    <w:lsdException w:name="header" w:locked="1" w:semiHidden="1" w:uiPriority="0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1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semiHidden="1" w:uiPriority="0" w:unhideWhenUsed="1"/>
    <w:lsdException w:name="Body Text" w:locked="1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locked="1" w:uiPriority="0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E36398"/>
    <w:pPr>
      <w:widowControl w:val="0"/>
      <w:adjustRightInd w:val="0"/>
      <w:snapToGrid w:val="0"/>
      <w:spacing w:before="40" w:after="40"/>
      <w:textAlignment w:val="baseline"/>
    </w:pPr>
    <w:rPr>
      <w:rFonts w:ascii="Times New Roman" w:eastAsia="標楷體" w:hAnsi="Times New Roman"/>
      <w:kern w:val="0"/>
      <w:szCs w:val="20"/>
    </w:rPr>
  </w:style>
  <w:style w:type="paragraph" w:styleId="1">
    <w:name w:val="heading 1"/>
    <w:basedOn w:val="a0"/>
    <w:next w:val="a0"/>
    <w:link w:val="10"/>
    <w:uiPriority w:val="99"/>
    <w:qFormat/>
    <w:rsid w:val="00E36398"/>
    <w:pPr>
      <w:numPr>
        <w:numId w:val="1"/>
      </w:numPr>
      <w:tabs>
        <w:tab w:val="left" w:pos="7655"/>
      </w:tabs>
      <w:autoSpaceDE w:val="0"/>
      <w:autoSpaceDN w:val="0"/>
      <w:spacing w:before="360" w:after="0" w:line="360" w:lineRule="atLeast"/>
      <w:textAlignment w:val="bottom"/>
      <w:outlineLvl w:val="0"/>
    </w:pPr>
    <w:rPr>
      <w:b/>
      <w:noProof/>
      <w:sz w:val="32"/>
    </w:rPr>
  </w:style>
  <w:style w:type="paragraph" w:styleId="2">
    <w:name w:val="heading 2"/>
    <w:aliases w:val="章"/>
    <w:basedOn w:val="a0"/>
    <w:next w:val="a0"/>
    <w:link w:val="20"/>
    <w:uiPriority w:val="99"/>
    <w:qFormat/>
    <w:rsid w:val="00E36398"/>
    <w:pPr>
      <w:widowControl/>
      <w:numPr>
        <w:ilvl w:val="1"/>
        <w:numId w:val="1"/>
      </w:numPr>
      <w:autoSpaceDE w:val="0"/>
      <w:autoSpaceDN w:val="0"/>
      <w:spacing w:before="240" w:after="0" w:line="360" w:lineRule="atLeast"/>
      <w:textAlignment w:val="bottom"/>
      <w:outlineLvl w:val="1"/>
    </w:pPr>
    <w:rPr>
      <w:b/>
      <w:noProof/>
      <w:sz w:val="28"/>
    </w:rPr>
  </w:style>
  <w:style w:type="paragraph" w:styleId="3">
    <w:name w:val="heading 3"/>
    <w:basedOn w:val="a0"/>
    <w:next w:val="a0"/>
    <w:link w:val="30"/>
    <w:uiPriority w:val="99"/>
    <w:qFormat/>
    <w:rsid w:val="00E36398"/>
    <w:pPr>
      <w:numPr>
        <w:ilvl w:val="2"/>
        <w:numId w:val="1"/>
      </w:numPr>
      <w:autoSpaceDE w:val="0"/>
      <w:autoSpaceDN w:val="0"/>
      <w:spacing w:before="240" w:line="360" w:lineRule="atLeast"/>
      <w:textAlignment w:val="bottom"/>
      <w:outlineLvl w:val="2"/>
    </w:pPr>
    <w:rPr>
      <w:noProof/>
      <w:sz w:val="20"/>
    </w:rPr>
  </w:style>
  <w:style w:type="paragraph" w:styleId="4">
    <w:name w:val="heading 4"/>
    <w:basedOn w:val="a0"/>
    <w:next w:val="a0"/>
    <w:link w:val="40"/>
    <w:uiPriority w:val="99"/>
    <w:qFormat/>
    <w:rsid w:val="00E36398"/>
    <w:pPr>
      <w:numPr>
        <w:ilvl w:val="3"/>
        <w:numId w:val="1"/>
      </w:numPr>
      <w:spacing w:before="120" w:line="360" w:lineRule="atLeast"/>
      <w:outlineLvl w:val="3"/>
    </w:pPr>
    <w:rPr>
      <w:sz w:val="20"/>
    </w:rPr>
  </w:style>
  <w:style w:type="paragraph" w:styleId="5">
    <w:name w:val="heading 5"/>
    <w:basedOn w:val="a0"/>
    <w:next w:val="a0"/>
    <w:link w:val="50"/>
    <w:uiPriority w:val="99"/>
    <w:qFormat/>
    <w:rsid w:val="00E36398"/>
    <w:pPr>
      <w:numPr>
        <w:ilvl w:val="4"/>
        <w:numId w:val="1"/>
      </w:numPr>
      <w:spacing w:before="120" w:line="360" w:lineRule="atLeast"/>
      <w:outlineLvl w:val="4"/>
    </w:pPr>
    <w:rPr>
      <w:sz w:val="20"/>
    </w:rPr>
  </w:style>
  <w:style w:type="paragraph" w:styleId="6">
    <w:name w:val="heading 6"/>
    <w:basedOn w:val="a0"/>
    <w:link w:val="60"/>
    <w:uiPriority w:val="99"/>
    <w:qFormat/>
    <w:rsid w:val="00E36398"/>
    <w:pPr>
      <w:numPr>
        <w:ilvl w:val="5"/>
        <w:numId w:val="1"/>
      </w:numPr>
      <w:spacing w:before="120" w:line="360" w:lineRule="atLeast"/>
      <w:outlineLvl w:val="5"/>
    </w:pPr>
    <w:rPr>
      <w:sz w:val="20"/>
    </w:rPr>
  </w:style>
  <w:style w:type="paragraph" w:styleId="7">
    <w:name w:val="heading 7"/>
    <w:basedOn w:val="a0"/>
    <w:link w:val="70"/>
    <w:uiPriority w:val="99"/>
    <w:qFormat/>
    <w:rsid w:val="00E36398"/>
    <w:pPr>
      <w:numPr>
        <w:ilvl w:val="6"/>
        <w:numId w:val="1"/>
      </w:numPr>
      <w:tabs>
        <w:tab w:val="left" w:pos="1418"/>
      </w:tabs>
      <w:spacing w:before="120" w:line="320" w:lineRule="atLeast"/>
      <w:outlineLvl w:val="6"/>
    </w:pPr>
    <w:rPr>
      <w:sz w:val="20"/>
    </w:rPr>
  </w:style>
  <w:style w:type="paragraph" w:styleId="8">
    <w:name w:val="heading 8"/>
    <w:basedOn w:val="a0"/>
    <w:link w:val="80"/>
    <w:uiPriority w:val="99"/>
    <w:qFormat/>
    <w:rsid w:val="00E36398"/>
    <w:pPr>
      <w:numPr>
        <w:ilvl w:val="7"/>
        <w:numId w:val="1"/>
      </w:numPr>
      <w:spacing w:before="120" w:line="360" w:lineRule="atLeast"/>
      <w:outlineLvl w:val="7"/>
    </w:pPr>
    <w:rPr>
      <w:sz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標題 1 字元"/>
    <w:basedOn w:val="a1"/>
    <w:link w:val="1"/>
    <w:uiPriority w:val="99"/>
    <w:locked/>
    <w:rsid w:val="00E36398"/>
    <w:rPr>
      <w:rFonts w:ascii="Times New Roman" w:eastAsia="標楷體" w:hAnsi="Times New Roman"/>
      <w:b/>
      <w:noProof/>
      <w:sz w:val="32"/>
      <w:lang w:val="en-US" w:eastAsia="zh-TW"/>
    </w:rPr>
  </w:style>
  <w:style w:type="character" w:customStyle="1" w:styleId="20">
    <w:name w:val="標題 2 字元"/>
    <w:aliases w:val="章 字元"/>
    <w:basedOn w:val="a1"/>
    <w:link w:val="2"/>
    <w:uiPriority w:val="99"/>
    <w:locked/>
    <w:rsid w:val="00E36398"/>
    <w:rPr>
      <w:rFonts w:ascii="Times New Roman" w:eastAsia="標楷體" w:hAnsi="Times New Roman"/>
      <w:b/>
      <w:noProof/>
      <w:sz w:val="28"/>
      <w:lang w:val="en-US" w:eastAsia="zh-TW"/>
    </w:rPr>
  </w:style>
  <w:style w:type="character" w:customStyle="1" w:styleId="30">
    <w:name w:val="標題 3 字元"/>
    <w:basedOn w:val="a1"/>
    <w:link w:val="3"/>
    <w:uiPriority w:val="99"/>
    <w:locked/>
    <w:rsid w:val="00E36398"/>
    <w:rPr>
      <w:rFonts w:ascii="Times New Roman" w:eastAsia="標楷體" w:hAnsi="Times New Roman"/>
      <w:noProof/>
      <w:kern w:val="0"/>
      <w:sz w:val="20"/>
    </w:rPr>
  </w:style>
  <w:style w:type="character" w:customStyle="1" w:styleId="40">
    <w:name w:val="標題 4 字元"/>
    <w:basedOn w:val="a1"/>
    <w:link w:val="4"/>
    <w:uiPriority w:val="99"/>
    <w:locked/>
    <w:rsid w:val="00E36398"/>
    <w:rPr>
      <w:rFonts w:ascii="Times New Roman" w:eastAsia="標楷體" w:hAnsi="Times New Roman"/>
      <w:kern w:val="0"/>
      <w:sz w:val="20"/>
    </w:rPr>
  </w:style>
  <w:style w:type="character" w:customStyle="1" w:styleId="50">
    <w:name w:val="標題 5 字元"/>
    <w:basedOn w:val="a1"/>
    <w:link w:val="5"/>
    <w:uiPriority w:val="99"/>
    <w:locked/>
    <w:rsid w:val="00E36398"/>
    <w:rPr>
      <w:rFonts w:ascii="Times New Roman" w:eastAsia="標楷體" w:hAnsi="Times New Roman"/>
      <w:kern w:val="0"/>
      <w:sz w:val="20"/>
    </w:rPr>
  </w:style>
  <w:style w:type="character" w:customStyle="1" w:styleId="60">
    <w:name w:val="標題 6 字元"/>
    <w:basedOn w:val="a1"/>
    <w:link w:val="6"/>
    <w:uiPriority w:val="99"/>
    <w:locked/>
    <w:rsid w:val="00E36398"/>
    <w:rPr>
      <w:rFonts w:ascii="Times New Roman" w:eastAsia="標楷體" w:hAnsi="Times New Roman"/>
      <w:kern w:val="0"/>
      <w:sz w:val="20"/>
    </w:rPr>
  </w:style>
  <w:style w:type="character" w:customStyle="1" w:styleId="70">
    <w:name w:val="標題 7 字元"/>
    <w:basedOn w:val="a1"/>
    <w:link w:val="7"/>
    <w:uiPriority w:val="99"/>
    <w:locked/>
    <w:rsid w:val="00E36398"/>
    <w:rPr>
      <w:rFonts w:ascii="Times New Roman" w:eastAsia="標楷體" w:hAnsi="Times New Roman"/>
      <w:kern w:val="0"/>
      <w:sz w:val="20"/>
    </w:rPr>
  </w:style>
  <w:style w:type="character" w:customStyle="1" w:styleId="80">
    <w:name w:val="標題 8 字元"/>
    <w:basedOn w:val="a1"/>
    <w:link w:val="8"/>
    <w:uiPriority w:val="99"/>
    <w:locked/>
    <w:rsid w:val="00E36398"/>
    <w:rPr>
      <w:rFonts w:ascii="Times New Roman" w:eastAsia="標楷體" w:hAnsi="Times New Roman"/>
      <w:kern w:val="0"/>
      <w:sz w:val="20"/>
    </w:rPr>
  </w:style>
  <w:style w:type="paragraph" w:styleId="21">
    <w:name w:val="toc 2"/>
    <w:basedOn w:val="a0"/>
    <w:next w:val="a0"/>
    <w:autoRedefine/>
    <w:uiPriority w:val="99"/>
    <w:rsid w:val="00E36398"/>
    <w:pPr>
      <w:tabs>
        <w:tab w:val="left" w:pos="960"/>
        <w:tab w:val="right" w:leader="dot" w:pos="10194"/>
      </w:tabs>
      <w:spacing w:before="0" w:after="0"/>
      <w:ind w:left="240"/>
    </w:pPr>
    <w:rPr>
      <w:smallCaps/>
      <w:szCs w:val="24"/>
    </w:rPr>
  </w:style>
  <w:style w:type="paragraph" w:styleId="a4">
    <w:name w:val="footer"/>
    <w:basedOn w:val="a0"/>
    <w:link w:val="a5"/>
    <w:uiPriority w:val="99"/>
    <w:rsid w:val="00E36398"/>
    <w:pPr>
      <w:tabs>
        <w:tab w:val="center" w:pos="4536"/>
        <w:tab w:val="right" w:pos="8789"/>
      </w:tabs>
      <w:jc w:val="center"/>
    </w:pPr>
    <w:rPr>
      <w:sz w:val="20"/>
    </w:rPr>
  </w:style>
  <w:style w:type="character" w:customStyle="1" w:styleId="a5">
    <w:name w:val="頁尾 字元"/>
    <w:basedOn w:val="a1"/>
    <w:link w:val="a4"/>
    <w:uiPriority w:val="99"/>
    <w:locked/>
    <w:rsid w:val="00E36398"/>
    <w:rPr>
      <w:rFonts w:ascii="Times New Roman" w:eastAsia="標楷體" w:hAnsi="Times New Roman"/>
      <w:kern w:val="0"/>
      <w:sz w:val="20"/>
    </w:rPr>
  </w:style>
  <w:style w:type="paragraph" w:styleId="a6">
    <w:name w:val="header"/>
    <w:basedOn w:val="a0"/>
    <w:link w:val="a7"/>
    <w:uiPriority w:val="99"/>
    <w:rsid w:val="00E36398"/>
    <w:pPr>
      <w:tabs>
        <w:tab w:val="center" w:pos="4536"/>
        <w:tab w:val="right" w:pos="8789"/>
        <w:tab w:val="right" w:pos="9356"/>
      </w:tabs>
    </w:pPr>
    <w:rPr>
      <w:sz w:val="32"/>
    </w:rPr>
  </w:style>
  <w:style w:type="character" w:customStyle="1" w:styleId="a7">
    <w:name w:val="頁首 字元"/>
    <w:basedOn w:val="a1"/>
    <w:link w:val="a6"/>
    <w:uiPriority w:val="99"/>
    <w:locked/>
    <w:rsid w:val="00E36398"/>
    <w:rPr>
      <w:rFonts w:ascii="Times New Roman" w:eastAsia="標楷體" w:hAnsi="Times New Roman"/>
      <w:kern w:val="0"/>
      <w:sz w:val="20"/>
    </w:rPr>
  </w:style>
  <w:style w:type="character" w:styleId="a8">
    <w:name w:val="page number"/>
    <w:basedOn w:val="a1"/>
    <w:uiPriority w:val="99"/>
    <w:semiHidden/>
    <w:rsid w:val="00E36398"/>
    <w:rPr>
      <w:rFonts w:cs="Times New Roman"/>
    </w:rPr>
  </w:style>
  <w:style w:type="paragraph" w:styleId="a9">
    <w:name w:val="annotation text"/>
    <w:basedOn w:val="a0"/>
    <w:link w:val="aa"/>
    <w:uiPriority w:val="99"/>
    <w:semiHidden/>
    <w:rsid w:val="00E36398"/>
    <w:rPr>
      <w:sz w:val="20"/>
    </w:rPr>
  </w:style>
  <w:style w:type="character" w:customStyle="1" w:styleId="aa">
    <w:name w:val="註解文字 字元"/>
    <w:basedOn w:val="a1"/>
    <w:link w:val="a9"/>
    <w:uiPriority w:val="99"/>
    <w:semiHidden/>
    <w:locked/>
    <w:rsid w:val="00E36398"/>
    <w:rPr>
      <w:rFonts w:ascii="Times New Roman" w:eastAsia="標楷體" w:hAnsi="Times New Roman"/>
      <w:kern w:val="0"/>
      <w:sz w:val="20"/>
    </w:rPr>
  </w:style>
  <w:style w:type="character" w:styleId="ab">
    <w:name w:val="Hyperlink"/>
    <w:basedOn w:val="a1"/>
    <w:uiPriority w:val="99"/>
    <w:rsid w:val="00E36398"/>
    <w:rPr>
      <w:rFonts w:cs="Times New Roman"/>
      <w:color w:val="0000FF"/>
      <w:u w:val="single"/>
    </w:rPr>
  </w:style>
  <w:style w:type="paragraph" w:styleId="ac">
    <w:name w:val="Body Text"/>
    <w:basedOn w:val="a0"/>
    <w:link w:val="ad"/>
    <w:uiPriority w:val="99"/>
    <w:semiHidden/>
    <w:rsid w:val="00E36398"/>
    <w:pPr>
      <w:spacing w:after="120"/>
    </w:pPr>
    <w:rPr>
      <w:sz w:val="20"/>
    </w:rPr>
  </w:style>
  <w:style w:type="character" w:customStyle="1" w:styleId="ad">
    <w:name w:val="本文 字元"/>
    <w:basedOn w:val="a1"/>
    <w:link w:val="ac"/>
    <w:uiPriority w:val="99"/>
    <w:semiHidden/>
    <w:locked/>
    <w:rsid w:val="00E36398"/>
    <w:rPr>
      <w:rFonts w:ascii="Times New Roman" w:eastAsia="標楷體" w:hAnsi="Times New Roman"/>
      <w:kern w:val="0"/>
      <w:sz w:val="20"/>
    </w:rPr>
  </w:style>
  <w:style w:type="paragraph" w:customStyle="1" w:styleId="D1">
    <w:name w:val="D1"/>
    <w:basedOn w:val="a0"/>
    <w:uiPriority w:val="99"/>
    <w:rsid w:val="00E36398"/>
    <w:pPr>
      <w:adjustRightInd/>
      <w:snapToGrid/>
      <w:spacing w:before="0" w:after="0"/>
      <w:jc w:val="both"/>
      <w:textAlignment w:val="auto"/>
      <w:outlineLvl w:val="1"/>
    </w:pPr>
    <w:rPr>
      <w:b/>
      <w:sz w:val="28"/>
      <w:szCs w:val="28"/>
    </w:rPr>
  </w:style>
  <w:style w:type="paragraph" w:customStyle="1" w:styleId="D2T">
    <w:name w:val="D2T"/>
    <w:basedOn w:val="a0"/>
    <w:uiPriority w:val="99"/>
    <w:rsid w:val="00E36398"/>
    <w:pPr>
      <w:spacing w:beforeLines="50" w:afterLines="50" w:line="240" w:lineRule="atLeast"/>
      <w:ind w:leftChars="499" w:left="1198"/>
      <w:jc w:val="both"/>
      <w:textAlignment w:val="auto"/>
    </w:pPr>
    <w:rPr>
      <w:kern w:val="2"/>
      <w:sz w:val="28"/>
      <w:szCs w:val="28"/>
    </w:rPr>
  </w:style>
  <w:style w:type="paragraph" w:customStyle="1" w:styleId="a">
    <w:name w:val="標題二"/>
    <w:basedOn w:val="a0"/>
    <w:uiPriority w:val="99"/>
    <w:rsid w:val="00E36398"/>
    <w:pPr>
      <w:numPr>
        <w:numId w:val="2"/>
      </w:numPr>
      <w:adjustRightInd/>
      <w:snapToGrid/>
      <w:spacing w:before="0" w:after="0"/>
      <w:textAlignment w:val="auto"/>
    </w:pPr>
    <w:rPr>
      <w:rFonts w:eastAsia="新細明體"/>
      <w:kern w:val="2"/>
      <w:szCs w:val="24"/>
    </w:rPr>
  </w:style>
  <w:style w:type="paragraph" w:customStyle="1" w:styleId="ae">
    <w:name w:val="標題一"/>
    <w:basedOn w:val="D1"/>
    <w:uiPriority w:val="99"/>
    <w:rsid w:val="00E36398"/>
    <w:pPr>
      <w:spacing w:beforeLines="100" w:afterLines="100" w:line="360" w:lineRule="auto"/>
    </w:pPr>
  </w:style>
  <w:style w:type="paragraph" w:styleId="af">
    <w:name w:val="Balloon Text"/>
    <w:basedOn w:val="a0"/>
    <w:link w:val="af0"/>
    <w:uiPriority w:val="99"/>
    <w:semiHidden/>
    <w:rsid w:val="00E36398"/>
    <w:pPr>
      <w:spacing w:before="0" w:after="0"/>
    </w:pPr>
    <w:rPr>
      <w:rFonts w:ascii="Cambria" w:eastAsia="新細明體" w:hAnsi="Cambria"/>
      <w:sz w:val="18"/>
      <w:szCs w:val="18"/>
    </w:rPr>
  </w:style>
  <w:style w:type="character" w:customStyle="1" w:styleId="af0">
    <w:name w:val="註解方塊文字 字元"/>
    <w:basedOn w:val="a1"/>
    <w:link w:val="af"/>
    <w:uiPriority w:val="99"/>
    <w:semiHidden/>
    <w:locked/>
    <w:rsid w:val="00E36398"/>
    <w:rPr>
      <w:rFonts w:ascii="Cambria" w:eastAsia="新細明體" w:hAnsi="Cambria"/>
      <w:kern w:val="0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0597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17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7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42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7</Pages>
  <Words>284</Words>
  <Characters>1622</Characters>
  <Application>Microsoft Office Word</Application>
  <DocSecurity>0</DocSecurity>
  <Lines>13</Lines>
  <Paragraphs>3</Paragraphs>
  <ScaleCrop>false</ScaleCrop>
  <Company/>
  <LinksUpToDate>false</LinksUpToDate>
  <CharactersWithSpaces>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LIUTAILUNG</dc:creator>
  <cp:lastModifiedBy>良隆 葉</cp:lastModifiedBy>
  <cp:revision>21</cp:revision>
  <cp:lastPrinted>2013-11-14T03:12:00Z</cp:lastPrinted>
  <dcterms:created xsi:type="dcterms:W3CDTF">2021-10-22T11:34:00Z</dcterms:created>
  <dcterms:modified xsi:type="dcterms:W3CDTF">2024-03-27T06:47:00Z</dcterms:modified>
</cp:coreProperties>
</file>