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815" w:rsidRDefault="00BE0815" w:rsidP="00EB26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ОКЕАНОГРАФИЯ ЗАЛИВА ПЕТРА ВЕЛИКОГО</w:t>
      </w:r>
    </w:p>
    <w:p w:rsidR="00AD647E" w:rsidRDefault="00AD647E" w:rsidP="00EB26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E0815" w:rsidRDefault="00BE0815" w:rsidP="00EB26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Данченков М.А.</w:t>
      </w:r>
    </w:p>
    <w:p w:rsidR="00AD647E" w:rsidRDefault="00AD647E" w:rsidP="00EB264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E0815" w:rsidRPr="00AD647E" w:rsidRDefault="00AD647E" w:rsidP="00EB264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Владивосток- </w:t>
      </w:r>
      <w:r w:rsidRPr="00AD647E">
        <w:rPr>
          <w:rFonts w:ascii="Times New Roman" w:hAnsi="Times New Roman"/>
          <w:b/>
          <w:bCs/>
          <w:sz w:val="24"/>
          <w:szCs w:val="24"/>
        </w:rPr>
        <w:t>2020</w:t>
      </w:r>
    </w:p>
    <w:p w:rsidR="00AD647E" w:rsidRDefault="00AD647E" w:rsidP="00304E3C">
      <w:pPr>
        <w:rPr>
          <w:rFonts w:ascii="Times New Roman" w:hAnsi="Times New Roman"/>
          <w:i/>
        </w:rPr>
      </w:pPr>
      <w:bookmarkStart w:id="1" w:name="_Toc531783681"/>
    </w:p>
    <w:p w:rsidR="00304E3C" w:rsidRPr="00481281" w:rsidRDefault="00304E3C" w:rsidP="00304E3C">
      <w:pPr>
        <w:rPr>
          <w:rFonts w:ascii="Times New Roman" w:hAnsi="Times New Roman"/>
          <w:i/>
        </w:rPr>
      </w:pPr>
      <w:r w:rsidRPr="00481281">
        <w:rPr>
          <w:rFonts w:ascii="Times New Roman" w:hAnsi="Times New Roman"/>
          <w:i/>
        </w:rPr>
        <w:t xml:space="preserve">"В сентябре мы сделали большую промерную работу всего залива Пётр Великий.   В  науке гидрологии до сих пор остаётся ещё множество неразрешимых, заманчивых тайн.  Не только отдалённые океаны, но и ближайшие моря остаются совершенно неисследованными. Труженики на этом поприще крайне нужны".  </w:t>
      </w:r>
      <w:r>
        <w:rPr>
          <w:rFonts w:ascii="Times New Roman" w:hAnsi="Times New Roman"/>
          <w:i/>
        </w:rPr>
        <w:t xml:space="preserve">       </w:t>
      </w:r>
      <w:r w:rsidRPr="00481281">
        <w:rPr>
          <w:rFonts w:ascii="Times New Roman" w:hAnsi="Times New Roman"/>
        </w:rPr>
        <w:t xml:space="preserve">Из письма </w:t>
      </w:r>
      <w:r w:rsidR="00832161">
        <w:rPr>
          <w:rFonts w:ascii="Times New Roman" w:hAnsi="Times New Roman"/>
        </w:rPr>
        <w:t xml:space="preserve">жене </w:t>
      </w:r>
      <w:r w:rsidRPr="00481281">
        <w:rPr>
          <w:rFonts w:ascii="Times New Roman" w:hAnsi="Times New Roman"/>
        </w:rPr>
        <w:t>кап</w:t>
      </w:r>
      <w:r w:rsidR="00832161">
        <w:rPr>
          <w:rFonts w:ascii="Times New Roman" w:hAnsi="Times New Roman"/>
        </w:rPr>
        <w:t>.</w:t>
      </w:r>
      <w:r w:rsidRPr="00481281">
        <w:rPr>
          <w:rFonts w:ascii="Times New Roman" w:hAnsi="Times New Roman"/>
        </w:rPr>
        <w:t xml:space="preserve"> 1 ранга С.О.Макарова</w:t>
      </w:r>
    </w:p>
    <w:p w:rsidR="00304E3C" w:rsidRPr="001D7D43" w:rsidRDefault="00901229" w:rsidP="00304E3C">
      <w:pPr>
        <w:pStyle w:val="Heading1"/>
        <w:rPr>
          <w:szCs w:val="22"/>
        </w:rPr>
      </w:pPr>
      <w:bookmarkStart w:id="2" w:name="_Toc534803683"/>
      <w:bookmarkStart w:id="3" w:name="_Toc534805500"/>
      <w:r>
        <w:rPr>
          <w:szCs w:val="22"/>
        </w:rPr>
        <w:t>ВВЕДЕНИЕ</w:t>
      </w:r>
      <w:bookmarkEnd w:id="1"/>
      <w:bookmarkEnd w:id="2"/>
      <w:bookmarkEnd w:id="3"/>
      <w:r w:rsidR="00AD647E">
        <w:rPr>
          <w:szCs w:val="22"/>
        </w:rPr>
        <w:t xml:space="preserve"> (с.1-13)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В заливе Петра Великого (ЗПВ) сходятся границы трёх стран и интересы</w:t>
      </w:r>
      <w:r>
        <w:rPr>
          <w:szCs w:val="22"/>
          <w:lang w:val="ru-RU"/>
        </w:rPr>
        <w:t>, как минимум,</w:t>
      </w:r>
      <w:r w:rsidRPr="001D7D43">
        <w:rPr>
          <w:szCs w:val="22"/>
          <w:lang w:val="ru-RU"/>
        </w:rPr>
        <w:t xml:space="preserve">  пяти. </w:t>
      </w:r>
      <w:r>
        <w:rPr>
          <w:szCs w:val="22"/>
          <w:lang w:val="ru-RU"/>
        </w:rPr>
        <w:t>Китай получил выход к Японскому морю созданием особой экономической зоны в КНДР.</w:t>
      </w:r>
    </w:p>
    <w:p w:rsidR="00901229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Залив и прилегающ</w:t>
      </w:r>
      <w:r>
        <w:rPr>
          <w:szCs w:val="22"/>
          <w:lang w:val="ru-RU"/>
        </w:rPr>
        <w:t>ие</w:t>
      </w:r>
      <w:r w:rsidRPr="001D7D43">
        <w:rPr>
          <w:szCs w:val="22"/>
          <w:lang w:val="ru-RU"/>
        </w:rPr>
        <w:t xml:space="preserve"> </w:t>
      </w:r>
      <w:r>
        <w:rPr>
          <w:szCs w:val="22"/>
          <w:lang w:val="ru-RU"/>
        </w:rPr>
        <w:t>земли</w:t>
      </w:r>
      <w:r w:rsidRPr="001D7D43">
        <w:rPr>
          <w:szCs w:val="22"/>
          <w:lang w:val="ru-RU"/>
        </w:rPr>
        <w:t xml:space="preserve"> за последние 115 лет четыре раза были зоной военных конфликтов (Русско-японская война 1904-1905 гг., </w:t>
      </w:r>
      <w:r>
        <w:rPr>
          <w:szCs w:val="22"/>
          <w:lang w:val="ru-RU"/>
        </w:rPr>
        <w:t>бои</w:t>
      </w:r>
      <w:r w:rsidRPr="001D7D43">
        <w:rPr>
          <w:szCs w:val="22"/>
          <w:lang w:val="ru-RU"/>
        </w:rPr>
        <w:t xml:space="preserve"> у озера Хасан </w:t>
      </w:r>
      <w:r>
        <w:rPr>
          <w:szCs w:val="22"/>
          <w:lang w:val="ru-RU"/>
        </w:rPr>
        <w:t xml:space="preserve">в </w:t>
      </w:r>
      <w:r w:rsidRPr="001D7D43">
        <w:rPr>
          <w:szCs w:val="22"/>
          <w:lang w:val="ru-RU"/>
        </w:rPr>
        <w:t>1938 г., Вторая мировая война 1939-1945 гг.</w:t>
      </w:r>
      <w:r>
        <w:rPr>
          <w:szCs w:val="22"/>
          <w:lang w:val="ru-RU"/>
        </w:rPr>
        <w:t>,</w:t>
      </w:r>
      <w:r w:rsidRPr="001D7D43">
        <w:rPr>
          <w:szCs w:val="22"/>
          <w:lang w:val="ru-RU"/>
        </w:rPr>
        <w:t xml:space="preserve"> Корейская война 1951-1953 гг</w:t>
      </w:r>
      <w:r>
        <w:rPr>
          <w:szCs w:val="22"/>
          <w:lang w:val="ru-RU"/>
        </w:rPr>
        <w:t>)</w:t>
      </w:r>
      <w:r w:rsidRPr="001D7D43">
        <w:rPr>
          <w:szCs w:val="22"/>
          <w:lang w:val="ru-RU"/>
        </w:rPr>
        <w:t xml:space="preserve">. </w:t>
      </w:r>
      <w:r>
        <w:rPr>
          <w:szCs w:val="22"/>
          <w:lang w:val="ru-RU"/>
        </w:rPr>
        <w:t>С</w:t>
      </w:r>
      <w:r w:rsidRPr="001D7D43">
        <w:rPr>
          <w:szCs w:val="22"/>
          <w:lang w:val="ru-RU"/>
        </w:rPr>
        <w:t xml:space="preserve">охраняется </w:t>
      </w:r>
      <w:r>
        <w:rPr>
          <w:szCs w:val="22"/>
          <w:lang w:val="ru-RU"/>
        </w:rPr>
        <w:t>опасность военного конфликта</w:t>
      </w:r>
      <w:r w:rsidRPr="001D7D43">
        <w:rPr>
          <w:szCs w:val="22"/>
          <w:lang w:val="ru-RU"/>
        </w:rPr>
        <w:t xml:space="preserve"> между КНДР и </w:t>
      </w:r>
      <w:r>
        <w:rPr>
          <w:szCs w:val="22"/>
          <w:lang w:val="ru-RU"/>
        </w:rPr>
        <w:t>США (обусловленная непрекращающимися з</w:t>
      </w:r>
      <w:r w:rsidRPr="001D7D43">
        <w:rPr>
          <w:szCs w:val="22"/>
          <w:lang w:val="ru-RU"/>
        </w:rPr>
        <w:t>апусками ракет в сторону Японии и разработкой ядерного оружия</w:t>
      </w:r>
      <w:r>
        <w:rPr>
          <w:szCs w:val="22"/>
          <w:lang w:val="ru-RU"/>
        </w:rPr>
        <w:t>)</w:t>
      </w:r>
      <w:r w:rsidRPr="001D7D43">
        <w:rPr>
          <w:szCs w:val="22"/>
          <w:lang w:val="ru-RU"/>
        </w:rPr>
        <w:t>.</w:t>
      </w:r>
      <w:r>
        <w:rPr>
          <w:szCs w:val="22"/>
          <w:lang w:val="ru-RU"/>
        </w:rPr>
        <w:t xml:space="preserve"> Появилась опасность военного конфликта между Японией и РФ (обусловленная территориальными претензиями Японии и слабостью РФ).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В водах ЗПВ и в прилегающей котловине моря захоронены боевые корабли, рыболовные и пассажирские суда, а также радиоактивные секции и снаряды с отравляющими веществами. Лишь один случай сброса радиоактивных вод (отдалённое следствие аварии в бухте Чажма в 1985 году) привлёк внимание общественности и, в результате, привёл к международным исследованиям вод северо-западной части моря. </w:t>
      </w:r>
    </w:p>
    <w:p w:rsidR="00304E3C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Залив чутко реагирует как на глобальные климатические изменения</w:t>
      </w:r>
      <w:r>
        <w:rPr>
          <w:szCs w:val="22"/>
          <w:lang w:val="ru-RU"/>
        </w:rPr>
        <w:t>,</w:t>
      </w:r>
      <w:r w:rsidRPr="001D7D43">
        <w:rPr>
          <w:szCs w:val="22"/>
          <w:lang w:val="ru-RU"/>
        </w:rPr>
        <w:t xml:space="preserve"> так и на региональные воздействия. Здесь расположены крупнейшие населенные пункты Приморского края. Залив испытывает на себе большую антропогенную нагрузку. Это не только загрязнение промышленными и бытовыми стоками</w:t>
      </w:r>
      <w:r>
        <w:rPr>
          <w:szCs w:val="22"/>
          <w:lang w:val="ru-RU"/>
        </w:rPr>
        <w:t>, но</w:t>
      </w:r>
      <w:r w:rsidRPr="001D7D43">
        <w:rPr>
          <w:szCs w:val="22"/>
          <w:lang w:val="ru-RU"/>
        </w:rPr>
        <w:t xml:space="preserve"> и нарушение </w:t>
      </w:r>
      <w:r>
        <w:rPr>
          <w:szCs w:val="22"/>
          <w:lang w:val="ru-RU"/>
        </w:rPr>
        <w:t xml:space="preserve">хорошей практики </w:t>
      </w:r>
      <w:r w:rsidRPr="001D7D43">
        <w:rPr>
          <w:szCs w:val="22"/>
          <w:lang w:val="ru-RU"/>
        </w:rPr>
        <w:t>рыболовства</w:t>
      </w:r>
      <w:r>
        <w:rPr>
          <w:szCs w:val="22"/>
          <w:lang w:val="ru-RU"/>
        </w:rPr>
        <w:t xml:space="preserve"> и </w:t>
      </w:r>
      <w:r w:rsidRPr="00AB61E0">
        <w:rPr>
          <w:szCs w:val="22"/>
          <w:lang w:val="ru-RU"/>
        </w:rPr>
        <w:t>мореплавания. Резко ослабленная промышленность края уже не представляет основной угрозы водам залива. Самым опасным для залива стал сток отравленных вод реки Туманной. При этом морские воды, прилегающие к устью пограничной реки изучены очень плохо сравнительно с водами ЗПВ. До сих пор неизвестен даже годовой сток реки Туманной (он просто никогда не измерялся).</w:t>
      </w:r>
      <w:r>
        <w:rPr>
          <w:szCs w:val="22"/>
          <w:lang w:val="ru-RU"/>
        </w:rPr>
        <w:t xml:space="preserve"> </w:t>
      </w:r>
    </w:p>
    <w:p w:rsidR="00304E3C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 </w:t>
      </w:r>
      <w:r>
        <w:rPr>
          <w:szCs w:val="22"/>
          <w:lang w:val="ru-RU"/>
        </w:rPr>
        <w:t>Загрязнение</w:t>
      </w:r>
      <w:r w:rsidRPr="001D7D43">
        <w:rPr>
          <w:szCs w:val="22"/>
          <w:lang w:val="ru-RU"/>
        </w:rPr>
        <w:t xml:space="preserve"> вод залива еще </w:t>
      </w:r>
      <w:r>
        <w:rPr>
          <w:szCs w:val="22"/>
          <w:lang w:val="ru-RU"/>
        </w:rPr>
        <w:t>долго</w:t>
      </w:r>
      <w:r w:rsidRPr="001D7D43">
        <w:rPr>
          <w:szCs w:val="22"/>
          <w:lang w:val="ru-RU"/>
        </w:rPr>
        <w:t xml:space="preserve"> буд</w:t>
      </w:r>
      <w:r>
        <w:rPr>
          <w:szCs w:val="22"/>
          <w:lang w:val="ru-RU"/>
        </w:rPr>
        <w:t>е</w:t>
      </w:r>
      <w:r w:rsidRPr="001D7D43">
        <w:rPr>
          <w:szCs w:val="22"/>
          <w:lang w:val="ru-RU"/>
        </w:rPr>
        <w:t>т влия</w:t>
      </w:r>
      <w:r>
        <w:rPr>
          <w:szCs w:val="22"/>
          <w:lang w:val="ru-RU"/>
        </w:rPr>
        <w:t>ть</w:t>
      </w:r>
      <w:r w:rsidRPr="001D7D43">
        <w:rPr>
          <w:szCs w:val="22"/>
          <w:lang w:val="ru-RU"/>
        </w:rPr>
        <w:t xml:space="preserve"> на жи</w:t>
      </w:r>
      <w:r>
        <w:rPr>
          <w:szCs w:val="22"/>
          <w:lang w:val="ru-RU"/>
        </w:rPr>
        <w:t>знедеятельность</w:t>
      </w:r>
      <w:r w:rsidRPr="001D7D43">
        <w:rPr>
          <w:szCs w:val="22"/>
          <w:lang w:val="ru-RU"/>
        </w:rPr>
        <w:t xml:space="preserve"> прилегающих </w:t>
      </w:r>
      <w:r>
        <w:rPr>
          <w:szCs w:val="22"/>
          <w:lang w:val="ru-RU"/>
        </w:rPr>
        <w:t>поселений</w:t>
      </w:r>
      <w:r w:rsidRPr="001D7D43">
        <w:rPr>
          <w:szCs w:val="22"/>
          <w:lang w:val="ru-RU"/>
        </w:rPr>
        <w:t>.</w:t>
      </w:r>
    </w:p>
    <w:p w:rsidR="00901229" w:rsidRPr="0076410C" w:rsidRDefault="00901229" w:rsidP="00901229">
      <w:pPr>
        <w:pStyle w:val="BodyText"/>
        <w:rPr>
          <w:lang w:val="ru-RU"/>
        </w:rPr>
      </w:pPr>
      <w:r w:rsidRPr="0076410C">
        <w:rPr>
          <w:lang w:val="ru-RU"/>
        </w:rPr>
        <w:t xml:space="preserve">Залив Петра Великого уникален и представляет научный интересен во многих отношениях. Только здесь на небольшом пространстве можно встретить одновременно и теплые и холодные течения. Здесь обычны термические и солёностные фронты, теплые вихри и лед. Летом здесь можно встретить типичных обитателей субтропических морей - рыбу фугу, луну-рыбу, белую акулу. Зимой здесь обычны обитатели холодных морей: сельдь, навага, белуха и тюлень. </w:t>
      </w:r>
    </w:p>
    <w:p w:rsidR="003E07A4" w:rsidRPr="0076410C" w:rsidRDefault="003E07A4" w:rsidP="003E07A4">
      <w:pPr>
        <w:pStyle w:val="BodyText"/>
        <w:rPr>
          <w:lang w:val="ru-RU"/>
        </w:rPr>
      </w:pPr>
      <w:r w:rsidRPr="0076410C">
        <w:rPr>
          <w:lang w:val="ru-RU"/>
        </w:rPr>
        <w:t>Регулярные исследования вод дальневосточных морей начались лишь после выхода на его берега России. Русские гидрографы, несмотря на проигранную войну и огромные неисследованные пространства, создали структуру для региональных исследований, определили их основные направления  и провели десятки экспедиций на большом пространстве от Порт-Артура до острова Врангеля. В 1912 году вышла в свет прекрасная многотомная (по разным морям) лоция Восточного океана - результат многолетних гидрографических исследований. Но после 1917 г. многие русские морские офицеры - основные носители знания о Восточном океане - были уничтожены или распылены за границей. Связь времён распалась.</w:t>
      </w:r>
    </w:p>
    <w:p w:rsidR="003E07A4" w:rsidRPr="001D7D43" w:rsidRDefault="003E07A4" w:rsidP="003E07A4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lastRenderedPageBreak/>
        <w:t xml:space="preserve">В 1920-30-е годы </w:t>
      </w:r>
      <w:r>
        <w:rPr>
          <w:szCs w:val="22"/>
          <w:lang w:val="ru-RU"/>
        </w:rPr>
        <w:t xml:space="preserve">начались </w:t>
      </w:r>
      <w:r w:rsidRPr="001D7D43">
        <w:rPr>
          <w:szCs w:val="22"/>
          <w:lang w:val="ru-RU"/>
        </w:rPr>
        <w:t xml:space="preserve">исследования залива </w:t>
      </w:r>
      <w:r>
        <w:rPr>
          <w:szCs w:val="22"/>
          <w:lang w:val="ru-RU"/>
        </w:rPr>
        <w:t>первого регионального</w:t>
      </w:r>
      <w:r w:rsidRPr="001D7D43">
        <w:rPr>
          <w:szCs w:val="22"/>
          <w:lang w:val="ru-RU"/>
        </w:rPr>
        <w:t xml:space="preserve"> океано</w:t>
      </w:r>
      <w:r>
        <w:rPr>
          <w:szCs w:val="22"/>
          <w:lang w:val="ru-RU"/>
        </w:rPr>
        <w:t>графа</w:t>
      </w:r>
      <w:r w:rsidRPr="001D7D43">
        <w:rPr>
          <w:szCs w:val="22"/>
          <w:lang w:val="ru-RU"/>
        </w:rPr>
        <w:t xml:space="preserve"> К.А.</w:t>
      </w:r>
      <w:r w:rsidRPr="004E402D">
        <w:rPr>
          <w:szCs w:val="22"/>
          <w:lang w:val="ru-RU"/>
        </w:rPr>
        <w:t xml:space="preserve"> </w:t>
      </w:r>
      <w:r w:rsidRPr="001D7D43">
        <w:rPr>
          <w:szCs w:val="22"/>
          <w:lang w:val="ru-RU"/>
        </w:rPr>
        <w:t xml:space="preserve">Гомоюнова (Данченков и др., 2017). </w:t>
      </w:r>
      <w:r>
        <w:rPr>
          <w:szCs w:val="22"/>
          <w:lang w:val="ru-RU"/>
        </w:rPr>
        <w:t xml:space="preserve">Наиболее востребован до сих пор </w:t>
      </w:r>
      <w:r w:rsidRPr="001D7D43">
        <w:rPr>
          <w:szCs w:val="22"/>
          <w:lang w:val="ru-RU"/>
        </w:rPr>
        <w:t>«Гидрологический очерк Амурского залива и реки Суйфун» (Гомоюнов, 1926). С с</w:t>
      </w:r>
      <w:r>
        <w:rPr>
          <w:szCs w:val="22"/>
          <w:lang w:val="ru-RU"/>
        </w:rPr>
        <w:t xml:space="preserve">амого </w:t>
      </w:r>
      <w:r w:rsidRPr="001D7D43">
        <w:rPr>
          <w:szCs w:val="22"/>
          <w:lang w:val="ru-RU"/>
        </w:rPr>
        <w:t>основания исследования промысловых объектов залива (сельди, камбалы, сардины) и условий их обитания проводи</w:t>
      </w:r>
      <w:r>
        <w:rPr>
          <w:szCs w:val="22"/>
          <w:lang w:val="ru-RU"/>
        </w:rPr>
        <w:t>л</w:t>
      </w:r>
      <w:r w:rsidRPr="001D7D43">
        <w:rPr>
          <w:szCs w:val="22"/>
          <w:lang w:val="ru-RU"/>
        </w:rPr>
        <w:t xml:space="preserve"> </w:t>
      </w:r>
      <w:r>
        <w:rPr>
          <w:szCs w:val="22"/>
          <w:lang w:val="ru-RU"/>
        </w:rPr>
        <w:t>ТОНС-ТИРХ-ТИНРО</w:t>
      </w:r>
      <w:r w:rsidRPr="001D7D43">
        <w:rPr>
          <w:szCs w:val="22"/>
          <w:lang w:val="ru-RU"/>
        </w:rPr>
        <w:t xml:space="preserve">. </w:t>
      </w:r>
      <w:r>
        <w:rPr>
          <w:szCs w:val="22"/>
          <w:lang w:val="ru-RU"/>
        </w:rPr>
        <w:t xml:space="preserve">Мощные исследования ЗПВ начались в системе </w:t>
      </w:r>
      <w:r w:rsidRPr="001D7D43">
        <w:rPr>
          <w:szCs w:val="22"/>
          <w:lang w:val="ru-RU"/>
        </w:rPr>
        <w:t>Гидрометслужб</w:t>
      </w:r>
      <w:r>
        <w:rPr>
          <w:szCs w:val="22"/>
          <w:lang w:val="ru-RU"/>
        </w:rPr>
        <w:t xml:space="preserve">ы, когда во Владивостоке был создан второй научно-исследовательский институт </w:t>
      </w:r>
      <w:r w:rsidRPr="001D7D43">
        <w:rPr>
          <w:szCs w:val="22"/>
          <w:lang w:val="ru-RU"/>
        </w:rPr>
        <w:t xml:space="preserve"> </w:t>
      </w:r>
      <w:r>
        <w:rPr>
          <w:szCs w:val="22"/>
          <w:lang w:val="ru-RU"/>
        </w:rPr>
        <w:t>(</w:t>
      </w:r>
      <w:r w:rsidRPr="001D7D43">
        <w:rPr>
          <w:szCs w:val="22"/>
          <w:lang w:val="ru-RU"/>
        </w:rPr>
        <w:t>Дальгеофизин)</w:t>
      </w:r>
      <w:r>
        <w:rPr>
          <w:szCs w:val="22"/>
          <w:lang w:val="ru-RU"/>
        </w:rPr>
        <w:t>.</w:t>
      </w:r>
      <w:r w:rsidRPr="001D7D43">
        <w:rPr>
          <w:szCs w:val="22"/>
          <w:lang w:val="ru-RU"/>
        </w:rPr>
        <w:t xml:space="preserve"> </w:t>
      </w:r>
      <w:r>
        <w:rPr>
          <w:szCs w:val="22"/>
          <w:lang w:val="ru-RU"/>
        </w:rPr>
        <w:t>После 15-летнего перерыва работы продолжил его преемник- ДВНИГМИ</w:t>
      </w:r>
      <w:r w:rsidRPr="001D7D43">
        <w:rPr>
          <w:szCs w:val="22"/>
          <w:lang w:val="ru-RU"/>
        </w:rPr>
        <w:t xml:space="preserve">. </w:t>
      </w:r>
      <w:r>
        <w:rPr>
          <w:szCs w:val="22"/>
          <w:lang w:val="ru-RU"/>
        </w:rPr>
        <w:t xml:space="preserve">Его </w:t>
      </w:r>
      <w:r w:rsidRPr="001D7D43">
        <w:rPr>
          <w:szCs w:val="22"/>
          <w:lang w:val="ru-RU"/>
        </w:rPr>
        <w:t>исследовани</w:t>
      </w:r>
      <w:r>
        <w:rPr>
          <w:szCs w:val="22"/>
          <w:lang w:val="ru-RU"/>
        </w:rPr>
        <w:t>я</w:t>
      </w:r>
      <w:r w:rsidRPr="001D7D43">
        <w:rPr>
          <w:szCs w:val="22"/>
          <w:lang w:val="ru-RU"/>
        </w:rPr>
        <w:t xml:space="preserve"> легли в основу </w:t>
      </w:r>
      <w:r>
        <w:rPr>
          <w:szCs w:val="22"/>
          <w:lang w:val="ru-RU"/>
        </w:rPr>
        <w:t xml:space="preserve">закрытой монографии под редакцией А.М.Баталина (1957); </w:t>
      </w:r>
      <w:r w:rsidRPr="001D7D43">
        <w:rPr>
          <w:szCs w:val="22"/>
          <w:lang w:val="ru-RU"/>
        </w:rPr>
        <w:t xml:space="preserve">обзора гидрологического режима </w:t>
      </w:r>
      <w:r>
        <w:rPr>
          <w:szCs w:val="22"/>
          <w:lang w:val="ru-RU"/>
        </w:rPr>
        <w:t>ЗПВ  (Супранович, Якунин, 1976)</w:t>
      </w:r>
      <w:r w:rsidRPr="001D7D43">
        <w:rPr>
          <w:szCs w:val="22"/>
          <w:lang w:val="ru-RU"/>
        </w:rPr>
        <w:t xml:space="preserve">, а также </w:t>
      </w:r>
      <w:r>
        <w:rPr>
          <w:szCs w:val="22"/>
          <w:lang w:val="ru-RU"/>
        </w:rPr>
        <w:t>упрощённый «</w:t>
      </w:r>
      <w:r w:rsidRPr="001D7D43">
        <w:rPr>
          <w:szCs w:val="22"/>
          <w:lang w:val="ru-RU"/>
        </w:rPr>
        <w:t>Гидрометеорологический очерк Амурского и Уссурийского заливов» (Ластовецкий и Вещева, 1964).</w:t>
      </w:r>
      <w:r>
        <w:rPr>
          <w:szCs w:val="22"/>
          <w:lang w:val="ru-RU"/>
        </w:rPr>
        <w:t xml:space="preserve"> После этого исследования океанографии залива практически прекратились.</w:t>
      </w:r>
    </w:p>
    <w:p w:rsidR="003E07A4" w:rsidRDefault="003E07A4" w:rsidP="003E07A4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Воды заливов и бухт, близких к любому океанографическому институту, обычно хорошо изучены. Во Владивостоке расположено несколько крупных океанографических институтов. Несмотря на это, знания по океанографии залива Петра Великого практически не менялись на протяжении 1970-80-х годов. Тогда основное внимание владивостокских учёных отводилось открыт</w:t>
      </w:r>
      <w:r>
        <w:rPr>
          <w:szCs w:val="22"/>
          <w:lang w:val="ru-RU"/>
        </w:rPr>
        <w:t>ы</w:t>
      </w:r>
      <w:r w:rsidRPr="001D7D43">
        <w:rPr>
          <w:szCs w:val="22"/>
          <w:lang w:val="ru-RU"/>
        </w:rPr>
        <w:t xml:space="preserve">м районам Тихого и Индийского океанов. </w:t>
      </w:r>
    </w:p>
    <w:p w:rsidR="003E07A4" w:rsidRPr="001D7D43" w:rsidRDefault="003E07A4" w:rsidP="003E07A4">
      <w:pPr>
        <w:pStyle w:val="BodyText"/>
        <w:rPr>
          <w:szCs w:val="22"/>
          <w:lang w:val="ru-RU"/>
        </w:rPr>
      </w:pPr>
      <w:r>
        <w:rPr>
          <w:szCs w:val="22"/>
          <w:lang w:val="ru-RU"/>
        </w:rPr>
        <w:t xml:space="preserve">Так, </w:t>
      </w:r>
      <w:r w:rsidRPr="001D7D43">
        <w:rPr>
          <w:szCs w:val="22"/>
          <w:lang w:val="ru-RU"/>
        </w:rPr>
        <w:t>к началу ХХ</w:t>
      </w:r>
      <w:r w:rsidRPr="001D7D43">
        <w:rPr>
          <w:szCs w:val="22"/>
        </w:rPr>
        <w:t>I</w:t>
      </w:r>
      <w:r w:rsidRPr="001D7D43">
        <w:rPr>
          <w:szCs w:val="22"/>
          <w:lang w:val="ru-RU"/>
        </w:rPr>
        <w:t xml:space="preserve"> века воды залива Петра Великого оказались по</w:t>
      </w:r>
      <w:r>
        <w:rPr>
          <w:szCs w:val="22"/>
          <w:lang w:val="ru-RU"/>
        </w:rPr>
        <w:t>-</w:t>
      </w:r>
      <w:r w:rsidRPr="001D7D43">
        <w:rPr>
          <w:szCs w:val="22"/>
          <w:lang w:val="ru-RU"/>
        </w:rPr>
        <w:t xml:space="preserve">прежнему </w:t>
      </w:r>
      <w:r>
        <w:rPr>
          <w:szCs w:val="22"/>
          <w:lang w:val="ru-RU"/>
        </w:rPr>
        <w:t>мало</w:t>
      </w:r>
      <w:r w:rsidRPr="001D7D43">
        <w:rPr>
          <w:szCs w:val="22"/>
          <w:lang w:val="ru-RU"/>
        </w:rPr>
        <w:t>изученными. Залив не был темой ни одной специализированной научной конференции</w:t>
      </w:r>
      <w:r>
        <w:rPr>
          <w:szCs w:val="22"/>
          <w:lang w:val="ru-RU"/>
        </w:rPr>
        <w:t>, ни одной программы</w:t>
      </w:r>
      <w:r w:rsidRPr="001D7D43">
        <w:rPr>
          <w:szCs w:val="22"/>
          <w:lang w:val="ru-RU"/>
        </w:rPr>
        <w:t>. Исключение составил инициированный КНР международный проект «Туманган». Но КНР вскоре получил другой выход к морю (особая экономическая зона Ра</w:t>
      </w:r>
      <w:r>
        <w:rPr>
          <w:szCs w:val="22"/>
          <w:lang w:val="ru-RU"/>
        </w:rPr>
        <w:t>С</w:t>
      </w:r>
      <w:r w:rsidRPr="001D7D43">
        <w:rPr>
          <w:szCs w:val="22"/>
          <w:lang w:val="ru-RU"/>
        </w:rPr>
        <w:t xml:space="preserve">он) и </w:t>
      </w:r>
      <w:r>
        <w:rPr>
          <w:szCs w:val="22"/>
          <w:lang w:val="ru-RU"/>
        </w:rPr>
        <w:t xml:space="preserve">российские </w:t>
      </w:r>
      <w:r w:rsidRPr="001D7D43">
        <w:rPr>
          <w:szCs w:val="22"/>
          <w:lang w:val="ru-RU"/>
        </w:rPr>
        <w:t>исследования вод этой части залива тут же прекратились.</w:t>
      </w:r>
    </w:p>
    <w:p w:rsidR="00304E3C" w:rsidRPr="00AB61E0" w:rsidRDefault="00304E3C" w:rsidP="00304E3C">
      <w:pPr>
        <w:pStyle w:val="BodyText"/>
        <w:rPr>
          <w:szCs w:val="22"/>
          <w:lang w:val="ru-RU"/>
        </w:rPr>
      </w:pPr>
      <w:r w:rsidRPr="00D64A77">
        <w:rPr>
          <w:szCs w:val="22"/>
          <w:lang w:val="ru-RU"/>
        </w:rPr>
        <w:t xml:space="preserve">Никто не озаботился вовремя выделить самый большой и самый интересный (с научной точки зрения) залив как особый </w:t>
      </w:r>
      <w:r w:rsidRPr="00AB61E0">
        <w:rPr>
          <w:szCs w:val="22"/>
          <w:lang w:val="ru-RU"/>
        </w:rPr>
        <w:t>объект исследования в универсальной десятичной классификации (УДК). И до сих пор по этому ключу читатель не сможет найти соответствующие статьи и книги по океанографии залива, а авторы статей этой монографии- вынуждены приводить неверный УДК.</w:t>
      </w:r>
    </w:p>
    <w:p w:rsidR="00304E3C" w:rsidRPr="00AB61E0" w:rsidRDefault="00304E3C" w:rsidP="00304E3C">
      <w:pPr>
        <w:pStyle w:val="BodyText"/>
        <w:rPr>
          <w:szCs w:val="22"/>
          <w:lang w:val="ru-RU"/>
        </w:rPr>
      </w:pP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AB61E0">
        <w:rPr>
          <w:szCs w:val="22"/>
          <w:lang w:val="ru-RU"/>
        </w:rPr>
        <w:t>До сих пор остаются малоизученными</w:t>
      </w:r>
      <w:r w:rsidRPr="001D7D43">
        <w:rPr>
          <w:szCs w:val="22"/>
          <w:lang w:val="ru-RU"/>
        </w:rPr>
        <w:t xml:space="preserve"> многие заливы, бухты (в том числе и внутригородской Золотой Рог) и проливы, недостаточно исследована структура течений и механизмы формирования течений и водных масс прилегающих районов.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В трудное для отечественной науки время и региональная океанография находится на переломе. Отсутствие профессионального сообщества и своего журнала, отечественных приборов, старение флота, ограниченное финансирование не способствуют её прогрессу. Качество научных исследований страдает от ведомственной разобщённости учёных и от необдуманных реформ. В тоже время, региональные конференции в какой-то мере уменьшают разобщённость, способствуют сотрудничеству, дают возможность общения и обмена мнениями.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Первая конференция по океанографии залива Петра Великого (2-3 апреля 2012 г., ДВНИГМИ) показала существовавший уровень знания по физической океанографии залива. Расширенные (до 4 стр.) тезисы докладов были выставлены на сайте ДВНИГМИ и оформлены на компакт-диске (СД). Из 25 представленных докладов 17 были сделаны сотрудниками ТОИ ДВО РАН, 4</w:t>
      </w:r>
      <w:r w:rsidRPr="00DC20EE">
        <w:rPr>
          <w:szCs w:val="22"/>
          <w:lang w:val="ru-RU"/>
        </w:rPr>
        <w:t xml:space="preserve"> </w:t>
      </w:r>
      <w:r w:rsidRPr="001D7D43">
        <w:rPr>
          <w:szCs w:val="22"/>
          <w:lang w:val="ru-RU"/>
        </w:rPr>
        <w:t>- сотрудниками ДВНИГМИ и 4</w:t>
      </w:r>
      <w:r w:rsidRPr="00DC20EE">
        <w:rPr>
          <w:szCs w:val="22"/>
          <w:lang w:val="ru-RU"/>
        </w:rPr>
        <w:t xml:space="preserve"> </w:t>
      </w:r>
      <w:r w:rsidRPr="001D7D43">
        <w:rPr>
          <w:szCs w:val="22"/>
          <w:lang w:val="ru-RU"/>
        </w:rPr>
        <w:t xml:space="preserve">- ТИНРО-центра. 14 экземпляров трудов (расширенные тезисы докладов) были переданы в основные институты и библиотеки города, а также выставлены на сайте института. Компакт-диск с тезисами доступен в ДВНИГМИ.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Вторая конференция прошла 15-17 мая 2013 г. в ТОИ ДВО РАН. Подавляющее большинство докладов (49 из 71) было сделано сотрудниками этого института. </w:t>
      </w:r>
      <w:r w:rsidR="00AB61E0">
        <w:rPr>
          <w:szCs w:val="22"/>
          <w:lang w:val="ru-RU"/>
        </w:rPr>
        <w:t>Но т</w:t>
      </w:r>
      <w:r w:rsidRPr="001D7D43">
        <w:rPr>
          <w:szCs w:val="22"/>
          <w:lang w:val="ru-RU"/>
        </w:rPr>
        <w:t xml:space="preserve">емы докладов вышли за пределы физической океанографии и самого залива. </w:t>
      </w:r>
      <w:r w:rsidR="00AB61E0">
        <w:rPr>
          <w:szCs w:val="22"/>
          <w:lang w:val="ru-RU"/>
        </w:rPr>
        <w:t>Зато в</w:t>
      </w:r>
      <w:r w:rsidRPr="001D7D43">
        <w:rPr>
          <w:szCs w:val="22"/>
          <w:lang w:val="ru-RU"/>
        </w:rPr>
        <w:t>первые за 50 лет появились доклады по истории региональных океанографических исследований. Подборка (</w:t>
      </w:r>
      <w:r w:rsidR="00EB2643">
        <w:rPr>
          <w:szCs w:val="22"/>
          <w:lang w:val="ru-RU"/>
        </w:rPr>
        <w:t>по выбору директора ТОИ ДВО РАН</w:t>
      </w:r>
      <w:r w:rsidRPr="001D7D43">
        <w:rPr>
          <w:szCs w:val="22"/>
          <w:lang w:val="ru-RU"/>
        </w:rPr>
        <w:t xml:space="preserve">) статей по материалам </w:t>
      </w:r>
      <w:r w:rsidR="00EB2643">
        <w:rPr>
          <w:szCs w:val="22"/>
          <w:lang w:val="ru-RU"/>
        </w:rPr>
        <w:t>докладов</w:t>
      </w:r>
      <w:r w:rsidRPr="001D7D43">
        <w:rPr>
          <w:szCs w:val="22"/>
          <w:lang w:val="ru-RU"/>
        </w:rPr>
        <w:t xml:space="preserve"> была опубликована в «Вестнике ДВО РАН» (№ 6 за 2013 г.).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lastRenderedPageBreak/>
        <w:t xml:space="preserve">После четырёхлетнего перерыва (26-28 апреля 2017 г.) в ТОИ ДВО РАН прошла Третья конференция по региональной океанографии. По </w:t>
      </w:r>
      <w:r w:rsidR="00AB61E0">
        <w:rPr>
          <w:szCs w:val="22"/>
          <w:lang w:val="ru-RU"/>
        </w:rPr>
        <w:t>выбору директора ТОИ ДВО РАН В.Б.Лобанова</w:t>
      </w:r>
      <w:r w:rsidRPr="001D7D43">
        <w:rPr>
          <w:szCs w:val="22"/>
          <w:lang w:val="ru-RU"/>
        </w:rPr>
        <w:t xml:space="preserve"> была опубликована подборка статей (17 из 72 докладов) в «Вестнике ДВО РАН» (№ 1 за 2018 г.).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На очередную, Четвёртую конференцию (15-16 мая 2018г) было представлено 28 тезисов докладов.  Из них 8 - от сотрудников ДВНИГМИ, 7</w:t>
      </w:r>
      <w:r w:rsidRPr="00DC20EE">
        <w:rPr>
          <w:szCs w:val="22"/>
          <w:lang w:val="ru-RU"/>
        </w:rPr>
        <w:t xml:space="preserve"> </w:t>
      </w:r>
      <w:r w:rsidRPr="001D7D43">
        <w:rPr>
          <w:szCs w:val="22"/>
          <w:lang w:val="ru-RU"/>
        </w:rPr>
        <w:t>- от ТОИ ДВО РАН, 7</w:t>
      </w:r>
      <w:r w:rsidRPr="00DC20EE">
        <w:rPr>
          <w:szCs w:val="22"/>
          <w:lang w:val="ru-RU"/>
        </w:rPr>
        <w:t xml:space="preserve"> </w:t>
      </w:r>
      <w:r w:rsidRPr="001D7D43">
        <w:rPr>
          <w:szCs w:val="22"/>
          <w:lang w:val="ru-RU"/>
        </w:rPr>
        <w:t>- от ТИНРО, 6</w:t>
      </w:r>
      <w:r w:rsidRPr="00DC20EE">
        <w:rPr>
          <w:szCs w:val="22"/>
          <w:lang w:val="ru-RU"/>
        </w:rPr>
        <w:t xml:space="preserve"> </w:t>
      </w:r>
      <w:r w:rsidRPr="001D7D43">
        <w:rPr>
          <w:szCs w:val="22"/>
          <w:lang w:val="ru-RU"/>
        </w:rPr>
        <w:t xml:space="preserve">- от других организаций. 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На этот раз основное внимание конференции было посвящено физической океанографии (температуре, солености, течениям, ледовым условиям)</w:t>
      </w:r>
      <w:r w:rsidRPr="00BC408F">
        <w:rPr>
          <w:szCs w:val="22"/>
          <w:lang w:val="ru-RU"/>
        </w:rPr>
        <w:t>. К сожалению</w:t>
      </w:r>
      <w:r w:rsidR="00AB61E0">
        <w:rPr>
          <w:szCs w:val="22"/>
          <w:lang w:val="ru-RU"/>
        </w:rPr>
        <w:t>,</w:t>
      </w:r>
      <w:r w:rsidRPr="00BC408F">
        <w:rPr>
          <w:szCs w:val="22"/>
          <w:lang w:val="ru-RU"/>
        </w:rPr>
        <w:t xml:space="preserve"> не было докладов по базам данных</w:t>
      </w:r>
      <w:r>
        <w:rPr>
          <w:szCs w:val="22"/>
          <w:lang w:val="ru-RU"/>
        </w:rPr>
        <w:t xml:space="preserve">, </w:t>
      </w:r>
      <w:r w:rsidRPr="00BC408F">
        <w:rPr>
          <w:szCs w:val="22"/>
          <w:lang w:val="ru-RU"/>
        </w:rPr>
        <w:t>хотя ведомственная разобщённость в этой области н</w:t>
      </w:r>
      <w:r w:rsidR="00AB61E0">
        <w:rPr>
          <w:szCs w:val="22"/>
          <w:lang w:val="ru-RU"/>
        </w:rPr>
        <w:t>е</w:t>
      </w:r>
      <w:r w:rsidRPr="00BC408F">
        <w:rPr>
          <w:szCs w:val="22"/>
          <w:lang w:val="ru-RU"/>
        </w:rPr>
        <w:t xml:space="preserve"> </w:t>
      </w:r>
      <w:r w:rsidR="00AB61E0">
        <w:rPr>
          <w:szCs w:val="22"/>
          <w:lang w:val="ru-RU"/>
        </w:rPr>
        <w:t>исчезла</w:t>
      </w:r>
      <w:r w:rsidRPr="00BC408F">
        <w:rPr>
          <w:szCs w:val="22"/>
          <w:lang w:val="ru-RU"/>
        </w:rPr>
        <w:t>. Единичные работы отражали региональные исследования по метеорологии. Как и ранее, совсем не было работ по гидрологии суши, при том, что все больше исследований показывают</w:t>
      </w:r>
      <w:r w:rsidRPr="001D7D43">
        <w:rPr>
          <w:szCs w:val="22"/>
          <w:lang w:val="ru-RU"/>
        </w:rPr>
        <w:t xml:space="preserve"> важность вклада пограничной реки Туманной и многих других рек региона в океанографический режим залива, а информация по их стоку не достаточна. Лишь несколько докладов было по смежным разделам науки. </w:t>
      </w:r>
    </w:p>
    <w:p w:rsidR="00901229" w:rsidRDefault="00901229" w:rsidP="00304E3C">
      <w:pPr>
        <w:pStyle w:val="BodyText"/>
        <w:rPr>
          <w:szCs w:val="22"/>
          <w:lang w:val="ru-RU"/>
        </w:rPr>
      </w:pPr>
    </w:p>
    <w:p w:rsidR="00901229" w:rsidRPr="00901229" w:rsidRDefault="00901229" w:rsidP="00304E3C">
      <w:pPr>
        <w:pStyle w:val="BodyText"/>
        <w:rPr>
          <w:b/>
          <w:bCs/>
          <w:szCs w:val="22"/>
          <w:lang w:val="ru-RU"/>
        </w:rPr>
      </w:pPr>
      <w:r w:rsidRPr="00901229">
        <w:rPr>
          <w:b/>
          <w:bCs/>
          <w:szCs w:val="22"/>
          <w:lang w:val="ru-RU"/>
        </w:rPr>
        <w:t>ОСНОВНЫЕ СВЕДЕНИЯ</w:t>
      </w:r>
    </w:p>
    <w:p w:rsidR="00304E3C" w:rsidRPr="001D7D43" w:rsidRDefault="00304E3C" w:rsidP="00304E3C">
      <w:pPr>
        <w:pStyle w:val="BodyText"/>
        <w:rPr>
          <w:b/>
          <w:szCs w:val="22"/>
          <w:lang w:val="ru-RU"/>
        </w:rPr>
      </w:pPr>
      <w:r w:rsidRPr="001D7D43">
        <w:rPr>
          <w:b/>
          <w:szCs w:val="22"/>
          <w:lang w:val="ru-RU"/>
        </w:rPr>
        <w:t>Границы залива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В региональных публикациях часто весьма вольно трактуются имена морей, заливов и островов. При этом </w:t>
      </w:r>
      <w:r>
        <w:rPr>
          <w:szCs w:val="22"/>
          <w:lang w:val="ru-RU"/>
        </w:rPr>
        <w:t>часто страдают</w:t>
      </w:r>
      <w:r w:rsidRPr="001D7D43">
        <w:rPr>
          <w:szCs w:val="22"/>
          <w:lang w:val="ru-RU"/>
        </w:rPr>
        <w:t xml:space="preserve"> национальные интересы. Ошибочное именование Дальнего Востока России «Сибирью» сохраняется в иностранных публикациях до сих пор. А теперь уже и традиционное русское именование </w:t>
      </w:r>
      <w:r>
        <w:rPr>
          <w:szCs w:val="22"/>
          <w:lang w:val="ru-RU"/>
        </w:rPr>
        <w:t xml:space="preserve">Японского </w:t>
      </w:r>
      <w:r w:rsidRPr="001D7D43">
        <w:rPr>
          <w:szCs w:val="22"/>
          <w:lang w:val="ru-RU"/>
        </w:rPr>
        <w:t>моря некоторые отечественные учёные заменяют официально непризнанным корейским вариантом</w:t>
      </w:r>
      <w:r>
        <w:rPr>
          <w:szCs w:val="22"/>
          <w:lang w:val="ru-RU"/>
        </w:rPr>
        <w:t xml:space="preserve"> Восточное море</w:t>
      </w:r>
      <w:r w:rsidRPr="001D7D43">
        <w:rPr>
          <w:szCs w:val="22"/>
          <w:lang w:val="ru-RU"/>
        </w:rPr>
        <w:t>. Начали вспоминать китайское имя места, где расположен наш («нашенский») Владивосток – «залив золотого трепанга». Залив, носящи</w:t>
      </w:r>
      <w:r>
        <w:rPr>
          <w:szCs w:val="22"/>
          <w:lang w:val="ru-RU"/>
        </w:rPr>
        <w:t>й имя великого соотечественника, является последним</w:t>
      </w:r>
      <w:r w:rsidRPr="001D7D43">
        <w:rPr>
          <w:szCs w:val="22"/>
          <w:lang w:val="ru-RU"/>
        </w:rPr>
        <w:t xml:space="preserve"> рубеж</w:t>
      </w:r>
      <w:r>
        <w:rPr>
          <w:szCs w:val="22"/>
          <w:lang w:val="ru-RU"/>
        </w:rPr>
        <w:t xml:space="preserve">ом </w:t>
      </w:r>
      <w:r w:rsidRPr="001D7D43">
        <w:rPr>
          <w:szCs w:val="22"/>
          <w:lang w:val="ru-RU"/>
        </w:rPr>
        <w:t xml:space="preserve">такой обороны.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Границы залива Петра Великого также указываются не всегда точно. Например, в одной из официальных отечественных лоций (Лоция восточного берега Сибири, 1932) границами залива определены мыс Гамова и о.</w:t>
      </w:r>
      <w:r w:rsidRPr="004E402D">
        <w:rPr>
          <w:szCs w:val="22"/>
          <w:lang w:val="ru-RU"/>
        </w:rPr>
        <w:t xml:space="preserve"> </w:t>
      </w:r>
      <w:r w:rsidRPr="001D7D43">
        <w:rPr>
          <w:szCs w:val="22"/>
          <w:lang w:val="ru-RU"/>
        </w:rPr>
        <w:t>Аскольд. Поэтому обращаем внимание, что в настоящее время официальные границы залива по определению отечественной лоции (Лоция, 1996) простирается от устья реки Туманной (130.68 в.д.) на западе до мыса Поворотного (133.03 в.д.) на востоке</w:t>
      </w:r>
      <w:r w:rsidRPr="004E402D">
        <w:rPr>
          <w:szCs w:val="22"/>
          <w:lang w:val="ru-RU"/>
        </w:rPr>
        <w:t xml:space="preserve"> </w:t>
      </w:r>
      <w:r w:rsidRPr="001D7D43">
        <w:rPr>
          <w:szCs w:val="22"/>
          <w:lang w:val="ru-RU"/>
        </w:rPr>
        <w:t xml:space="preserve">- рис.1.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</w:p>
    <w:p w:rsidR="00304E3C" w:rsidRPr="001D7D43" w:rsidRDefault="0062548C" w:rsidP="00304E3C">
      <w:pPr>
        <w:pStyle w:val="PlainText"/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w:drawing>
          <wp:inline distT="0" distB="0" distL="0" distR="0">
            <wp:extent cx="4908550" cy="2736850"/>
            <wp:effectExtent l="0" t="0" r="0" b="6350"/>
            <wp:docPr id="1" name="Рисунок 3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Fi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E3C" w:rsidRPr="001D7D43" w:rsidRDefault="00304E3C" w:rsidP="00304E3C">
      <w:pPr>
        <w:pStyle w:val="a"/>
        <w:rPr>
          <w:szCs w:val="22"/>
        </w:rPr>
      </w:pPr>
      <w:r w:rsidRPr="001D7D43">
        <w:rPr>
          <w:szCs w:val="22"/>
        </w:rPr>
        <w:t>Рис.1. Границы заливов Петра Великого, Посьета, Амурского и Уссурийского. Серой линией обозначены границы синоптических съёмок ДВНИГМИ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lastRenderedPageBreak/>
        <w:t>При этом Амурский залив ограничен с юга линией, соединяющей мыс Брюса (42.88с.ш.) с островом Желтухина (42.82с.ш.). Уссурийский залив ограничен с юга линией, соединяющей острова Желтухина 42.82с.ш.) и Аскольд (42.77с.ш.). Залив Посьета ограничен с востока линией, соединяющей мысы Суслова (130.87в.д.) и Гамова (131.22в.д.).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</w:p>
    <w:p w:rsidR="00304E3C" w:rsidRPr="001D7D43" w:rsidRDefault="00304E3C" w:rsidP="00304E3C">
      <w:pPr>
        <w:pStyle w:val="BodyText"/>
        <w:rPr>
          <w:b/>
          <w:szCs w:val="22"/>
          <w:lang w:val="ru-RU"/>
        </w:rPr>
      </w:pPr>
      <w:r w:rsidRPr="001D7D43">
        <w:rPr>
          <w:b/>
          <w:szCs w:val="22"/>
          <w:lang w:val="ru-RU"/>
        </w:rPr>
        <w:t>Рельеф дна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Основные элементы рельефа дна северо-западной части Японского моря (рис.2): обширный шельф (с глубинами менее 100м) и глубоководная Японская котловина (с глубинами более 2500м). Между ними расположен материковый склон с резкими перепадами глубин и каньонами.</w:t>
      </w:r>
    </w:p>
    <w:p w:rsidR="00304E3C" w:rsidRPr="001D7D43" w:rsidRDefault="0062548C" w:rsidP="00304E3C">
      <w:pPr>
        <w:pStyle w:val="PlainText"/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w:drawing>
          <wp:inline distT="0" distB="0" distL="0" distR="0">
            <wp:extent cx="4819650" cy="2584450"/>
            <wp:effectExtent l="0" t="0" r="6350" b="6350"/>
            <wp:docPr id="2" name="Рисунок 4" descr="рельеф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рельеф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E3C" w:rsidRPr="001D7D43" w:rsidRDefault="00304E3C" w:rsidP="00304E3C">
      <w:pPr>
        <w:pStyle w:val="a"/>
        <w:rPr>
          <w:szCs w:val="22"/>
        </w:rPr>
      </w:pPr>
      <w:r w:rsidRPr="001D7D43">
        <w:rPr>
          <w:szCs w:val="22"/>
        </w:rPr>
        <w:t>Рис.2. Элементы рельефа дна залива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Залив Петра Великого естественно делится на три части: Амурский и Уссурийский заливы и Южное плато (обширная полоса шельфа, лежащая к югу от Уссурийского залива.  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Чуть южнее склона залива расположены подводная возвышенность «Первенца» (минимальные глубины над ней- менее 2000м, а над дном она поднимается на 1000-1200м) и гора Петра Великого (1480 м). Даже небольшие возвышения дна влияют на картину течений. А эти подводные возвышенности представляет собой большое препятствие широтному течению, идущему вдоль склона. По-видимому</w:t>
      </w:r>
      <w:r w:rsidR="0007180B">
        <w:rPr>
          <w:szCs w:val="22"/>
          <w:lang w:val="ru-RU"/>
        </w:rPr>
        <w:t>,</w:t>
      </w:r>
      <w:r w:rsidRPr="001D7D43">
        <w:rPr>
          <w:szCs w:val="22"/>
          <w:lang w:val="ru-RU"/>
        </w:rPr>
        <w:t xml:space="preserve"> из-за этого здесь прерывается идущее вдоль склона на запад глубинное течение и отклоняется к югу (</w:t>
      </w:r>
      <w:r w:rsidRPr="001D7D43">
        <w:rPr>
          <w:szCs w:val="22"/>
        </w:rPr>
        <w:t>Senjyu</w:t>
      </w:r>
      <w:r w:rsidRPr="001D7D43">
        <w:rPr>
          <w:szCs w:val="22"/>
          <w:lang w:val="ru-RU"/>
        </w:rPr>
        <w:t xml:space="preserve"> </w:t>
      </w:r>
      <w:r w:rsidRPr="001D7D43">
        <w:rPr>
          <w:szCs w:val="22"/>
        </w:rPr>
        <w:t>et</w:t>
      </w:r>
      <w:r w:rsidRPr="001D7D43">
        <w:rPr>
          <w:szCs w:val="22"/>
          <w:lang w:val="ru-RU"/>
        </w:rPr>
        <w:t xml:space="preserve"> </w:t>
      </w:r>
      <w:r w:rsidRPr="001D7D43">
        <w:rPr>
          <w:szCs w:val="22"/>
        </w:rPr>
        <w:t>al</w:t>
      </w:r>
      <w:r w:rsidRPr="001D7D43">
        <w:rPr>
          <w:szCs w:val="22"/>
          <w:lang w:val="ru-RU"/>
        </w:rPr>
        <w:t>. 2005). На схемах поверхностных течений также отмечается, что здесь заканчивается Приморское, начинаются Северо-Корейское и Северо-Западное течения (Данченков, Обри, Лобанов, 2000). Обобщённые схемы региональных течений представлены в этом разделе ниже. Новые сведения о рельефе дна северо-западной части Японского моря, основанные на исследованиях ТОИ ДВО РАН последних лет</w:t>
      </w:r>
      <w:r w:rsidR="0007180B">
        <w:rPr>
          <w:szCs w:val="22"/>
          <w:lang w:val="ru-RU"/>
        </w:rPr>
        <w:t>.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Среди каньонов наиболее глубоко врезавшихся в шельф (русла древних рек) наиболее известны Центральный каньон (около </w:t>
      </w:r>
      <w:r w:rsidRPr="001D7D43">
        <w:rPr>
          <w:color w:val="333333"/>
          <w:szCs w:val="22"/>
          <w:shd w:val="clear" w:color="auto" w:fill="FFFFFF"/>
          <w:lang w:val="ru-RU"/>
        </w:rPr>
        <w:t>130°47'</w:t>
      </w:r>
      <w:r w:rsidRPr="001D7D43">
        <w:rPr>
          <w:szCs w:val="22"/>
          <w:lang w:val="ru-RU"/>
        </w:rPr>
        <w:t xml:space="preserve"> в.д.) и расположенный западнее каньон Гамова (Липкин, Берсенев, 1974; Карнаух, 2010), или Большой Гамовский каньон (Григорьева, Ивин, 2015). Еще один каньон расположен к западу от Гамовского. Кроме этого</w:t>
      </w:r>
      <w:r w:rsidR="003E07A4">
        <w:rPr>
          <w:szCs w:val="22"/>
          <w:lang w:val="ru-RU"/>
        </w:rPr>
        <w:t>,</w:t>
      </w:r>
      <w:r w:rsidRPr="001D7D43">
        <w:rPr>
          <w:szCs w:val="22"/>
          <w:lang w:val="ru-RU"/>
        </w:rPr>
        <w:t xml:space="preserve"> четыре каньон</w:t>
      </w:r>
      <w:r w:rsidR="003E07A4">
        <w:rPr>
          <w:szCs w:val="22"/>
          <w:lang w:val="ru-RU"/>
        </w:rPr>
        <w:t>а</w:t>
      </w:r>
      <w:r w:rsidRPr="001D7D43">
        <w:rPr>
          <w:szCs w:val="22"/>
          <w:lang w:val="ru-RU"/>
        </w:rPr>
        <w:t xml:space="preserve"> находятся в восточной части залива. Их подробная топография неизвестна. Через каньоны новообразованная плотная вода может достигать </w:t>
      </w:r>
      <w:r w:rsidR="003E07A4">
        <w:rPr>
          <w:szCs w:val="22"/>
          <w:lang w:val="ru-RU"/>
        </w:rPr>
        <w:t xml:space="preserve">дна </w:t>
      </w:r>
      <w:r w:rsidRPr="001D7D43">
        <w:rPr>
          <w:szCs w:val="22"/>
          <w:lang w:val="ru-RU"/>
        </w:rPr>
        <w:t>котловины быстрее. Наиболее крутой участок склона расположен м</w:t>
      </w:r>
      <w:r w:rsidRPr="001D7D43">
        <w:rPr>
          <w:rFonts w:eastAsia="TimesNewRomanPSMT"/>
          <w:szCs w:val="22"/>
          <w:lang w:val="ru-RU"/>
        </w:rPr>
        <w:t xml:space="preserve">ежду 131°55′ и 132°40′ в.д.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В цепи островов архипелага Евгении (о-ва Русский, </w:t>
      </w:r>
      <w:hyperlink r:id="rId10" w:tooltip="Попова (остров)" w:history="1">
        <w:r w:rsidRPr="00CA3AB7">
          <w:rPr>
            <w:rStyle w:val="Hyperlink"/>
            <w:color w:val="000000"/>
            <w:szCs w:val="22"/>
            <w:u w:val="none"/>
            <w:lang w:val="ru-RU"/>
          </w:rPr>
          <w:t>Попова</w:t>
        </w:r>
      </w:hyperlink>
      <w:r w:rsidRPr="00CA3AB7">
        <w:rPr>
          <w:color w:val="000000"/>
          <w:szCs w:val="22"/>
          <w:lang w:val="ru-RU"/>
        </w:rPr>
        <w:t xml:space="preserve">, </w:t>
      </w:r>
      <w:hyperlink r:id="rId11" w:tooltip="Рикорда (остров)" w:history="1">
        <w:r w:rsidRPr="00CA3AB7">
          <w:rPr>
            <w:rStyle w:val="Hyperlink"/>
            <w:color w:val="000000"/>
            <w:szCs w:val="22"/>
            <w:u w:val="none"/>
            <w:lang w:val="ru-RU"/>
          </w:rPr>
          <w:t>Рикорда</w:t>
        </w:r>
      </w:hyperlink>
      <w:r w:rsidRPr="00CA3AB7">
        <w:rPr>
          <w:color w:val="000000"/>
          <w:szCs w:val="22"/>
          <w:lang w:val="ru-RU"/>
        </w:rPr>
        <w:t xml:space="preserve">, </w:t>
      </w:r>
      <w:hyperlink r:id="rId12" w:tooltip="Рейнеке (остров, Японское море)" w:history="1">
        <w:r w:rsidRPr="00CA3AB7">
          <w:rPr>
            <w:rStyle w:val="Hyperlink"/>
            <w:color w:val="000000"/>
            <w:szCs w:val="22"/>
            <w:u w:val="none"/>
            <w:lang w:val="ru-RU"/>
          </w:rPr>
          <w:t>Рейнеке</w:t>
        </w:r>
      </w:hyperlink>
      <w:r w:rsidRPr="00CA3AB7">
        <w:rPr>
          <w:color w:val="000000"/>
          <w:szCs w:val="22"/>
          <w:lang w:val="ru-RU"/>
        </w:rPr>
        <w:t xml:space="preserve">, </w:t>
      </w:r>
      <w:hyperlink r:id="rId13" w:tooltip="Шкота (остров)" w:history="1">
        <w:r w:rsidRPr="00CA3AB7">
          <w:rPr>
            <w:rStyle w:val="Hyperlink"/>
            <w:color w:val="000000"/>
            <w:szCs w:val="22"/>
            <w:u w:val="none"/>
            <w:lang w:val="ru-RU"/>
          </w:rPr>
          <w:t>Шкота</w:t>
        </w:r>
      </w:hyperlink>
      <w:r w:rsidRPr="001D7D43">
        <w:rPr>
          <w:szCs w:val="22"/>
          <w:lang w:val="ru-RU"/>
        </w:rPr>
        <w:t xml:space="preserve"> и др.), ограничивающего Амурский залив с востока, глубоких проливов нет. Ближайший к Амурскому заливу глубокий безымянный пролив расположен между островами Желтухина и Стенина.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lastRenderedPageBreak/>
        <w:t xml:space="preserve">Нужно заметить, что важные для океанографии элементы рельефа дна залива не отражены на навигационных картах (см., например, в нарезке карт Атласа залива Петра Великого, 1998). Изобаты 20 и 50м (рис.3), типичные для этих навигационных карт, не отражают важные особенности рельефа дна залива.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Главные особенности рельефа дна Уссурийского залива (глубокий желоб вдоль оси ЮЗ-СВ и выступ шельфа на востоке) отображаются </w:t>
      </w:r>
      <w:r w:rsidR="003E07A4">
        <w:rPr>
          <w:szCs w:val="22"/>
          <w:lang w:val="ru-RU"/>
        </w:rPr>
        <w:t xml:space="preserve">только </w:t>
      </w:r>
      <w:r w:rsidRPr="001D7D43">
        <w:rPr>
          <w:szCs w:val="22"/>
          <w:lang w:val="ru-RU"/>
        </w:rPr>
        <w:t>изобатами 30 и 40 метров</w:t>
      </w:r>
      <w:r w:rsidR="003E07A4">
        <w:rPr>
          <w:szCs w:val="22"/>
          <w:lang w:val="ru-RU"/>
        </w:rPr>
        <w:t>, которых нет на навигационных картах</w:t>
      </w:r>
      <w:r w:rsidRPr="001D7D43">
        <w:rPr>
          <w:szCs w:val="22"/>
          <w:lang w:val="ru-RU"/>
        </w:rPr>
        <w:t xml:space="preserve">- рис.3.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656"/>
        <w:gridCol w:w="4696"/>
      </w:tblGrid>
      <w:tr w:rsidR="00304E3C" w:rsidRPr="00CA3AB7" w:rsidTr="00304E3C">
        <w:trPr>
          <w:trHeight w:val="2700"/>
        </w:trPr>
        <w:tc>
          <w:tcPr>
            <w:tcW w:w="4571" w:type="dxa"/>
          </w:tcPr>
          <w:p w:rsidR="00304E3C" w:rsidRPr="00B75EDF" w:rsidRDefault="0062548C" w:rsidP="00304E3C">
            <w:pPr>
              <w:pStyle w:val="PlainText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2806700" cy="1746250"/>
                  <wp:effectExtent l="0" t="0" r="12700" b="6350"/>
                  <wp:docPr id="3" name="Рисунок 5" descr="20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20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0" cy="174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8" w:type="dxa"/>
          </w:tcPr>
          <w:p w:rsidR="00304E3C" w:rsidRPr="00B75EDF" w:rsidRDefault="0062548C" w:rsidP="00304E3C">
            <w:pPr>
              <w:pStyle w:val="PlainText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2832100" cy="1758950"/>
                  <wp:effectExtent l="0" t="0" r="12700" b="0"/>
                  <wp:docPr id="4" name="Рисунок 6" descr="30-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30-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4E3C" w:rsidRPr="001D7D43" w:rsidRDefault="00304E3C" w:rsidP="00304E3C">
      <w:pPr>
        <w:pStyle w:val="a"/>
        <w:rPr>
          <w:szCs w:val="22"/>
        </w:rPr>
      </w:pPr>
      <w:r w:rsidRPr="001D7D43">
        <w:rPr>
          <w:szCs w:val="22"/>
        </w:rPr>
        <w:t>Рис.3. Особенности рельефа дна Уссурийского залива при использовании разных изобат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Без представления об этом выступе осталось бы неясным, почему течение, иногда проникающее с юга в Уссурийский залив, не следует вдоль восточного берега, а отклоняется к Босфору.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В Амурском заливе главная особенность рельефа дна- «Муравьёвский порог» (Гомоюнов, 1926) и прилегающая впадина хорошо описываются двумя изобатами- 10м и 20м- рис.4 (слева).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Но в представлении сотрудников ТИНРО (Ким и др., 2006) этого порога нет совсем (рис.4, справа), кутовая часть залива намного глубже, чем на схеме слева, нет влияния о.Скребцова, а впадина, описываемая изобатой 20м- намного обширнее, чем на схеме, построенной по данным </w:t>
      </w:r>
      <w:r w:rsidRPr="001D7D43">
        <w:rPr>
          <w:szCs w:val="22"/>
        </w:rPr>
        <w:t>GEBCO</w:t>
      </w:r>
      <w:r w:rsidRPr="001D7D43">
        <w:rPr>
          <w:szCs w:val="22"/>
          <w:lang w:val="ru-RU"/>
        </w:rPr>
        <w:t>. Атлас КТОФ (1998) совсем не показывает глубин более 21м севернее Токарёвского маяка, а конфигурация изобаты 20м – совсем не похожа на ту, что представлена на рис.4. Как видно, современную карту рельефа дна залива ещё нужно построить.</w:t>
      </w:r>
    </w:p>
    <w:p w:rsidR="00304E3C" w:rsidRPr="001D7D43" w:rsidRDefault="00304E3C" w:rsidP="00304E3C">
      <w:pPr>
        <w:pStyle w:val="PlainText"/>
        <w:jc w:val="both"/>
        <w:rPr>
          <w:sz w:val="22"/>
          <w:szCs w:val="22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458"/>
        <w:gridCol w:w="4589"/>
      </w:tblGrid>
      <w:tr w:rsidR="00304E3C" w:rsidRPr="00CA3AB7" w:rsidTr="00304E3C">
        <w:trPr>
          <w:trHeight w:val="4211"/>
          <w:jc w:val="center"/>
        </w:trPr>
        <w:tc>
          <w:tcPr>
            <w:tcW w:w="4458" w:type="dxa"/>
          </w:tcPr>
          <w:p w:rsidR="00304E3C" w:rsidRPr="001D7D43" w:rsidRDefault="0062548C" w:rsidP="00304E3C">
            <w:pPr>
              <w:pStyle w:val="Plain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2387600" cy="2667000"/>
                  <wp:effectExtent l="0" t="0" r="0" b="0"/>
                  <wp:docPr id="5" name="Рисунок 7" descr="h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hh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9" w:type="dxa"/>
          </w:tcPr>
          <w:p w:rsidR="00304E3C" w:rsidRPr="001D7D43" w:rsidRDefault="00304E3C" w:rsidP="00304E3C">
            <w:pPr>
              <w:pStyle w:val="Plain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eastAsia="ru-RU"/>
              </w:rPr>
              <w:t>из</w:t>
            </w:r>
            <w:r w:rsidR="0062548C">
              <w:rPr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2622550" cy="2628900"/>
                  <wp:effectExtent l="0" t="0" r="0" b="12700"/>
                  <wp:docPr id="6" name="Рисунок 8" descr="hh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hh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4E3C" w:rsidRPr="001D7D43" w:rsidRDefault="00304E3C" w:rsidP="00304E3C">
      <w:pPr>
        <w:pStyle w:val="a"/>
        <w:rPr>
          <w:szCs w:val="22"/>
        </w:rPr>
      </w:pPr>
      <w:r w:rsidRPr="001D7D43">
        <w:rPr>
          <w:szCs w:val="22"/>
        </w:rPr>
        <w:t>Рис.4. Слева - рельеф дна Амурского залива по данным 1-минутного массива GЕBCO. Справа</w:t>
      </w:r>
      <w:r>
        <w:rPr>
          <w:szCs w:val="22"/>
        </w:rPr>
        <w:t xml:space="preserve"> - рельеф дна Амурского залива из</w:t>
      </w:r>
      <w:r w:rsidRPr="001D7D43">
        <w:rPr>
          <w:szCs w:val="22"/>
        </w:rPr>
        <w:t xml:space="preserve"> </w:t>
      </w:r>
      <w:r>
        <w:rPr>
          <w:szCs w:val="22"/>
        </w:rPr>
        <w:t>публикации ТИНРО (</w:t>
      </w:r>
      <w:r w:rsidRPr="001D7D43">
        <w:rPr>
          <w:szCs w:val="22"/>
        </w:rPr>
        <w:t>Ким и др., 2006</w:t>
      </w:r>
      <w:r>
        <w:rPr>
          <w:szCs w:val="22"/>
        </w:rPr>
        <w:t>)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lastRenderedPageBreak/>
        <w:t xml:space="preserve">Средние и экстремальные глубины залива и его частей, а также доли шельфа между изобатами (в процентах) ранее не оценивались и не публиковались. Поэтому есть смысл сделать это здесь и сейчас - табл. 1. </w:t>
      </w:r>
    </w:p>
    <w:p w:rsidR="00304E3C" w:rsidRPr="001D7D43" w:rsidRDefault="00304E3C" w:rsidP="00304E3C">
      <w:pPr>
        <w:pStyle w:val="a"/>
        <w:rPr>
          <w:szCs w:val="22"/>
        </w:rPr>
      </w:pPr>
      <w:r w:rsidRPr="001D7D43">
        <w:rPr>
          <w:szCs w:val="22"/>
        </w:rPr>
        <w:t>Таблица 1. Средние (Нср) и максимальные (Нмакс) глубины ЗПВ, Амурского и Уссурийского заливов (целиком, а также в южной, центральной и северной частях). В правой части- части (%) шельфа в 10-метровых интервалах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7"/>
        <w:gridCol w:w="716"/>
        <w:gridCol w:w="836"/>
        <w:gridCol w:w="699"/>
        <w:gridCol w:w="833"/>
        <w:gridCol w:w="860"/>
        <w:gridCol w:w="729"/>
        <w:gridCol w:w="823"/>
        <w:gridCol w:w="720"/>
        <w:gridCol w:w="740"/>
        <w:gridCol w:w="860"/>
      </w:tblGrid>
      <w:tr w:rsidR="00304E3C" w:rsidRPr="00CA3AB7" w:rsidTr="00304E3C">
        <w:trPr>
          <w:jc w:val="center"/>
        </w:trPr>
        <w:tc>
          <w:tcPr>
            <w:tcW w:w="1637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Залив, границы</w:t>
            </w:r>
          </w:p>
        </w:tc>
        <w:tc>
          <w:tcPr>
            <w:tcW w:w="716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С.ш.</w:t>
            </w:r>
          </w:p>
        </w:tc>
        <w:tc>
          <w:tcPr>
            <w:tcW w:w="836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В.д.</w:t>
            </w:r>
          </w:p>
        </w:tc>
        <w:tc>
          <w:tcPr>
            <w:tcW w:w="699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H</w:t>
            </w:r>
            <w:r w:rsidRPr="00B75EDF">
              <w:rPr>
                <w:sz w:val="22"/>
                <w:szCs w:val="22"/>
              </w:rPr>
              <w:t>ср</w:t>
            </w:r>
          </w:p>
        </w:tc>
        <w:tc>
          <w:tcPr>
            <w:tcW w:w="833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H</w:t>
            </w:r>
            <w:r w:rsidRPr="00B75EDF">
              <w:rPr>
                <w:sz w:val="22"/>
                <w:szCs w:val="22"/>
              </w:rPr>
              <w:t>макс</w:t>
            </w:r>
          </w:p>
        </w:tc>
        <w:tc>
          <w:tcPr>
            <w:tcW w:w="86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00-10м</w:t>
            </w:r>
          </w:p>
        </w:tc>
        <w:tc>
          <w:tcPr>
            <w:tcW w:w="729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10-20м</w:t>
            </w:r>
          </w:p>
        </w:tc>
        <w:tc>
          <w:tcPr>
            <w:tcW w:w="823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20-</w:t>
            </w:r>
          </w:p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30м</w:t>
            </w:r>
          </w:p>
        </w:tc>
        <w:tc>
          <w:tcPr>
            <w:tcW w:w="72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30-</w:t>
            </w:r>
          </w:p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40м</w:t>
            </w:r>
          </w:p>
        </w:tc>
        <w:tc>
          <w:tcPr>
            <w:tcW w:w="74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40-</w:t>
            </w:r>
          </w:p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50м</w:t>
            </w:r>
          </w:p>
        </w:tc>
        <w:tc>
          <w:tcPr>
            <w:tcW w:w="86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&gt;50м</w:t>
            </w:r>
          </w:p>
        </w:tc>
      </w:tr>
      <w:tr w:rsidR="00304E3C" w:rsidRPr="00CA3AB7" w:rsidTr="00304E3C">
        <w:trPr>
          <w:jc w:val="center"/>
        </w:trPr>
        <w:tc>
          <w:tcPr>
            <w:tcW w:w="1637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ЗПВ</w:t>
            </w:r>
          </w:p>
        </w:tc>
        <w:tc>
          <w:tcPr>
            <w:tcW w:w="716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42.3-</w:t>
            </w:r>
          </w:p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43.3</w:t>
            </w:r>
          </w:p>
        </w:tc>
        <w:tc>
          <w:tcPr>
            <w:tcW w:w="836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130.7-</w:t>
            </w:r>
          </w:p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133.0</w:t>
            </w:r>
          </w:p>
        </w:tc>
        <w:tc>
          <w:tcPr>
            <w:tcW w:w="699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49м</w:t>
            </w:r>
          </w:p>
        </w:tc>
        <w:tc>
          <w:tcPr>
            <w:tcW w:w="833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100м</w:t>
            </w:r>
          </w:p>
        </w:tc>
        <w:tc>
          <w:tcPr>
            <w:tcW w:w="86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18%</w:t>
            </w:r>
          </w:p>
        </w:tc>
        <w:tc>
          <w:tcPr>
            <w:tcW w:w="729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9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823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8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2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5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4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9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860" w:type="dxa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50%</w:t>
            </w:r>
          </w:p>
        </w:tc>
      </w:tr>
      <w:tr w:rsidR="00304E3C" w:rsidRPr="00CA3AB7" w:rsidTr="00304E3C">
        <w:trPr>
          <w:jc w:val="center"/>
        </w:trPr>
        <w:tc>
          <w:tcPr>
            <w:tcW w:w="3189" w:type="dxa"/>
            <w:gridSpan w:val="3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B75EDF">
              <w:rPr>
                <w:sz w:val="22"/>
                <w:szCs w:val="22"/>
              </w:rPr>
              <w:t>Амурский, весь</w:t>
            </w:r>
          </w:p>
        </w:tc>
        <w:tc>
          <w:tcPr>
            <w:tcW w:w="699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9</w:t>
            </w:r>
            <w:r w:rsidRPr="00B75EDF">
              <w:rPr>
                <w:sz w:val="22"/>
                <w:szCs w:val="22"/>
              </w:rPr>
              <w:t>м</w:t>
            </w:r>
          </w:p>
        </w:tc>
        <w:tc>
          <w:tcPr>
            <w:tcW w:w="833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24</w:t>
            </w:r>
            <w:r w:rsidRPr="00B75EDF">
              <w:rPr>
                <w:sz w:val="22"/>
                <w:szCs w:val="22"/>
              </w:rPr>
              <w:t>м</w:t>
            </w:r>
          </w:p>
        </w:tc>
        <w:tc>
          <w:tcPr>
            <w:tcW w:w="4732" w:type="dxa"/>
            <w:gridSpan w:val="6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304E3C" w:rsidRPr="00CA3AB7" w:rsidTr="00304E3C">
        <w:trPr>
          <w:jc w:val="center"/>
        </w:trPr>
        <w:tc>
          <w:tcPr>
            <w:tcW w:w="3189" w:type="dxa"/>
            <w:gridSpan w:val="3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Уссурийский, весь</w:t>
            </w:r>
          </w:p>
        </w:tc>
        <w:tc>
          <w:tcPr>
            <w:tcW w:w="699" w:type="dxa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34</w:t>
            </w:r>
            <w:r w:rsidRPr="00B75EDF">
              <w:rPr>
                <w:sz w:val="22"/>
                <w:szCs w:val="22"/>
              </w:rPr>
              <w:t>м</w:t>
            </w:r>
          </w:p>
        </w:tc>
        <w:tc>
          <w:tcPr>
            <w:tcW w:w="833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57</w:t>
            </w:r>
            <w:r w:rsidRPr="00B75EDF">
              <w:rPr>
                <w:sz w:val="22"/>
                <w:szCs w:val="22"/>
              </w:rPr>
              <w:t>м</w:t>
            </w:r>
          </w:p>
        </w:tc>
        <w:tc>
          <w:tcPr>
            <w:tcW w:w="4732" w:type="dxa"/>
            <w:gridSpan w:val="6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304E3C" w:rsidRPr="00CA3AB7" w:rsidTr="00304E3C">
        <w:trPr>
          <w:jc w:val="center"/>
        </w:trPr>
        <w:tc>
          <w:tcPr>
            <w:tcW w:w="1637" w:type="dxa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B75EDF">
              <w:rPr>
                <w:sz w:val="22"/>
                <w:szCs w:val="22"/>
              </w:rPr>
              <w:t>Амурский, север</w:t>
            </w:r>
          </w:p>
        </w:tc>
        <w:tc>
          <w:tcPr>
            <w:tcW w:w="716" w:type="dxa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43.2-</w:t>
            </w:r>
          </w:p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43.3</w:t>
            </w:r>
          </w:p>
        </w:tc>
        <w:tc>
          <w:tcPr>
            <w:tcW w:w="836" w:type="dxa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131.7-</w:t>
            </w:r>
          </w:p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132.1</w:t>
            </w:r>
          </w:p>
        </w:tc>
        <w:tc>
          <w:tcPr>
            <w:tcW w:w="699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5</w:t>
            </w:r>
            <w:r w:rsidRPr="00B75EDF">
              <w:rPr>
                <w:sz w:val="22"/>
                <w:szCs w:val="22"/>
              </w:rPr>
              <w:t>м</w:t>
            </w:r>
          </w:p>
        </w:tc>
        <w:tc>
          <w:tcPr>
            <w:tcW w:w="833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10</w:t>
            </w:r>
            <w:r w:rsidRPr="00B75EDF">
              <w:rPr>
                <w:sz w:val="22"/>
                <w:szCs w:val="22"/>
              </w:rPr>
              <w:t>м</w:t>
            </w:r>
          </w:p>
        </w:tc>
        <w:tc>
          <w:tcPr>
            <w:tcW w:w="86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100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29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0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823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0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2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0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4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0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86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0</w:t>
            </w:r>
            <w:r w:rsidRPr="00B75EDF">
              <w:rPr>
                <w:sz w:val="22"/>
                <w:szCs w:val="22"/>
              </w:rPr>
              <w:t>%</w:t>
            </w:r>
          </w:p>
        </w:tc>
      </w:tr>
      <w:tr w:rsidR="00304E3C" w:rsidRPr="00CA3AB7" w:rsidTr="00304E3C">
        <w:trPr>
          <w:jc w:val="center"/>
        </w:trPr>
        <w:tc>
          <w:tcPr>
            <w:tcW w:w="1637" w:type="dxa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B75EDF">
              <w:rPr>
                <w:sz w:val="22"/>
                <w:szCs w:val="22"/>
              </w:rPr>
              <w:t>Амурский, центр</w:t>
            </w:r>
          </w:p>
        </w:tc>
        <w:tc>
          <w:tcPr>
            <w:tcW w:w="716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43.0-</w:t>
            </w:r>
          </w:p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43.2</w:t>
            </w:r>
          </w:p>
        </w:tc>
        <w:tc>
          <w:tcPr>
            <w:tcW w:w="836" w:type="dxa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131.5-131.9</w:t>
            </w:r>
          </w:p>
        </w:tc>
        <w:tc>
          <w:tcPr>
            <w:tcW w:w="699" w:type="dxa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10</w:t>
            </w:r>
            <w:r w:rsidRPr="00B75EDF">
              <w:rPr>
                <w:sz w:val="22"/>
                <w:szCs w:val="22"/>
              </w:rPr>
              <w:t>м</w:t>
            </w:r>
          </w:p>
        </w:tc>
        <w:tc>
          <w:tcPr>
            <w:tcW w:w="833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24</w:t>
            </w:r>
            <w:r w:rsidRPr="00B75EDF">
              <w:rPr>
                <w:sz w:val="22"/>
                <w:szCs w:val="22"/>
              </w:rPr>
              <w:t>м</w:t>
            </w:r>
          </w:p>
        </w:tc>
        <w:tc>
          <w:tcPr>
            <w:tcW w:w="86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59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29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26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823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14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2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0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4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0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86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0</w:t>
            </w:r>
            <w:r w:rsidRPr="00B75EDF">
              <w:rPr>
                <w:sz w:val="22"/>
                <w:szCs w:val="22"/>
              </w:rPr>
              <w:t>%</w:t>
            </w:r>
          </w:p>
        </w:tc>
      </w:tr>
      <w:tr w:rsidR="00304E3C" w:rsidRPr="00CA3AB7" w:rsidTr="00304E3C">
        <w:trPr>
          <w:jc w:val="center"/>
        </w:trPr>
        <w:tc>
          <w:tcPr>
            <w:tcW w:w="1637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Амурский,</w:t>
            </w:r>
          </w:p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B75EDF">
              <w:rPr>
                <w:sz w:val="22"/>
                <w:szCs w:val="22"/>
              </w:rPr>
              <w:t>Юг</w:t>
            </w:r>
          </w:p>
        </w:tc>
        <w:tc>
          <w:tcPr>
            <w:tcW w:w="716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42.9-</w:t>
            </w:r>
          </w:p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43.0</w:t>
            </w:r>
          </w:p>
        </w:tc>
        <w:tc>
          <w:tcPr>
            <w:tcW w:w="836" w:type="dxa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131.6-</w:t>
            </w:r>
          </w:p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131.7</w:t>
            </w:r>
          </w:p>
        </w:tc>
        <w:tc>
          <w:tcPr>
            <w:tcW w:w="699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15</w:t>
            </w:r>
            <w:r w:rsidRPr="00B75EDF">
              <w:rPr>
                <w:sz w:val="22"/>
                <w:szCs w:val="22"/>
              </w:rPr>
              <w:t>м</w:t>
            </w:r>
          </w:p>
        </w:tc>
        <w:tc>
          <w:tcPr>
            <w:tcW w:w="833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23</w:t>
            </w:r>
            <w:r w:rsidRPr="00B75EDF">
              <w:rPr>
                <w:sz w:val="22"/>
                <w:szCs w:val="22"/>
              </w:rPr>
              <w:t>м</w:t>
            </w:r>
          </w:p>
        </w:tc>
        <w:tc>
          <w:tcPr>
            <w:tcW w:w="86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19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29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65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823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15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2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0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4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0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86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0</w:t>
            </w:r>
            <w:r w:rsidRPr="00B75EDF">
              <w:rPr>
                <w:sz w:val="22"/>
                <w:szCs w:val="22"/>
              </w:rPr>
              <w:t>%</w:t>
            </w:r>
          </w:p>
        </w:tc>
      </w:tr>
      <w:tr w:rsidR="00304E3C" w:rsidRPr="00CA3AB7" w:rsidTr="00304E3C">
        <w:trPr>
          <w:jc w:val="center"/>
        </w:trPr>
        <w:tc>
          <w:tcPr>
            <w:tcW w:w="1637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Уссурийский, север</w:t>
            </w:r>
          </w:p>
        </w:tc>
        <w:tc>
          <w:tcPr>
            <w:tcW w:w="716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43.2-</w:t>
            </w:r>
          </w:p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43.3</w:t>
            </w:r>
          </w:p>
        </w:tc>
        <w:tc>
          <w:tcPr>
            <w:tcW w:w="836" w:type="dxa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132.1-</w:t>
            </w:r>
          </w:p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132.4</w:t>
            </w:r>
          </w:p>
        </w:tc>
        <w:tc>
          <w:tcPr>
            <w:tcW w:w="699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9</w:t>
            </w:r>
            <w:r w:rsidRPr="00B75EDF">
              <w:rPr>
                <w:sz w:val="22"/>
                <w:szCs w:val="22"/>
              </w:rPr>
              <w:t>м</w:t>
            </w:r>
          </w:p>
        </w:tc>
        <w:tc>
          <w:tcPr>
            <w:tcW w:w="833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14</w:t>
            </w:r>
            <w:r w:rsidRPr="00B75EDF">
              <w:rPr>
                <w:sz w:val="22"/>
                <w:szCs w:val="22"/>
              </w:rPr>
              <w:t>м</w:t>
            </w:r>
          </w:p>
        </w:tc>
        <w:tc>
          <w:tcPr>
            <w:tcW w:w="86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62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29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38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823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0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2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0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4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0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86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0</w:t>
            </w:r>
            <w:r w:rsidRPr="00B75EDF">
              <w:rPr>
                <w:sz w:val="22"/>
                <w:szCs w:val="22"/>
              </w:rPr>
              <w:t>%</w:t>
            </w:r>
          </w:p>
        </w:tc>
      </w:tr>
      <w:tr w:rsidR="00304E3C" w:rsidRPr="00CA3AB7" w:rsidTr="00304E3C">
        <w:trPr>
          <w:jc w:val="center"/>
        </w:trPr>
        <w:tc>
          <w:tcPr>
            <w:tcW w:w="1637" w:type="dxa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B75EDF">
              <w:rPr>
                <w:sz w:val="22"/>
                <w:szCs w:val="22"/>
              </w:rPr>
              <w:t>Уссурийский. центр</w:t>
            </w:r>
          </w:p>
        </w:tc>
        <w:tc>
          <w:tcPr>
            <w:tcW w:w="716" w:type="dxa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43.0-</w:t>
            </w:r>
          </w:p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43.2</w:t>
            </w:r>
          </w:p>
        </w:tc>
        <w:tc>
          <w:tcPr>
            <w:tcW w:w="836" w:type="dxa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131.9-</w:t>
            </w:r>
          </w:p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132.4</w:t>
            </w:r>
          </w:p>
        </w:tc>
        <w:tc>
          <w:tcPr>
            <w:tcW w:w="699" w:type="dxa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24</w:t>
            </w:r>
            <w:r w:rsidRPr="00B75EDF">
              <w:rPr>
                <w:sz w:val="22"/>
                <w:szCs w:val="22"/>
              </w:rPr>
              <w:t>м</w:t>
            </w:r>
          </w:p>
        </w:tc>
        <w:tc>
          <w:tcPr>
            <w:tcW w:w="833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48</w:t>
            </w:r>
            <w:r w:rsidRPr="00B75EDF">
              <w:rPr>
                <w:sz w:val="22"/>
                <w:szCs w:val="22"/>
              </w:rPr>
              <w:t>м</w:t>
            </w:r>
          </w:p>
        </w:tc>
        <w:tc>
          <w:tcPr>
            <w:tcW w:w="86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13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29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20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823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37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2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20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4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9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86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0</w:t>
            </w:r>
            <w:r w:rsidRPr="00B75EDF">
              <w:rPr>
                <w:sz w:val="22"/>
                <w:szCs w:val="22"/>
              </w:rPr>
              <w:t>%</w:t>
            </w:r>
          </w:p>
        </w:tc>
      </w:tr>
      <w:tr w:rsidR="00304E3C" w:rsidRPr="00CA3AB7" w:rsidTr="00304E3C">
        <w:trPr>
          <w:jc w:val="center"/>
        </w:trPr>
        <w:tc>
          <w:tcPr>
            <w:tcW w:w="1637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B75EDF">
              <w:rPr>
                <w:sz w:val="22"/>
                <w:szCs w:val="22"/>
              </w:rPr>
              <w:t>Уссурийский, юг</w:t>
            </w:r>
          </w:p>
        </w:tc>
        <w:tc>
          <w:tcPr>
            <w:tcW w:w="716" w:type="dxa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42.8-</w:t>
            </w:r>
          </w:p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43.0</w:t>
            </w:r>
          </w:p>
        </w:tc>
        <w:tc>
          <w:tcPr>
            <w:tcW w:w="836" w:type="dxa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131.7-</w:t>
            </w:r>
          </w:p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132.4</w:t>
            </w:r>
          </w:p>
        </w:tc>
        <w:tc>
          <w:tcPr>
            <w:tcW w:w="699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42</w:t>
            </w:r>
            <w:r w:rsidRPr="00B75EDF">
              <w:rPr>
                <w:sz w:val="22"/>
                <w:szCs w:val="22"/>
              </w:rPr>
              <w:t>м</w:t>
            </w:r>
          </w:p>
        </w:tc>
        <w:tc>
          <w:tcPr>
            <w:tcW w:w="833" w:type="dxa"/>
          </w:tcPr>
          <w:p w:rsidR="00304E3C" w:rsidRPr="001D7D43" w:rsidRDefault="00304E3C" w:rsidP="00304E3C">
            <w:pPr>
              <w:pStyle w:val="PlainText"/>
              <w:jc w:val="both"/>
              <w:rPr>
                <w:sz w:val="22"/>
                <w:szCs w:val="22"/>
                <w:lang w:val="en-US"/>
              </w:rPr>
            </w:pPr>
            <w:r w:rsidRPr="001D7D43">
              <w:rPr>
                <w:sz w:val="22"/>
                <w:szCs w:val="22"/>
                <w:lang w:val="en-US"/>
              </w:rPr>
              <w:t>57</w:t>
            </w:r>
            <w:r w:rsidRPr="00B75EDF">
              <w:rPr>
                <w:sz w:val="22"/>
                <w:szCs w:val="22"/>
              </w:rPr>
              <w:t>м</w:t>
            </w:r>
          </w:p>
        </w:tc>
        <w:tc>
          <w:tcPr>
            <w:tcW w:w="86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6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29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8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823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6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2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8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74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45</w:t>
            </w:r>
            <w:r w:rsidRPr="00B75EDF">
              <w:rPr>
                <w:sz w:val="22"/>
                <w:szCs w:val="22"/>
              </w:rPr>
              <w:t>%</w:t>
            </w:r>
          </w:p>
        </w:tc>
        <w:tc>
          <w:tcPr>
            <w:tcW w:w="860" w:type="dxa"/>
          </w:tcPr>
          <w:p w:rsidR="00304E3C" w:rsidRPr="00B75EDF" w:rsidRDefault="00304E3C" w:rsidP="00304E3C">
            <w:pPr>
              <w:pStyle w:val="PlainText"/>
              <w:jc w:val="both"/>
              <w:rPr>
                <w:sz w:val="22"/>
                <w:szCs w:val="22"/>
              </w:rPr>
            </w:pPr>
            <w:r w:rsidRPr="001D7D43">
              <w:rPr>
                <w:sz w:val="22"/>
                <w:szCs w:val="22"/>
                <w:lang w:val="en-US"/>
              </w:rPr>
              <w:t>28</w:t>
            </w:r>
            <w:r w:rsidRPr="00B75EDF">
              <w:rPr>
                <w:sz w:val="22"/>
                <w:szCs w:val="22"/>
              </w:rPr>
              <w:t>%</w:t>
            </w:r>
          </w:p>
        </w:tc>
      </w:tr>
    </w:tbl>
    <w:p w:rsidR="00304E3C" w:rsidRPr="001D7D43" w:rsidRDefault="00304E3C" w:rsidP="00304E3C">
      <w:pPr>
        <w:pStyle w:val="PlainText"/>
        <w:jc w:val="both"/>
        <w:rPr>
          <w:sz w:val="22"/>
          <w:szCs w:val="22"/>
        </w:rPr>
      </w:pP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Половина шельфа всего залива Петра Великого между изобатами 50и 100м (с шагом 10м) распределяется </w:t>
      </w:r>
      <w:r>
        <w:rPr>
          <w:szCs w:val="22"/>
          <w:lang w:val="ru-RU"/>
        </w:rPr>
        <w:t xml:space="preserve">в процентном выражении </w:t>
      </w:r>
      <w:r w:rsidRPr="001D7D43">
        <w:rPr>
          <w:szCs w:val="22"/>
          <w:lang w:val="ru-RU"/>
        </w:rPr>
        <w:t>так:  9%, 8%, 13%, 8% и 12%.   То есть</w:t>
      </w:r>
      <w:r>
        <w:rPr>
          <w:szCs w:val="22"/>
          <w:lang w:val="ru-RU"/>
        </w:rPr>
        <w:t>,</w:t>
      </w:r>
      <w:r w:rsidRPr="001D7D43">
        <w:rPr>
          <w:szCs w:val="22"/>
          <w:lang w:val="ru-RU"/>
        </w:rPr>
        <w:t xml:space="preserve"> наиболее обширны</w:t>
      </w:r>
      <w:r>
        <w:rPr>
          <w:szCs w:val="22"/>
          <w:lang w:val="ru-RU"/>
        </w:rPr>
        <w:t xml:space="preserve">ми частями залива </w:t>
      </w:r>
      <w:r w:rsidRPr="001D7D43">
        <w:rPr>
          <w:szCs w:val="22"/>
          <w:lang w:val="ru-RU"/>
        </w:rPr>
        <w:t>являются участки с глубинами до 10м (18 %), 70-80м (13%) и 90-100м (12%).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Если разделить шельф от берега до глубины 200 метров на 4 части (до 50</w:t>
      </w:r>
      <w:r>
        <w:rPr>
          <w:szCs w:val="22"/>
          <w:lang w:val="ru-RU"/>
        </w:rPr>
        <w:t>м</w:t>
      </w:r>
      <w:r w:rsidRPr="001D7D43">
        <w:rPr>
          <w:szCs w:val="22"/>
          <w:lang w:val="ru-RU"/>
        </w:rPr>
        <w:t>, 50-100</w:t>
      </w:r>
      <w:r>
        <w:rPr>
          <w:szCs w:val="22"/>
          <w:lang w:val="ru-RU"/>
        </w:rPr>
        <w:t>м</w:t>
      </w:r>
      <w:r w:rsidRPr="001D7D43">
        <w:rPr>
          <w:szCs w:val="22"/>
          <w:lang w:val="ru-RU"/>
        </w:rPr>
        <w:t>, 100-150</w:t>
      </w:r>
      <w:r>
        <w:rPr>
          <w:szCs w:val="22"/>
          <w:lang w:val="ru-RU"/>
        </w:rPr>
        <w:t>м</w:t>
      </w:r>
      <w:r w:rsidRPr="001D7D43">
        <w:rPr>
          <w:szCs w:val="22"/>
          <w:lang w:val="ru-RU"/>
        </w:rPr>
        <w:t xml:space="preserve">, 150-200 м), то площади этих частей </w:t>
      </w:r>
      <w:r>
        <w:rPr>
          <w:szCs w:val="22"/>
          <w:lang w:val="ru-RU"/>
        </w:rPr>
        <w:t xml:space="preserve">в процентном выражении </w:t>
      </w:r>
      <w:r w:rsidRPr="001D7D43">
        <w:rPr>
          <w:szCs w:val="22"/>
          <w:lang w:val="ru-RU"/>
        </w:rPr>
        <w:t>составят соответственно 46%, 47%,  5%,  2%.  Это означает, что южной границей залива логично принять изобату 100 м, а не 150</w:t>
      </w:r>
      <w:r>
        <w:rPr>
          <w:szCs w:val="22"/>
          <w:lang w:val="ru-RU"/>
        </w:rPr>
        <w:t>м</w:t>
      </w:r>
      <w:r w:rsidRPr="001D7D43">
        <w:rPr>
          <w:szCs w:val="22"/>
          <w:lang w:val="ru-RU"/>
        </w:rPr>
        <w:t xml:space="preserve"> и не 200</w:t>
      </w:r>
      <w:r>
        <w:rPr>
          <w:szCs w:val="22"/>
          <w:lang w:val="ru-RU"/>
        </w:rPr>
        <w:t>м</w:t>
      </w:r>
      <w:r w:rsidRPr="001D7D43">
        <w:rPr>
          <w:szCs w:val="22"/>
          <w:lang w:val="ru-RU"/>
        </w:rPr>
        <w:t>.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</w:p>
    <w:p w:rsidR="00304E3C" w:rsidRPr="001D7D43" w:rsidRDefault="00304E3C" w:rsidP="00304E3C">
      <w:pPr>
        <w:pStyle w:val="BodyText"/>
        <w:rPr>
          <w:b/>
          <w:szCs w:val="22"/>
          <w:lang w:val="ru-RU"/>
        </w:rPr>
      </w:pPr>
      <w:r w:rsidRPr="001D7D43">
        <w:rPr>
          <w:b/>
          <w:szCs w:val="22"/>
          <w:lang w:val="ru-RU"/>
        </w:rPr>
        <w:t xml:space="preserve">Метеорология                              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Погодные условия Залива Петра Великого зимой необычны для этих широт. В январе  температура воздуха во Владивостоке (-13.1С) ниже, чем в расположенных много севернее Тернее, Сосуново, Петропавловске-Камчатском, Мурманске или Анкоридже (</w:t>
      </w:r>
      <w:r w:rsidRPr="001D7D43">
        <w:rPr>
          <w:szCs w:val="22"/>
        </w:rPr>
        <w:t>Danchenkov</w:t>
      </w:r>
      <w:r w:rsidRPr="001D7D43">
        <w:rPr>
          <w:szCs w:val="22"/>
          <w:lang w:val="ru-RU"/>
        </w:rPr>
        <w:t xml:space="preserve">, </w:t>
      </w:r>
      <w:r w:rsidRPr="001D7D43">
        <w:rPr>
          <w:szCs w:val="22"/>
        </w:rPr>
        <w:t>Kim</w:t>
      </w:r>
      <w:r w:rsidRPr="001D7D43">
        <w:rPr>
          <w:szCs w:val="22"/>
          <w:lang w:val="ru-RU"/>
        </w:rPr>
        <w:t xml:space="preserve">, </w:t>
      </w:r>
      <w:r w:rsidRPr="001D7D43">
        <w:rPr>
          <w:szCs w:val="22"/>
        </w:rPr>
        <w:t>Goncharenko</w:t>
      </w:r>
      <w:r w:rsidRPr="001D7D43">
        <w:rPr>
          <w:szCs w:val="22"/>
          <w:lang w:val="ru-RU"/>
        </w:rPr>
        <w:t>, 1996). Ежегодное образование льда в заливе связано с длительностью периода устойчивых северных ветров и со значительным опреснением воды в вершине залива. Отрицательная среднемесячная температура воздуха держится зимой (в декабре-марте) на всёх метеорологических станциях от Посьета до Находки. Непрерывное повышение температуры воздуха (в среднем на 0.9С за 25 лет) отмечено на всех станциях залива.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Основные метеорологические параметры, влияющие на состояние воды залива,- температура воздуха, атмосферное давление на уровне моря, направление и скорость ветра. Направление ветра- слишком изменчивый параметр, чтобы считать достоверными значения, осреднённые за время съёмки (несколько дней). Атмосферное давление и температура воздуха более консервативны, чем ветер. И их значения, осреднённые за несколько дней, информативны.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Апвеллинг осенью и сильное охлаждение вод зимой способствуют ежегодному формированию здесь двух особых водных масс (глубинной и промежуточной низкой солёности). </w:t>
      </w:r>
      <w:r w:rsidRPr="001D7D43">
        <w:rPr>
          <w:szCs w:val="22"/>
          <w:lang w:val="ru-RU"/>
        </w:rPr>
        <w:lastRenderedPageBreak/>
        <w:t xml:space="preserve">Но на акватории залива измерений температуры воздуха практически нет.  После перестройки в Стране в залие (как и в вцелом по стране) резко сократился  отечественный флот (научный, торговый, пассажирский и военный), а на оставшихся судах и кораблях прекратились метеонаблюдения.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Сократилось и число стационарных прибрежных метеостанций в заливе. В настоящее время метеонаблюдения проводятся всего на нескольких станциях Госкомгидромета (Посьет, Владивосток, Находка, Большой Камень). Регулярные наблюдения на маяках и островах прекращены из-за скудного финансирования ведомства. В этих условиях негосударственные автоматические метеостанции во Владивостоке (порт, нефтебаза, морвокзал, м.Назимова, м.Басаргина), Находке (м.Крылова, м.Каменского, Козьмино), Славянке (Славянка, б.Северная, мыс Брюса), Посьете (коса Назимова), мыс Гамова, мыс Сысоева,  городах  в заповедниках (о.Фуругельма, о.Попова), непрерывно поставляющие метеоданные, являются важными источниками срочных наблюдений.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Морские суда и суда прибрежных сообщений поставляли данные для прогноза погоды  во время Российской империи и почти во все годы СССР. Такую информацию постоянно поставляют суда ведущих капиталистических стран, независимо от ведомственной принадлежности. Но суда современной России, даже научно-исследовательские, срочные данные </w:t>
      </w:r>
      <w:r w:rsidR="00D340AE">
        <w:rPr>
          <w:szCs w:val="22"/>
          <w:lang w:val="ru-RU"/>
        </w:rPr>
        <w:t xml:space="preserve">уже </w:t>
      </w:r>
      <w:r w:rsidRPr="001D7D43">
        <w:rPr>
          <w:szCs w:val="22"/>
          <w:lang w:val="ru-RU"/>
        </w:rPr>
        <w:t>не передают. А без оперативных судовых измерений в заливе построить реальные поля метеоэлементов</w:t>
      </w:r>
      <w:r w:rsidR="00D340AE">
        <w:rPr>
          <w:szCs w:val="22"/>
          <w:lang w:val="ru-RU"/>
        </w:rPr>
        <w:t>,</w:t>
      </w:r>
      <w:r w:rsidRPr="001D7D43">
        <w:rPr>
          <w:szCs w:val="22"/>
          <w:lang w:val="ru-RU"/>
        </w:rPr>
        <w:t xml:space="preserve"> едва ли</w:t>
      </w:r>
      <w:r w:rsidR="00D340AE">
        <w:rPr>
          <w:szCs w:val="22"/>
          <w:lang w:val="ru-RU"/>
        </w:rPr>
        <w:t>,</w:t>
      </w:r>
      <w:r w:rsidRPr="001D7D43">
        <w:rPr>
          <w:szCs w:val="22"/>
          <w:lang w:val="ru-RU"/>
        </w:rPr>
        <w:t xml:space="preserve"> возможно.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Тем не менее, мы построили поля температуры воздуха, атмосферного давления и ветра по несихронным измерениям в четырёх съёмках.</w:t>
      </w:r>
    </w:p>
    <w:p w:rsidR="00304E3C" w:rsidRPr="0076410C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Как оказалось (рис.5), в пространственном распределение и давления и температуры воздуха  есть нечто общее: сгущение изолиний между 42.8-43с.ш. до о.Русский и далее на юго-запад. Этому приземному фронту соответствует полоса максимальной скорости ветра и приземный термический фронт.</w:t>
      </w:r>
    </w:p>
    <w:p w:rsidR="00304E3C" w:rsidRPr="0076410C" w:rsidRDefault="00304E3C" w:rsidP="00304E3C">
      <w:pPr>
        <w:pStyle w:val="BodyText"/>
        <w:rPr>
          <w:szCs w:val="22"/>
          <w:lang w:val="ru-RU"/>
        </w:rPr>
      </w:pPr>
    </w:p>
    <w:p w:rsidR="00304E3C" w:rsidRPr="001D7D43" w:rsidRDefault="0062548C" w:rsidP="00304E3C">
      <w:pPr>
        <w:pStyle w:val="PlainText"/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w:lastRenderedPageBreak/>
        <w:drawing>
          <wp:inline distT="0" distB="0" distL="0" distR="0">
            <wp:extent cx="4540250" cy="6038850"/>
            <wp:effectExtent l="0" t="0" r="6350" b="6350"/>
            <wp:docPr id="7" name="Рисунок 32" descr="fig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fig-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E3C" w:rsidRPr="001D7D43" w:rsidRDefault="00304E3C" w:rsidP="00304E3C">
      <w:pPr>
        <w:pStyle w:val="a"/>
        <w:rPr>
          <w:szCs w:val="22"/>
        </w:rPr>
      </w:pPr>
      <w:r w:rsidRPr="001D7D43">
        <w:rPr>
          <w:szCs w:val="22"/>
        </w:rPr>
        <w:t>Рис. 5. Типичные поля атмосферного давления (вверху), скорости ветра (посредине) и температура воздуха (внизу) над  заливом Петра Великого.</w:t>
      </w:r>
    </w:p>
    <w:p w:rsidR="00304E3C" w:rsidRPr="001D7D43" w:rsidRDefault="00304E3C" w:rsidP="00304E3C">
      <w:pPr>
        <w:pStyle w:val="BodyText"/>
        <w:rPr>
          <w:b/>
          <w:szCs w:val="22"/>
          <w:lang w:val="ru-RU"/>
        </w:rPr>
      </w:pPr>
      <w:r w:rsidRPr="001D7D43">
        <w:rPr>
          <w:b/>
          <w:szCs w:val="22"/>
          <w:lang w:val="ru-RU"/>
        </w:rPr>
        <w:t xml:space="preserve">Течения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Подробный обзор публикаций по течениям залива Петра Великого и обширная библиография по теме привед</w:t>
      </w:r>
      <w:r>
        <w:rPr>
          <w:szCs w:val="22"/>
          <w:lang w:val="ru-RU"/>
        </w:rPr>
        <w:t>е</w:t>
      </w:r>
      <w:r w:rsidRPr="001D7D43">
        <w:rPr>
          <w:szCs w:val="22"/>
          <w:lang w:val="ru-RU"/>
        </w:rPr>
        <w:t>н</w:t>
      </w:r>
      <w:r>
        <w:rPr>
          <w:szCs w:val="22"/>
          <w:lang w:val="ru-RU"/>
        </w:rPr>
        <w:t>ы</w:t>
      </w:r>
      <w:r w:rsidRPr="001D7D43">
        <w:rPr>
          <w:szCs w:val="22"/>
          <w:lang w:val="ru-RU"/>
        </w:rPr>
        <w:t xml:space="preserve"> в атласе </w:t>
      </w:r>
      <w:r>
        <w:rPr>
          <w:szCs w:val="22"/>
          <w:lang w:val="ru-RU"/>
        </w:rPr>
        <w:t xml:space="preserve">течений залива </w:t>
      </w:r>
      <w:r w:rsidRPr="001D7D43">
        <w:rPr>
          <w:szCs w:val="22"/>
          <w:lang w:val="ru-RU"/>
        </w:rPr>
        <w:t>(Данченков, 2010).</w:t>
      </w:r>
      <w:r>
        <w:rPr>
          <w:szCs w:val="22"/>
          <w:lang w:val="ru-RU"/>
        </w:rPr>
        <w:t xml:space="preserve"> Здесь рассмотрим достоверность только нескольких схем.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До 21 века (Лоция северо-западного берега Японского моря…, 1996) сохранились  представления о течениях </w:t>
      </w:r>
      <w:r>
        <w:rPr>
          <w:szCs w:val="22"/>
          <w:lang w:val="ru-RU"/>
        </w:rPr>
        <w:t xml:space="preserve">полувековой давности </w:t>
      </w:r>
      <w:r w:rsidRPr="001D7D43">
        <w:rPr>
          <w:szCs w:val="22"/>
          <w:lang w:val="ru-RU"/>
        </w:rPr>
        <w:t>(Лоция Японского моря, 1960; Ластовецкий, Вещева, 1964). Элементами этой схемы являются (рис.6):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 а) западный (юго-западный) перенос в южной части залива;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б) антициклонический круговорот расположенный юго-восточнее (Лоция…, 1966) или южнее (Лоция…, 1972) о.Русский;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в) противоположно направленные потоки в Амурском заливе и южнее залива Посьета;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>г) течение северо-западного направления между о.Аскольд и проливом Босфор Восточный.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</w:p>
    <w:tbl>
      <w:tblPr>
        <w:tblW w:w="9747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4677"/>
      </w:tblGrid>
      <w:tr w:rsidR="00304E3C" w:rsidRPr="00CA3AB7" w:rsidTr="00304E3C">
        <w:trPr>
          <w:trHeight w:val="4073"/>
        </w:trPr>
        <w:tc>
          <w:tcPr>
            <w:tcW w:w="5070" w:type="dxa"/>
          </w:tcPr>
          <w:p w:rsidR="00304E3C" w:rsidRPr="00CA3AB7" w:rsidRDefault="0062548C" w:rsidP="00304E3C">
            <w:pPr>
              <w:tabs>
                <w:tab w:val="left" w:pos="9180"/>
              </w:tabs>
              <w:ind w:right="17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w:lastRenderedPageBreak/>
              <w:drawing>
                <wp:inline distT="0" distB="0" distL="0" distR="0">
                  <wp:extent cx="2990850" cy="2622550"/>
                  <wp:effectExtent l="0" t="0" r="6350" b="0"/>
                  <wp:docPr id="8" name="Рисунок 10" descr="рис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рис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62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304E3C" w:rsidRPr="00CA3AB7" w:rsidRDefault="0062548C" w:rsidP="00304E3C">
            <w:pPr>
              <w:tabs>
                <w:tab w:val="left" w:pos="9180"/>
              </w:tabs>
              <w:ind w:right="17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>
                  <wp:extent cx="2571750" cy="2546350"/>
                  <wp:effectExtent l="0" t="0" r="0" b="0"/>
                  <wp:docPr id="9" name="Рисунок 11" descr="рис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рис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54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4E3C" w:rsidRPr="001D7D43" w:rsidRDefault="00304E3C" w:rsidP="00304E3C">
      <w:pPr>
        <w:pStyle w:val="a"/>
        <w:rPr>
          <w:szCs w:val="22"/>
        </w:rPr>
      </w:pPr>
      <w:r w:rsidRPr="001D7D43">
        <w:rPr>
          <w:szCs w:val="22"/>
        </w:rPr>
        <w:t>Рис.6. Схемы поверхностных течений ЗПВ</w:t>
      </w:r>
      <w:r>
        <w:rPr>
          <w:szCs w:val="22"/>
        </w:rPr>
        <w:t>:</w:t>
      </w:r>
      <w:r w:rsidRPr="001D7D43">
        <w:rPr>
          <w:szCs w:val="22"/>
        </w:rPr>
        <w:t xml:space="preserve"> а - из Лоции 1966</w:t>
      </w:r>
      <w:r>
        <w:rPr>
          <w:szCs w:val="22"/>
        </w:rPr>
        <w:t xml:space="preserve"> года</w:t>
      </w:r>
      <w:r w:rsidRPr="001D7D43">
        <w:rPr>
          <w:szCs w:val="22"/>
        </w:rPr>
        <w:t>; б - из монографии ДВНИГМИ</w:t>
      </w:r>
      <w:r>
        <w:rPr>
          <w:szCs w:val="22"/>
        </w:rPr>
        <w:t xml:space="preserve"> (</w:t>
      </w:r>
      <w:r w:rsidRPr="001D7D43">
        <w:rPr>
          <w:szCs w:val="22"/>
        </w:rPr>
        <w:t>Ластовецкий, Вещева, 1964).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Судя по приведённой информации, схема ДВНИГМИ построена лишь по нескольким </w:t>
      </w:r>
      <w:r>
        <w:rPr>
          <w:szCs w:val="22"/>
          <w:lang w:val="ru-RU"/>
        </w:rPr>
        <w:t>к</w:t>
      </w:r>
      <w:r w:rsidRPr="001D7D43">
        <w:rPr>
          <w:szCs w:val="22"/>
          <w:lang w:val="ru-RU"/>
        </w:rPr>
        <w:t>ратковременным измерениям вертушками и "наблюдениям за дрейфом поплавков в прибрежной 50-метровой зоне". Описания исходных данных совсем нет</w:t>
      </w:r>
      <w:r>
        <w:rPr>
          <w:szCs w:val="22"/>
          <w:lang w:val="ru-RU"/>
        </w:rPr>
        <w:t>.</w:t>
      </w:r>
      <w:r w:rsidRPr="001D7D43">
        <w:rPr>
          <w:szCs w:val="22"/>
          <w:lang w:val="ru-RU"/>
        </w:rPr>
        <w:t xml:space="preserve"> Где располагались станции, сколько их было, какие использовались поплавки, как за ними</w:t>
      </w:r>
      <w:r>
        <w:rPr>
          <w:szCs w:val="22"/>
          <w:lang w:val="ru-RU"/>
        </w:rPr>
        <w:t xml:space="preserve"> следили</w:t>
      </w:r>
      <w:r w:rsidRPr="001D7D43">
        <w:rPr>
          <w:szCs w:val="22"/>
          <w:lang w:val="ru-RU"/>
        </w:rPr>
        <w:t xml:space="preserve">, авторы умолчали. Из многостраничного исследования можно понять немногое: для построения в Уссурийском заливе использовано только 3 станции; а измерения на них проводились с дискретностью один час в продолжение одних суток. 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>
        <w:rPr>
          <w:szCs w:val="22"/>
          <w:lang w:val="ru-RU"/>
        </w:rPr>
        <w:t>Из-за непрозрачности исследований, положенных в основу</w:t>
      </w:r>
      <w:r w:rsidRPr="001D7D43">
        <w:rPr>
          <w:szCs w:val="22"/>
          <w:lang w:val="ru-RU"/>
        </w:rPr>
        <w:t>, схем</w:t>
      </w:r>
      <w:r>
        <w:rPr>
          <w:szCs w:val="22"/>
          <w:lang w:val="ru-RU"/>
        </w:rPr>
        <w:t>ы</w:t>
      </w:r>
      <w:r w:rsidRPr="001D7D43">
        <w:rPr>
          <w:szCs w:val="22"/>
          <w:lang w:val="ru-RU"/>
        </w:rPr>
        <w:t xml:space="preserve"> </w:t>
      </w:r>
      <w:r>
        <w:rPr>
          <w:szCs w:val="22"/>
          <w:lang w:val="ru-RU"/>
        </w:rPr>
        <w:t xml:space="preserve">течений залива,  приводимые в </w:t>
      </w:r>
      <w:r w:rsidRPr="001D7D43">
        <w:rPr>
          <w:szCs w:val="22"/>
          <w:lang w:val="ru-RU"/>
        </w:rPr>
        <w:t>лоци</w:t>
      </w:r>
      <w:r>
        <w:rPr>
          <w:szCs w:val="22"/>
          <w:lang w:val="ru-RU"/>
        </w:rPr>
        <w:t>ях,</w:t>
      </w:r>
      <w:r w:rsidRPr="001D7D43">
        <w:rPr>
          <w:szCs w:val="22"/>
          <w:lang w:val="ru-RU"/>
        </w:rPr>
        <w:t xml:space="preserve"> </w:t>
      </w:r>
      <w:r>
        <w:rPr>
          <w:szCs w:val="22"/>
          <w:lang w:val="ru-RU"/>
        </w:rPr>
        <w:t>нельзя считать достоверными.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>
        <w:rPr>
          <w:szCs w:val="22"/>
          <w:lang w:val="ru-RU"/>
        </w:rPr>
        <w:t>Принципиально отличная от них новая</w:t>
      </w:r>
      <w:r w:rsidRPr="001D7D43">
        <w:rPr>
          <w:szCs w:val="22"/>
          <w:lang w:val="ru-RU"/>
        </w:rPr>
        <w:t xml:space="preserve"> схема поверхностных течений </w:t>
      </w:r>
      <w:r>
        <w:rPr>
          <w:szCs w:val="22"/>
          <w:lang w:val="ru-RU"/>
        </w:rPr>
        <w:t>залива</w:t>
      </w:r>
      <w:r w:rsidRPr="001D7D43">
        <w:rPr>
          <w:szCs w:val="22"/>
          <w:lang w:val="ru-RU"/>
        </w:rPr>
        <w:t xml:space="preserve"> (Супранович, Якунин, 1976) - рис.7 </w:t>
      </w:r>
      <w:r>
        <w:rPr>
          <w:szCs w:val="22"/>
          <w:lang w:val="ru-RU"/>
        </w:rPr>
        <w:t>–</w:t>
      </w:r>
      <w:r w:rsidRPr="001D7D43">
        <w:rPr>
          <w:szCs w:val="22"/>
          <w:lang w:val="ru-RU"/>
        </w:rPr>
        <w:t xml:space="preserve"> </w:t>
      </w:r>
      <w:r>
        <w:rPr>
          <w:szCs w:val="22"/>
          <w:lang w:val="ru-RU"/>
        </w:rPr>
        <w:t>основана на динамичсском методе расчёта геострофических течений.</w:t>
      </w:r>
      <w:r w:rsidRPr="001D7D43">
        <w:rPr>
          <w:szCs w:val="22"/>
          <w:lang w:val="ru-RU"/>
        </w:rPr>
        <w:t xml:space="preserve"> </w:t>
      </w:r>
      <w:r>
        <w:rPr>
          <w:szCs w:val="22"/>
          <w:lang w:val="ru-RU"/>
        </w:rPr>
        <w:t>Г</w:t>
      </w:r>
      <w:r w:rsidRPr="001D7D43">
        <w:rPr>
          <w:szCs w:val="22"/>
          <w:lang w:val="ru-RU"/>
        </w:rPr>
        <w:t xml:space="preserve">риф ДСП уберег её от читателей и </w:t>
      </w:r>
      <w:r>
        <w:rPr>
          <w:szCs w:val="22"/>
          <w:lang w:val="ru-RU"/>
        </w:rPr>
        <w:t>их</w:t>
      </w:r>
      <w:r w:rsidRPr="001D7D43">
        <w:rPr>
          <w:szCs w:val="22"/>
          <w:lang w:val="ru-RU"/>
        </w:rPr>
        <w:t xml:space="preserve"> крити</w:t>
      </w:r>
      <w:r>
        <w:rPr>
          <w:szCs w:val="22"/>
          <w:lang w:val="ru-RU"/>
        </w:rPr>
        <w:t>ческого анализа</w:t>
      </w:r>
      <w:r w:rsidRPr="001D7D43">
        <w:rPr>
          <w:szCs w:val="22"/>
          <w:lang w:val="ru-RU"/>
        </w:rPr>
        <w:t>. Её основные особенности</w:t>
      </w:r>
      <w:r>
        <w:rPr>
          <w:szCs w:val="22"/>
          <w:lang w:val="ru-RU"/>
        </w:rPr>
        <w:t>-</w:t>
      </w:r>
      <w:r w:rsidRPr="001D7D43">
        <w:rPr>
          <w:szCs w:val="22"/>
          <w:lang w:val="ru-RU"/>
        </w:rPr>
        <w:t xml:space="preserve"> циклоническая циркуляция в Амурском заливе и антицикло</w:t>
      </w:r>
      <w:r>
        <w:rPr>
          <w:szCs w:val="22"/>
          <w:lang w:val="ru-RU"/>
        </w:rPr>
        <w:t>ническая - в Уссурийском заливе.</w:t>
      </w:r>
    </w:p>
    <w:p w:rsidR="00304E3C" w:rsidRPr="001D7D43" w:rsidRDefault="00304E3C" w:rsidP="00304E3C">
      <w:pPr>
        <w:pStyle w:val="BodyText"/>
        <w:rPr>
          <w:szCs w:val="22"/>
          <w:lang w:val="ru-RU"/>
        </w:rPr>
      </w:pPr>
      <w:r w:rsidRPr="001D7D43">
        <w:rPr>
          <w:szCs w:val="22"/>
          <w:lang w:val="ru-RU"/>
        </w:rPr>
        <w:t xml:space="preserve">В последние годы появилось сразу несколько </w:t>
      </w:r>
      <w:r>
        <w:rPr>
          <w:szCs w:val="22"/>
          <w:lang w:val="ru-RU"/>
        </w:rPr>
        <w:t xml:space="preserve">обобщённых </w:t>
      </w:r>
      <w:r w:rsidRPr="001D7D43">
        <w:rPr>
          <w:szCs w:val="22"/>
          <w:lang w:val="ru-RU"/>
        </w:rPr>
        <w:t>схем поверхностных течений залива, по</w:t>
      </w:r>
      <w:r>
        <w:rPr>
          <w:szCs w:val="22"/>
          <w:lang w:val="ru-RU"/>
        </w:rPr>
        <w:t>лученных</w:t>
      </w:r>
      <w:r w:rsidRPr="001D7D43">
        <w:rPr>
          <w:szCs w:val="22"/>
          <w:lang w:val="ru-RU"/>
        </w:rPr>
        <w:t xml:space="preserve"> </w:t>
      </w:r>
      <w:r>
        <w:rPr>
          <w:szCs w:val="22"/>
          <w:lang w:val="ru-RU"/>
        </w:rPr>
        <w:t>на основе измерений температуры и солёности</w:t>
      </w:r>
      <w:r w:rsidRPr="001D7D43">
        <w:rPr>
          <w:szCs w:val="22"/>
          <w:lang w:val="ru-RU"/>
        </w:rPr>
        <w:t xml:space="preserve">. Некоторые из </w:t>
      </w:r>
      <w:r>
        <w:rPr>
          <w:szCs w:val="22"/>
          <w:lang w:val="ru-RU"/>
        </w:rPr>
        <w:t>них</w:t>
      </w:r>
      <w:r w:rsidRPr="001D7D43">
        <w:rPr>
          <w:szCs w:val="22"/>
          <w:lang w:val="ru-RU"/>
        </w:rPr>
        <w:t xml:space="preserve">, при одних и тех же </w:t>
      </w:r>
      <w:r>
        <w:rPr>
          <w:szCs w:val="22"/>
          <w:lang w:val="ru-RU"/>
        </w:rPr>
        <w:t xml:space="preserve">исходных </w:t>
      </w:r>
      <w:r w:rsidRPr="001D7D43">
        <w:rPr>
          <w:szCs w:val="22"/>
          <w:lang w:val="ru-RU"/>
        </w:rPr>
        <w:t xml:space="preserve">данных, противоречат друг другу. </w:t>
      </w:r>
      <w:r>
        <w:rPr>
          <w:szCs w:val="22"/>
          <w:lang w:val="ru-RU"/>
        </w:rPr>
        <w:t xml:space="preserve">Особенно отличаются </w:t>
      </w:r>
      <w:r w:rsidRPr="001D7D43">
        <w:rPr>
          <w:szCs w:val="22"/>
          <w:lang w:val="ru-RU"/>
        </w:rPr>
        <w:t xml:space="preserve"> обобщенные схемы в представлени</w:t>
      </w:r>
      <w:r>
        <w:rPr>
          <w:szCs w:val="22"/>
          <w:lang w:val="ru-RU"/>
        </w:rPr>
        <w:t>и</w:t>
      </w:r>
      <w:r w:rsidRPr="001D7D43">
        <w:rPr>
          <w:szCs w:val="22"/>
          <w:lang w:val="ru-RU"/>
        </w:rPr>
        <w:t xml:space="preserve"> течени</w:t>
      </w:r>
      <w:r>
        <w:rPr>
          <w:szCs w:val="22"/>
          <w:lang w:val="ru-RU"/>
        </w:rPr>
        <w:t>й</w:t>
      </w:r>
      <w:r w:rsidRPr="001D7D43">
        <w:rPr>
          <w:szCs w:val="22"/>
          <w:lang w:val="ru-RU"/>
        </w:rPr>
        <w:t xml:space="preserve"> у берегов. </w:t>
      </w:r>
      <w:r>
        <w:rPr>
          <w:szCs w:val="22"/>
          <w:lang w:val="ru-RU"/>
        </w:rPr>
        <w:t xml:space="preserve">Так, на одной схеме (рис.8а) в южной части залива показано только одно </w:t>
      </w:r>
      <w:r w:rsidRPr="001D7D43">
        <w:rPr>
          <w:szCs w:val="22"/>
          <w:lang w:val="ru-RU"/>
        </w:rPr>
        <w:t>течение</w:t>
      </w:r>
      <w:r>
        <w:rPr>
          <w:szCs w:val="22"/>
          <w:lang w:val="ru-RU"/>
        </w:rPr>
        <w:t>,</w:t>
      </w:r>
      <w:r w:rsidRPr="001D7D43">
        <w:rPr>
          <w:szCs w:val="22"/>
          <w:lang w:val="ru-RU"/>
        </w:rPr>
        <w:t xml:space="preserve"> широкое и однородное</w:t>
      </w:r>
      <w:r>
        <w:rPr>
          <w:szCs w:val="22"/>
          <w:lang w:val="ru-RU"/>
        </w:rPr>
        <w:t xml:space="preserve"> западного направления (рис.8б)</w:t>
      </w:r>
      <w:r w:rsidRPr="001D7D43">
        <w:rPr>
          <w:szCs w:val="22"/>
          <w:lang w:val="ru-RU"/>
        </w:rPr>
        <w:t xml:space="preserve">, </w:t>
      </w:r>
      <w:r>
        <w:rPr>
          <w:szCs w:val="22"/>
          <w:lang w:val="ru-RU"/>
        </w:rPr>
        <w:t>а</w:t>
      </w:r>
      <w:r w:rsidRPr="001D7D43">
        <w:rPr>
          <w:szCs w:val="22"/>
          <w:lang w:val="ru-RU"/>
        </w:rPr>
        <w:t xml:space="preserve"> на </w:t>
      </w:r>
      <w:r>
        <w:rPr>
          <w:szCs w:val="22"/>
          <w:lang w:val="ru-RU"/>
        </w:rPr>
        <w:t xml:space="preserve">другой </w:t>
      </w:r>
      <w:r w:rsidRPr="001D7D43">
        <w:rPr>
          <w:szCs w:val="22"/>
          <w:lang w:val="ru-RU"/>
        </w:rPr>
        <w:t xml:space="preserve">схеме </w:t>
      </w:r>
      <w:r>
        <w:rPr>
          <w:szCs w:val="22"/>
          <w:lang w:val="ru-RU"/>
        </w:rPr>
        <w:t>(рис.8б), кроме того, имеется также</w:t>
      </w:r>
      <w:r w:rsidRPr="001D7D43">
        <w:rPr>
          <w:szCs w:val="22"/>
          <w:lang w:val="ru-RU"/>
        </w:rPr>
        <w:t xml:space="preserve"> прибрежное противотечение</w:t>
      </w:r>
      <w:r>
        <w:rPr>
          <w:szCs w:val="22"/>
          <w:lang w:val="ru-RU"/>
        </w:rPr>
        <w:t xml:space="preserve"> (восточного направления)</w:t>
      </w:r>
      <w:r w:rsidRPr="001D7D43">
        <w:rPr>
          <w:szCs w:val="22"/>
          <w:lang w:val="ru-RU"/>
        </w:rPr>
        <w:t>. Если на схеме П.А.Файмана течение вдоль цепи островов (Римского-Корсакова, Попова, Русского) имеет одно направление</w:t>
      </w:r>
      <w:r w:rsidRPr="00175FE4">
        <w:rPr>
          <w:szCs w:val="22"/>
          <w:lang w:val="ru-RU"/>
        </w:rPr>
        <w:t xml:space="preserve"> </w:t>
      </w:r>
      <w:r w:rsidRPr="001D7D43">
        <w:rPr>
          <w:szCs w:val="22"/>
          <w:lang w:val="ru-RU"/>
        </w:rPr>
        <w:t xml:space="preserve">- на северо-восток, то на </w:t>
      </w:r>
      <w:r>
        <w:rPr>
          <w:szCs w:val="22"/>
          <w:lang w:val="ru-RU"/>
        </w:rPr>
        <w:t xml:space="preserve">другой </w:t>
      </w:r>
      <w:r w:rsidRPr="001D7D43">
        <w:rPr>
          <w:szCs w:val="22"/>
          <w:lang w:val="ru-RU"/>
        </w:rPr>
        <w:t xml:space="preserve">схеме вместе с </w:t>
      </w:r>
      <w:r>
        <w:rPr>
          <w:szCs w:val="22"/>
          <w:lang w:val="ru-RU"/>
        </w:rPr>
        <w:t xml:space="preserve">течением северо- восточного направления </w:t>
      </w:r>
      <w:r w:rsidRPr="001D7D43">
        <w:rPr>
          <w:szCs w:val="22"/>
          <w:lang w:val="ru-RU"/>
        </w:rPr>
        <w:t xml:space="preserve">есть и </w:t>
      </w:r>
      <w:r>
        <w:rPr>
          <w:szCs w:val="22"/>
          <w:lang w:val="ru-RU"/>
        </w:rPr>
        <w:t xml:space="preserve">течение юго-западного направления (Приморское </w:t>
      </w:r>
      <w:r w:rsidRPr="001D7D43">
        <w:rPr>
          <w:szCs w:val="22"/>
          <w:lang w:val="ru-RU"/>
        </w:rPr>
        <w:t>противотечение</w:t>
      </w:r>
      <w:r>
        <w:rPr>
          <w:szCs w:val="22"/>
          <w:lang w:val="ru-RU"/>
        </w:rPr>
        <w:t>)</w:t>
      </w:r>
      <w:r w:rsidRPr="001D7D43">
        <w:rPr>
          <w:szCs w:val="22"/>
          <w:lang w:val="ru-RU"/>
        </w:rPr>
        <w:t xml:space="preserve">- рис.8. </w:t>
      </w:r>
    </w:p>
    <w:p w:rsidR="00304E3C" w:rsidRPr="0076410C" w:rsidRDefault="00304E3C" w:rsidP="00304E3C">
      <w:pPr>
        <w:pStyle w:val="BodyText"/>
        <w:rPr>
          <w:szCs w:val="22"/>
          <w:lang w:val="ru-RU"/>
        </w:rPr>
      </w:pPr>
      <w:r>
        <w:rPr>
          <w:szCs w:val="22"/>
          <w:lang w:val="ru-RU"/>
        </w:rPr>
        <w:t>А</w:t>
      </w:r>
      <w:r w:rsidRPr="001D7D43">
        <w:rPr>
          <w:szCs w:val="22"/>
          <w:lang w:val="ru-RU"/>
        </w:rPr>
        <w:t>нализ судовых и спутниковых наблюдений показывают важную роль синоптических и мезомасштабных вихрей в динамике вод залива (Лобанов и др., 2007; Ладыченко, Лобанов, 2013).</w:t>
      </w:r>
    </w:p>
    <w:p w:rsidR="00304E3C" w:rsidRPr="0076410C" w:rsidRDefault="00304E3C" w:rsidP="00304E3C">
      <w:pPr>
        <w:pStyle w:val="BodyText"/>
        <w:rPr>
          <w:szCs w:val="22"/>
          <w:lang w:val="ru-RU"/>
        </w:rPr>
      </w:pPr>
    </w:p>
    <w:p w:rsidR="00304E3C" w:rsidRPr="001D7D43" w:rsidRDefault="0062548C" w:rsidP="00304E3C">
      <w:pPr>
        <w:ind w:right="17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>
            <wp:extent cx="4337050" cy="2724150"/>
            <wp:effectExtent l="0" t="0" r="6350" b="0"/>
            <wp:docPr id="10" name="Рисунок 12" descr="супра-те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супра-теч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E3C" w:rsidRPr="001D7D43" w:rsidRDefault="00304E3C" w:rsidP="00304E3C">
      <w:pPr>
        <w:pStyle w:val="a"/>
        <w:rPr>
          <w:szCs w:val="22"/>
        </w:rPr>
      </w:pPr>
      <w:r w:rsidRPr="001D7D43">
        <w:rPr>
          <w:szCs w:val="22"/>
        </w:rPr>
        <w:t>Рис.7. Поверхностные геострофические течения (Супранович, Якунин, 1976)</w:t>
      </w:r>
    </w:p>
    <w:p w:rsidR="00304E3C" w:rsidRPr="001D7D43" w:rsidRDefault="00304E3C" w:rsidP="00304E3C">
      <w:pPr>
        <w:pStyle w:val="PlainText"/>
        <w:jc w:val="both"/>
        <w:rPr>
          <w:sz w:val="22"/>
          <w:szCs w:val="22"/>
        </w:rPr>
      </w:pPr>
    </w:p>
    <w:tbl>
      <w:tblPr>
        <w:tblW w:w="0" w:type="auto"/>
        <w:tblInd w:w="878" w:type="dxa"/>
        <w:tblLook w:val="04A0" w:firstRow="1" w:lastRow="0" w:firstColumn="1" w:lastColumn="0" w:noHBand="0" w:noVBand="1"/>
      </w:tblPr>
      <w:tblGrid>
        <w:gridCol w:w="8575"/>
      </w:tblGrid>
      <w:tr w:rsidR="00304E3C" w:rsidRPr="00CA3AB7" w:rsidTr="00304E3C">
        <w:tc>
          <w:tcPr>
            <w:tcW w:w="8693" w:type="dxa"/>
          </w:tcPr>
          <w:p w:rsidR="00304E3C" w:rsidRPr="00B75EDF" w:rsidRDefault="0062548C" w:rsidP="00304E3C">
            <w:pPr>
              <w:pStyle w:val="PlainText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4318000" cy="2520950"/>
                  <wp:effectExtent l="0" t="0" r="0" b="0"/>
                  <wp:docPr id="11" name="Рисунок 14" descr="фай-л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фай-л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0" cy="252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E3C" w:rsidRPr="00CA3AB7" w:rsidTr="00304E3C">
        <w:tc>
          <w:tcPr>
            <w:tcW w:w="8693" w:type="dxa"/>
          </w:tcPr>
          <w:p w:rsidR="00304E3C" w:rsidRDefault="0062548C" w:rsidP="00304E3C">
            <w:pPr>
              <w:pStyle w:val="PlainText"/>
              <w:jc w:val="center"/>
              <w:rPr>
                <w:noProof/>
                <w:sz w:val="22"/>
                <w:szCs w:val="22"/>
                <w:lang w:eastAsia="ru-RU"/>
              </w:rPr>
            </w:pPr>
            <w:r>
              <w:rPr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4883150" cy="2438400"/>
                  <wp:effectExtent l="0" t="0" r="0" b="0"/>
                  <wp:docPr id="12" name="Рисунок 27" descr="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 descr="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315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4E3C" w:rsidRPr="001D7D43" w:rsidRDefault="00D340AE" w:rsidP="00304E3C">
      <w:pPr>
        <w:pStyle w:val="a"/>
        <w:rPr>
          <w:szCs w:val="22"/>
        </w:rPr>
      </w:pPr>
      <w:r>
        <w:rPr>
          <w:szCs w:val="22"/>
        </w:rPr>
        <w:t>Р</w:t>
      </w:r>
      <w:r w:rsidR="00304E3C" w:rsidRPr="001D7D43">
        <w:rPr>
          <w:szCs w:val="22"/>
        </w:rPr>
        <w:t>ис.8. Обобщённые схемы поверхностных течений</w:t>
      </w:r>
      <w:r w:rsidR="00304E3C">
        <w:rPr>
          <w:szCs w:val="22"/>
        </w:rPr>
        <w:t xml:space="preserve"> П.А.Файмана (2003)-вверху и</w:t>
      </w:r>
      <w:r w:rsidR="00304E3C" w:rsidRPr="001D7D43">
        <w:rPr>
          <w:szCs w:val="22"/>
        </w:rPr>
        <w:t xml:space="preserve"> </w:t>
      </w:r>
      <w:r w:rsidR="00304E3C">
        <w:rPr>
          <w:szCs w:val="22"/>
        </w:rPr>
        <w:t>М.А.</w:t>
      </w:r>
      <w:r w:rsidR="00304E3C" w:rsidRPr="001D7D43">
        <w:rPr>
          <w:szCs w:val="22"/>
        </w:rPr>
        <w:t>Данченков</w:t>
      </w:r>
      <w:r w:rsidR="00304E3C">
        <w:rPr>
          <w:szCs w:val="22"/>
        </w:rPr>
        <w:t>а (</w:t>
      </w:r>
      <w:r w:rsidR="00304E3C" w:rsidRPr="001D7D43">
        <w:rPr>
          <w:szCs w:val="22"/>
        </w:rPr>
        <w:t>20</w:t>
      </w:r>
      <w:r w:rsidR="00304E3C">
        <w:rPr>
          <w:szCs w:val="22"/>
        </w:rPr>
        <w:t>10)- внизу.</w:t>
      </w:r>
    </w:p>
    <w:p w:rsidR="00D340AE" w:rsidRDefault="00D340AE" w:rsidP="00304E3C">
      <w:pPr>
        <w:pStyle w:val="BodyText"/>
        <w:rPr>
          <w:b/>
          <w:szCs w:val="22"/>
          <w:lang w:val="ru-RU"/>
        </w:rPr>
      </w:pPr>
    </w:p>
    <w:p w:rsidR="00304E3C" w:rsidRPr="001D7D43" w:rsidRDefault="00304E3C" w:rsidP="00304E3C">
      <w:pPr>
        <w:pStyle w:val="BodyText"/>
        <w:rPr>
          <w:b/>
          <w:szCs w:val="22"/>
          <w:lang w:val="ru-RU"/>
        </w:rPr>
      </w:pPr>
      <w:r w:rsidRPr="001D7D43">
        <w:rPr>
          <w:b/>
          <w:szCs w:val="22"/>
          <w:lang w:val="ru-RU"/>
        </w:rPr>
        <w:lastRenderedPageBreak/>
        <w:t xml:space="preserve">Литература                                                                                                </w:t>
      </w:r>
    </w:p>
    <w:p w:rsidR="00304E3C" w:rsidRPr="0076410C" w:rsidRDefault="00304E3C" w:rsidP="00304E3C">
      <w:pPr>
        <w:pStyle w:val="BodyText"/>
        <w:rPr>
          <w:lang w:val="ru-RU"/>
        </w:rPr>
      </w:pPr>
      <w:r w:rsidRPr="0076410C">
        <w:rPr>
          <w:lang w:val="ru-RU"/>
        </w:rPr>
        <w:t xml:space="preserve">Атлас залива Петра Великого. Владивосток: ГС КТОФ, 1998. 32 </w:t>
      </w:r>
      <w:r w:rsidRPr="001D7D43">
        <w:t>c</w:t>
      </w:r>
      <w:r w:rsidRPr="0076410C">
        <w:rPr>
          <w:lang w:val="ru-RU"/>
        </w:rPr>
        <w:t>.</w:t>
      </w:r>
    </w:p>
    <w:p w:rsidR="00304E3C" w:rsidRPr="0076410C" w:rsidRDefault="00304E3C" w:rsidP="00304E3C">
      <w:pPr>
        <w:pStyle w:val="BodyText"/>
        <w:rPr>
          <w:lang w:val="ru-RU"/>
        </w:rPr>
      </w:pPr>
      <w:r w:rsidRPr="0076410C">
        <w:rPr>
          <w:lang w:val="ru-RU"/>
        </w:rPr>
        <w:t xml:space="preserve">Гомоюнов </w:t>
      </w:r>
      <w:r w:rsidRPr="001D7D43">
        <w:t>K</w:t>
      </w:r>
      <w:r w:rsidRPr="0076410C">
        <w:rPr>
          <w:lang w:val="ru-RU"/>
        </w:rPr>
        <w:t>.</w:t>
      </w:r>
      <w:r w:rsidRPr="001D7D43">
        <w:t>A</w:t>
      </w:r>
      <w:r w:rsidRPr="0076410C">
        <w:rPr>
          <w:lang w:val="ru-RU"/>
        </w:rPr>
        <w:t xml:space="preserve">. Гидрологический очерк Амурского залива и реки Суйфун. Труды ГДУ, 1926, сер.3, </w:t>
      </w:r>
      <w:r w:rsidRPr="001D7D43">
        <w:t>N</w:t>
      </w:r>
      <w:r w:rsidRPr="0076410C">
        <w:rPr>
          <w:lang w:val="ru-RU"/>
        </w:rPr>
        <w:t xml:space="preserve"> 1, с.1-33.</w:t>
      </w:r>
    </w:p>
    <w:p w:rsidR="00304E3C" w:rsidRPr="0076410C" w:rsidRDefault="00304E3C" w:rsidP="00304E3C">
      <w:pPr>
        <w:pStyle w:val="BodyText"/>
        <w:rPr>
          <w:lang w:val="ru-RU"/>
        </w:rPr>
      </w:pPr>
      <w:r w:rsidRPr="0076410C">
        <w:rPr>
          <w:lang w:val="ru-RU"/>
        </w:rPr>
        <w:t xml:space="preserve">Григорьева Н.И., Ивин В.В. Подводные исследования Большого Гамовского каньона (залив Петра Великого, Японское море) //Тихоокеанская геология. - 2015. Т. 9.  № 1. </w:t>
      </w:r>
      <w:r w:rsidRPr="001D7D43">
        <w:t>C</w:t>
      </w:r>
      <w:r w:rsidRPr="0076410C">
        <w:rPr>
          <w:lang w:val="ru-RU"/>
        </w:rPr>
        <w:t>. 103-108.</w:t>
      </w:r>
    </w:p>
    <w:p w:rsidR="00304E3C" w:rsidRPr="0076410C" w:rsidRDefault="00304E3C" w:rsidP="00304E3C">
      <w:pPr>
        <w:pStyle w:val="BodyText"/>
        <w:rPr>
          <w:lang w:val="ru-RU"/>
        </w:rPr>
      </w:pPr>
      <w:r w:rsidRPr="0076410C">
        <w:rPr>
          <w:lang w:val="ru-RU"/>
        </w:rPr>
        <w:t>Данченков М.А. Атлас течений залива Петра Великого. Владивосток. ДВНИГМИ. 2010.</w:t>
      </w:r>
      <w:r>
        <w:rPr>
          <w:lang w:val="ru-RU"/>
        </w:rPr>
        <w:t xml:space="preserve"> </w:t>
      </w:r>
      <w:r w:rsidRPr="0076410C">
        <w:rPr>
          <w:lang w:val="ru-RU"/>
        </w:rPr>
        <w:t>94с.</w:t>
      </w:r>
    </w:p>
    <w:p w:rsidR="00304E3C" w:rsidRPr="00C50C4B" w:rsidRDefault="00304E3C" w:rsidP="00304E3C">
      <w:pPr>
        <w:pStyle w:val="BodyText"/>
        <w:rPr>
          <w:color w:val="000000"/>
          <w:lang w:val="ru-RU"/>
        </w:rPr>
      </w:pPr>
      <w:r w:rsidRPr="0076410C">
        <w:rPr>
          <w:iCs/>
          <w:color w:val="000000"/>
          <w:lang w:val="ru-RU"/>
        </w:rPr>
        <w:t xml:space="preserve">Данченков М.А., Лобанов В.Б., Соколова В.Е. </w:t>
      </w:r>
      <w:hyperlink r:id="rId24" w:history="1">
        <w:r w:rsidRPr="00832161">
          <w:rPr>
            <w:rStyle w:val="Hyperlink"/>
            <w:bCs/>
            <w:color w:val="000000"/>
            <w:u w:val="none"/>
            <w:lang w:val="ru-RU"/>
          </w:rPr>
          <w:t>К.А. Гомоюнов. У истоков региональной океанографии</w:t>
        </w:r>
      </w:hyperlink>
      <w:r w:rsidRPr="00832161">
        <w:rPr>
          <w:color w:val="000000"/>
          <w:lang w:val="ru-RU"/>
        </w:rPr>
        <w:t xml:space="preserve"> // </w:t>
      </w:r>
      <w:hyperlink r:id="rId25" w:history="1">
        <w:r w:rsidRPr="00832161">
          <w:rPr>
            <w:rStyle w:val="Hyperlink"/>
            <w:color w:val="000000"/>
            <w:u w:val="none"/>
            <w:lang w:val="ru-RU"/>
          </w:rPr>
          <w:t>Вестник Дальневосточного отделения Российской академии наук</w:t>
        </w:r>
      </w:hyperlink>
      <w:r w:rsidRPr="00832161">
        <w:rPr>
          <w:color w:val="000000"/>
          <w:lang w:val="ru-RU"/>
        </w:rPr>
        <w:t xml:space="preserve">. 2017. </w:t>
      </w:r>
      <w:hyperlink r:id="rId26" w:history="1">
        <w:r w:rsidRPr="00832161">
          <w:rPr>
            <w:rStyle w:val="Hyperlink"/>
            <w:color w:val="000000"/>
            <w:u w:val="none"/>
            <w:lang w:val="ru-RU"/>
          </w:rPr>
          <w:t>№</w:t>
        </w:r>
        <w:r w:rsidRPr="00832161">
          <w:rPr>
            <w:rStyle w:val="Hyperlink"/>
            <w:color w:val="000000"/>
            <w:u w:val="none"/>
          </w:rPr>
          <w:t> </w:t>
        </w:r>
        <w:r w:rsidRPr="00832161">
          <w:rPr>
            <w:rStyle w:val="Hyperlink"/>
            <w:color w:val="000000"/>
            <w:u w:val="none"/>
            <w:lang w:val="ru-RU"/>
          </w:rPr>
          <w:t>1</w:t>
        </w:r>
      </w:hyperlink>
      <w:r w:rsidRPr="00832161">
        <w:rPr>
          <w:color w:val="000000"/>
          <w:lang w:val="ru-RU"/>
        </w:rPr>
        <w:t>. С. 149-159.</w:t>
      </w:r>
    </w:p>
    <w:p w:rsidR="00304E3C" w:rsidRPr="0076410C" w:rsidRDefault="00304E3C" w:rsidP="00304E3C">
      <w:pPr>
        <w:pStyle w:val="BodyText"/>
        <w:rPr>
          <w:color w:val="000000"/>
          <w:lang w:val="ru-RU"/>
        </w:rPr>
      </w:pPr>
      <w:r w:rsidRPr="0076410C">
        <w:rPr>
          <w:color w:val="000000"/>
          <w:lang w:val="ru-RU"/>
        </w:rPr>
        <w:t xml:space="preserve">Данченков </w:t>
      </w:r>
      <w:r w:rsidRPr="001D7D43">
        <w:rPr>
          <w:color w:val="000000"/>
        </w:rPr>
        <w:t>M</w:t>
      </w:r>
      <w:r w:rsidRPr="0076410C">
        <w:rPr>
          <w:color w:val="000000"/>
          <w:lang w:val="ru-RU"/>
        </w:rPr>
        <w:t>.</w:t>
      </w:r>
      <w:r w:rsidRPr="001D7D43">
        <w:rPr>
          <w:color w:val="000000"/>
        </w:rPr>
        <w:t>A</w:t>
      </w:r>
      <w:r w:rsidRPr="0076410C">
        <w:rPr>
          <w:color w:val="000000"/>
          <w:lang w:val="ru-RU"/>
        </w:rPr>
        <w:t xml:space="preserve">., Обри Д.Г., Лобанов В.Б. Пространственная структура вод северо-западной части Японского моря. «Гидрометеорология и экология дальневосточных морей» Ред. Кочергин И.Е. Владивосток. Дальнаука. 2000. </w:t>
      </w:r>
      <w:r>
        <w:rPr>
          <w:color w:val="000000"/>
        </w:rPr>
        <w:t>C</w:t>
      </w:r>
      <w:r w:rsidRPr="0076410C">
        <w:rPr>
          <w:color w:val="000000"/>
          <w:lang w:val="ru-RU"/>
        </w:rPr>
        <w:t xml:space="preserve">.92-105.                                  </w:t>
      </w:r>
    </w:p>
    <w:p w:rsidR="00304E3C" w:rsidRPr="0076410C" w:rsidRDefault="00304E3C" w:rsidP="00304E3C">
      <w:pPr>
        <w:pStyle w:val="BodyText"/>
        <w:rPr>
          <w:iCs/>
          <w:shd w:val="clear" w:color="auto" w:fill="F5F5F5"/>
          <w:lang w:val="ru-RU"/>
        </w:rPr>
      </w:pPr>
      <w:r w:rsidRPr="0076410C">
        <w:rPr>
          <w:lang w:val="ru-RU"/>
        </w:rPr>
        <w:t>Карнаух В.Н. Рельеф дна северо-западной части Японского моря // Геоморфология. 2010. № 1. С. 42–51.</w:t>
      </w:r>
    </w:p>
    <w:p w:rsidR="00304E3C" w:rsidRPr="0076410C" w:rsidRDefault="00304E3C" w:rsidP="00304E3C">
      <w:pPr>
        <w:pStyle w:val="BodyText"/>
        <w:rPr>
          <w:lang w:val="ru-RU"/>
        </w:rPr>
      </w:pPr>
      <w:r w:rsidRPr="00C50C4B">
        <w:rPr>
          <w:lang w:val="ru-RU"/>
        </w:rPr>
        <w:t>Ким Л.Н., Хен Г.В., Ванин Н.С., Басюк Е.О. 2006. Особенности гидрологических условий и миграции камбал и минтая в</w:t>
      </w:r>
      <w:r>
        <w:rPr>
          <w:lang w:val="ru-RU"/>
        </w:rPr>
        <w:t xml:space="preserve"> </w:t>
      </w:r>
      <w:r w:rsidRPr="00C50C4B">
        <w:rPr>
          <w:lang w:val="ru-RU"/>
        </w:rPr>
        <w:t xml:space="preserve">континентальной части Уссурийского залива в 2001 и 2002гг. Известия ТИНРО, т.144, с.265-280.                      </w:t>
      </w:r>
    </w:p>
    <w:p w:rsidR="00304E3C" w:rsidRPr="0076410C" w:rsidRDefault="00304E3C" w:rsidP="00304E3C">
      <w:pPr>
        <w:pStyle w:val="BodyText"/>
        <w:rPr>
          <w:lang w:val="ru-RU"/>
        </w:rPr>
      </w:pPr>
      <w:r w:rsidRPr="0076410C">
        <w:rPr>
          <w:rFonts w:eastAsia="Batang"/>
          <w:bCs/>
          <w:lang w:val="ru-RU" w:eastAsia="ko-KR"/>
        </w:rPr>
        <w:t xml:space="preserve">Ладыченко С. Ю., Лобанов В. Б. Синоптические вихри в районе залива Петра Великого по спутниковым данным // </w:t>
      </w:r>
      <w:r w:rsidRPr="0076410C">
        <w:rPr>
          <w:rFonts w:eastAsia="Batang"/>
          <w:iCs/>
          <w:lang w:val="ru-RU" w:eastAsia="ko-KR"/>
        </w:rPr>
        <w:t xml:space="preserve">Исслед. Земли из космоса, 2013. № 4. С. 3–15.  </w:t>
      </w:r>
    </w:p>
    <w:p w:rsidR="00304E3C" w:rsidRPr="0076410C" w:rsidRDefault="00304E3C" w:rsidP="00304E3C">
      <w:pPr>
        <w:pStyle w:val="BodyText"/>
        <w:rPr>
          <w:lang w:val="ru-RU"/>
        </w:rPr>
      </w:pPr>
      <w:r w:rsidRPr="0076410C">
        <w:rPr>
          <w:lang w:val="ru-RU"/>
        </w:rPr>
        <w:t>Ластовецкий Е.И., Вещева В.М. Гидрометеорологический очерк Амурского и Уссурийского заливов. – Владивосток: Приморское УГМС, 1964. 264 с.</w:t>
      </w:r>
    </w:p>
    <w:p w:rsidR="00304E3C" w:rsidRPr="0076410C" w:rsidRDefault="00304E3C" w:rsidP="00304E3C">
      <w:pPr>
        <w:pStyle w:val="BodyText"/>
        <w:rPr>
          <w:lang w:val="ru-RU"/>
        </w:rPr>
      </w:pPr>
      <w:r w:rsidRPr="0076410C">
        <w:rPr>
          <w:iCs/>
          <w:lang w:val="ru-RU"/>
        </w:rPr>
        <w:t xml:space="preserve">Липкин Ю.С., Берсенев И.И. </w:t>
      </w:r>
      <w:r w:rsidRPr="0076410C">
        <w:rPr>
          <w:rFonts w:eastAsia="TimesNewRomanPSMT"/>
          <w:lang w:val="ru-RU"/>
        </w:rPr>
        <w:t xml:space="preserve">Подводные долины материкового склона Японского моря у побережья Южного Приморья // Вопр. геол. и геофизики окраинных морей СЗ части Тихого океана. Владивосток: ТОИ ДВНЦ АН СССР, 1974. С. 88–97. </w:t>
      </w:r>
    </w:p>
    <w:p w:rsidR="00304E3C" w:rsidRPr="0076410C" w:rsidRDefault="00304E3C" w:rsidP="00304E3C">
      <w:pPr>
        <w:pStyle w:val="BodyText"/>
        <w:rPr>
          <w:lang w:val="ru-RU"/>
        </w:rPr>
      </w:pPr>
      <w:r w:rsidRPr="0076410C">
        <w:rPr>
          <w:lang w:val="ru-RU"/>
        </w:rPr>
        <w:t xml:space="preserve">Лоция восточного берега Сибири. Владивосток, ДальГИЗ. 1932. 243 с.                                          </w:t>
      </w:r>
    </w:p>
    <w:p w:rsidR="00304E3C" w:rsidRPr="0076410C" w:rsidRDefault="00304E3C" w:rsidP="00304E3C">
      <w:pPr>
        <w:pStyle w:val="BodyText"/>
        <w:rPr>
          <w:lang w:val="ru-RU"/>
        </w:rPr>
      </w:pPr>
      <w:r w:rsidRPr="0076410C">
        <w:rPr>
          <w:lang w:val="ru-RU"/>
        </w:rPr>
        <w:t xml:space="preserve">Лоция северо-западного берега Японского моря от реки Туманная до мыса Белкина (№ 1401). – СПб.: ГУНИО, 1996. – 354 с. </w:t>
      </w:r>
    </w:p>
    <w:p w:rsidR="00304E3C" w:rsidRPr="0076410C" w:rsidRDefault="00304E3C" w:rsidP="00304E3C">
      <w:pPr>
        <w:pStyle w:val="BodyText"/>
        <w:rPr>
          <w:lang w:val="ru-RU"/>
        </w:rPr>
      </w:pPr>
      <w:r w:rsidRPr="0076410C">
        <w:rPr>
          <w:lang w:val="ru-RU"/>
        </w:rPr>
        <w:t>Лоция Японского моря. Л., ГУНИО, 1960, 231 с.</w:t>
      </w:r>
    </w:p>
    <w:p w:rsidR="00304E3C" w:rsidRPr="00175FE4" w:rsidRDefault="00304E3C" w:rsidP="00304E3C">
      <w:pPr>
        <w:pStyle w:val="BodyText"/>
        <w:rPr>
          <w:lang w:val="ru-RU"/>
        </w:rPr>
      </w:pPr>
      <w:r w:rsidRPr="0076410C">
        <w:rPr>
          <w:lang w:val="ru-RU"/>
        </w:rPr>
        <w:t xml:space="preserve">Петренко В.С., Мануйлов В.А. Физическая география залива Петра Великого. Владивосток: ДВГУ. Деп. ВИНИТИ 6891-В88. Владивосток, 1988. </w:t>
      </w:r>
      <w:r w:rsidRPr="00175FE4">
        <w:rPr>
          <w:lang w:val="ru-RU"/>
        </w:rPr>
        <w:t xml:space="preserve">147 с.                             </w:t>
      </w:r>
    </w:p>
    <w:p w:rsidR="00304E3C" w:rsidRPr="00175FE4" w:rsidRDefault="00304E3C" w:rsidP="00304E3C">
      <w:pPr>
        <w:pStyle w:val="BodyText"/>
        <w:rPr>
          <w:lang w:val="ru-RU"/>
        </w:rPr>
      </w:pPr>
      <w:r w:rsidRPr="00175FE4">
        <w:rPr>
          <w:lang w:val="ru-RU"/>
        </w:rPr>
        <w:t xml:space="preserve">Супранович Т.И., Якунин Л.П. Гидрология залива Петра Великого. Труды ДВНИГМИ. 1976. </w:t>
      </w:r>
      <w:r w:rsidRPr="001D7D43">
        <w:t>N</w:t>
      </w:r>
      <w:r w:rsidRPr="00175FE4">
        <w:rPr>
          <w:lang w:val="ru-RU"/>
        </w:rPr>
        <w:t xml:space="preserve"> 22. 199 с.</w:t>
      </w:r>
    </w:p>
    <w:p w:rsidR="00304E3C" w:rsidRPr="003B5445" w:rsidRDefault="00304E3C" w:rsidP="00304E3C">
      <w:pPr>
        <w:pStyle w:val="BodyText"/>
        <w:rPr>
          <w:lang w:val="ru-RU"/>
        </w:rPr>
      </w:pPr>
      <w:r w:rsidRPr="00175FE4">
        <w:rPr>
          <w:lang w:val="ru-RU"/>
        </w:rPr>
        <w:t>Файман П.А. Течения залива Пе</w:t>
      </w:r>
      <w:r w:rsidRPr="0076410C">
        <w:rPr>
          <w:lang w:val="ru-RU"/>
        </w:rPr>
        <w:t xml:space="preserve">тра Великого. Отчёт по НИР «Современное состояние, сезонная и межгодовая изменчивость гидрометеорологического режима, а также долговременные изменения состава и структуры бентосных сообществ Японского моря». </w:t>
      </w:r>
      <w:r w:rsidRPr="003B5445">
        <w:rPr>
          <w:lang w:val="ru-RU"/>
        </w:rPr>
        <w:t>Владивосток, ДВНИГМИ, 2003, с.154-166.</w:t>
      </w:r>
    </w:p>
    <w:p w:rsidR="00304E3C" w:rsidRPr="0076410C" w:rsidRDefault="00304E3C" w:rsidP="00304E3C">
      <w:pPr>
        <w:pStyle w:val="BodyText"/>
        <w:rPr>
          <w:color w:val="000000"/>
          <w:lang w:val="ru-RU"/>
        </w:rPr>
      </w:pPr>
      <w:r w:rsidRPr="0076410C">
        <w:rPr>
          <w:color w:val="000000"/>
          <w:lang w:val="ru-RU"/>
        </w:rPr>
        <w:t>Файман П.А., Пономарев В.И. Диагностические расчеты циркуляции вод залива Петра Великого по данным океанографических экспедиций ДВНИГМИ 2007 – 2010 гг. // Вестник ДВО РАН. 2018. №1 (197). С. 60-70.</w:t>
      </w:r>
      <w:r w:rsidRPr="001D7D43">
        <w:rPr>
          <w:color w:val="000000"/>
        </w:rPr>
        <w:t> </w:t>
      </w:r>
    </w:p>
    <w:p w:rsidR="00304E3C" w:rsidRPr="002D60E7" w:rsidRDefault="00304E3C" w:rsidP="00304E3C">
      <w:pPr>
        <w:pStyle w:val="BodyText"/>
      </w:pPr>
      <w:r w:rsidRPr="001D7D43">
        <w:t>Danchenkov M.A., Kim K., Goncharenko I.A. 1996. Extremal winters in the NW part of the East/Japan Sea by monthly air temperature. Proc.4-th CREAMS Workshop, Vladivostok, 7-16.</w:t>
      </w:r>
    </w:p>
    <w:p w:rsidR="00BE0815" w:rsidRPr="00832161" w:rsidRDefault="00304E3C" w:rsidP="00832161">
      <w:pPr>
        <w:pStyle w:val="BodyText"/>
        <w:rPr>
          <w:lang w:val="ru-RU"/>
        </w:rPr>
      </w:pPr>
      <w:r w:rsidRPr="001D7D43">
        <w:t xml:space="preserve">Senjyu, T., H.-R. Shin, J.-H. Yoon, Z. Nagano, H.-S. An, S.-K. Byun, and C.-K. Lee. Deep flow field in the Japan/East Sea as deduced from direct current measurements // </w:t>
      </w:r>
      <w:r w:rsidRPr="001D7D43">
        <w:rPr>
          <w:iCs/>
        </w:rPr>
        <w:t>Deep-Sea Res. 2005. P</w:t>
      </w:r>
      <w:r w:rsidRPr="00835DC6">
        <w:rPr>
          <w:iCs/>
          <w:lang w:val="ru-RU"/>
        </w:rPr>
        <w:t>.</w:t>
      </w:r>
      <w:r w:rsidRPr="001D7D43">
        <w:rPr>
          <w:iCs/>
        </w:rPr>
        <w:t>II</w:t>
      </w:r>
      <w:r w:rsidRPr="00835DC6">
        <w:rPr>
          <w:lang w:val="ru-RU"/>
        </w:rPr>
        <w:t xml:space="preserve">, </w:t>
      </w:r>
      <w:r w:rsidRPr="00835DC6">
        <w:rPr>
          <w:iCs/>
          <w:lang w:val="ru-RU"/>
        </w:rPr>
        <w:t>52</w:t>
      </w:r>
      <w:r w:rsidRPr="00835DC6">
        <w:rPr>
          <w:lang w:val="ru-RU"/>
        </w:rPr>
        <w:t xml:space="preserve">, </w:t>
      </w:r>
      <w:r w:rsidRPr="001D7D43">
        <w:t>P</w:t>
      </w:r>
      <w:r w:rsidRPr="00835DC6">
        <w:rPr>
          <w:lang w:val="ru-RU"/>
        </w:rPr>
        <w:t xml:space="preserve">.1726–1741. </w:t>
      </w:r>
    </w:p>
    <w:sectPr w:rsidR="00BE0815" w:rsidRPr="00832161" w:rsidSect="00304E3C">
      <w:footerReference w:type="default" r:id="rId27"/>
      <w:pgSz w:w="11906" w:h="16838"/>
      <w:pgMar w:top="1134" w:right="1335" w:bottom="1134" w:left="1334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539" w:rsidRDefault="00326539">
      <w:pPr>
        <w:spacing w:after="0" w:line="240" w:lineRule="auto"/>
      </w:pPr>
      <w:r>
        <w:separator/>
      </w:r>
    </w:p>
  </w:endnote>
  <w:endnote w:type="continuationSeparator" w:id="0">
    <w:p w:rsidR="00326539" w:rsidRDefault="0032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atang">
    <w:altName w:val="바탕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E3C" w:rsidRDefault="00304E3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2548C">
      <w:rPr>
        <w:noProof/>
      </w:rPr>
      <w:t>3</w:t>
    </w:r>
    <w:r>
      <w:fldChar w:fldCharType="end"/>
    </w:r>
  </w:p>
  <w:p w:rsidR="00304E3C" w:rsidRDefault="00304E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539" w:rsidRDefault="00326539">
      <w:pPr>
        <w:spacing w:after="0" w:line="240" w:lineRule="auto"/>
      </w:pPr>
      <w:r>
        <w:separator/>
      </w:r>
    </w:p>
  </w:footnote>
  <w:footnote w:type="continuationSeparator" w:id="0">
    <w:p w:rsidR="00326539" w:rsidRDefault="00326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52C09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815"/>
    <w:rsid w:val="0007180B"/>
    <w:rsid w:val="000A3AE1"/>
    <w:rsid w:val="00304E3C"/>
    <w:rsid w:val="00326539"/>
    <w:rsid w:val="003E07A4"/>
    <w:rsid w:val="00590ECC"/>
    <w:rsid w:val="0062548C"/>
    <w:rsid w:val="006E74B8"/>
    <w:rsid w:val="0071002B"/>
    <w:rsid w:val="00832161"/>
    <w:rsid w:val="00901229"/>
    <w:rsid w:val="009B58CE"/>
    <w:rsid w:val="00A4519C"/>
    <w:rsid w:val="00AB61E0"/>
    <w:rsid w:val="00AD647E"/>
    <w:rsid w:val="00BE0815"/>
    <w:rsid w:val="00CA3AB7"/>
    <w:rsid w:val="00D340AE"/>
    <w:rsid w:val="00DC32E2"/>
    <w:rsid w:val="00EB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Heading1">
    <w:name w:val="heading 1"/>
    <w:aliases w:val="Заголовок 1 Знак1,Заголовок 1 Знак Знак"/>
    <w:basedOn w:val="Normal"/>
    <w:next w:val="Normal"/>
    <w:link w:val="Heading1Char"/>
    <w:qFormat/>
    <w:rsid w:val="00304E3C"/>
    <w:pPr>
      <w:keepNext/>
      <w:spacing w:after="240" w:line="240" w:lineRule="auto"/>
      <w:jc w:val="center"/>
      <w:outlineLvl w:val="0"/>
    </w:pPr>
    <w:rPr>
      <w:rFonts w:ascii="Times New Roman" w:eastAsia="Times New Roman" w:hAnsi="Times New Roman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E0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E0815"/>
    <w:rPr>
      <w:rFonts w:ascii="Calibri" w:eastAsia="Calibri" w:hAnsi="Calibri" w:cs="Times New Roman"/>
    </w:rPr>
  </w:style>
  <w:style w:type="character" w:customStyle="1" w:styleId="Heading1Char">
    <w:name w:val="Heading 1 Char"/>
    <w:aliases w:val="Заголовок 1 Знак1 Char,Заголовок 1 Знак Знак Char"/>
    <w:link w:val="Heading1"/>
    <w:rsid w:val="00304E3C"/>
    <w:rPr>
      <w:rFonts w:ascii="Times New Roman" w:eastAsia="Times New Roman" w:hAnsi="Times New Roman" w:cs="Times New Roman"/>
      <w:b/>
      <w:bCs/>
      <w:kern w:val="32"/>
      <w:szCs w:val="32"/>
    </w:rPr>
  </w:style>
  <w:style w:type="paragraph" w:styleId="PlainText">
    <w:name w:val="Plain Text"/>
    <w:aliases w:val="Подпись таблицы"/>
    <w:basedOn w:val="Normal"/>
    <w:link w:val="PlainTextChar"/>
    <w:unhideWhenUsed/>
    <w:rsid w:val="00304E3C"/>
    <w:pPr>
      <w:spacing w:after="0" w:line="240" w:lineRule="auto"/>
    </w:pPr>
    <w:rPr>
      <w:rFonts w:ascii="Times New Roman" w:hAnsi="Times New Roman"/>
      <w:sz w:val="24"/>
      <w:szCs w:val="21"/>
    </w:rPr>
  </w:style>
  <w:style w:type="character" w:customStyle="1" w:styleId="PlainTextChar">
    <w:name w:val="Plain Text Char"/>
    <w:aliases w:val="Подпись таблицы Char"/>
    <w:link w:val="PlainText"/>
    <w:rsid w:val="00304E3C"/>
    <w:rPr>
      <w:rFonts w:ascii="Times New Roman" w:eastAsia="Calibri" w:hAnsi="Times New Roman" w:cs="Times New Roman"/>
      <w:sz w:val="24"/>
      <w:szCs w:val="21"/>
    </w:rPr>
  </w:style>
  <w:style w:type="character" w:styleId="Hyperlink">
    <w:name w:val="Hyperlink"/>
    <w:unhideWhenUsed/>
    <w:rsid w:val="00304E3C"/>
    <w:rPr>
      <w:color w:val="0000FF"/>
      <w:u w:val="single"/>
    </w:rPr>
  </w:style>
  <w:style w:type="paragraph" w:styleId="BodyText">
    <w:name w:val="Body Text"/>
    <w:basedOn w:val="Normal"/>
    <w:link w:val="BodyTextChar"/>
    <w:rsid w:val="00304E3C"/>
    <w:pPr>
      <w:spacing w:after="0" w:line="276" w:lineRule="auto"/>
      <w:ind w:firstLine="567"/>
      <w:jc w:val="both"/>
    </w:pPr>
    <w:rPr>
      <w:rFonts w:ascii="Times New Roman" w:eastAsia="Times New Roman" w:hAnsi="Times New Roman"/>
      <w:szCs w:val="20"/>
      <w:lang w:val="en-US"/>
    </w:rPr>
  </w:style>
  <w:style w:type="character" w:customStyle="1" w:styleId="BodyTextChar">
    <w:name w:val="Body Text Char"/>
    <w:link w:val="BodyText"/>
    <w:rsid w:val="00304E3C"/>
    <w:rPr>
      <w:rFonts w:ascii="Times New Roman" w:eastAsia="Times New Roman" w:hAnsi="Times New Roman" w:cs="Times New Roman"/>
      <w:szCs w:val="20"/>
      <w:lang w:val="en-US"/>
    </w:rPr>
  </w:style>
  <w:style w:type="paragraph" w:styleId="BodyText2">
    <w:name w:val="Body Text 2"/>
    <w:basedOn w:val="Normal"/>
    <w:link w:val="BodyText2Char"/>
    <w:rsid w:val="00304E3C"/>
    <w:pPr>
      <w:spacing w:after="240" w:line="240" w:lineRule="auto"/>
      <w:jc w:val="center"/>
    </w:pPr>
    <w:rPr>
      <w:rFonts w:ascii="Times New Roman" w:eastAsia="Times New Roman" w:hAnsi="Times New Roman"/>
      <w:i/>
    </w:rPr>
  </w:style>
  <w:style w:type="character" w:customStyle="1" w:styleId="BodyText2Char">
    <w:name w:val="Body Text 2 Char"/>
    <w:link w:val="BodyText2"/>
    <w:rsid w:val="00304E3C"/>
    <w:rPr>
      <w:rFonts w:ascii="Times New Roman" w:eastAsia="Times New Roman" w:hAnsi="Times New Roman" w:cs="Times New Roman"/>
      <w:i/>
    </w:rPr>
  </w:style>
  <w:style w:type="paragraph" w:customStyle="1" w:styleId="a">
    <w:name w:val="Подпись рисунка"/>
    <w:basedOn w:val="Normal"/>
    <w:rsid w:val="00304E3C"/>
    <w:pPr>
      <w:spacing w:before="240" w:after="240" w:line="240" w:lineRule="auto"/>
      <w:jc w:val="center"/>
    </w:pPr>
    <w:rPr>
      <w:rFonts w:ascii="Times New Roman" w:eastAsia="Times New Roman" w:hAnsi="Times New Roman"/>
      <w:bCs/>
      <w:iCs/>
      <w:szCs w:val="24"/>
      <w:lang w:eastAsia="ru-RU"/>
    </w:rPr>
  </w:style>
  <w:style w:type="paragraph" w:styleId="BodyText3">
    <w:name w:val="Body Text 3"/>
    <w:basedOn w:val="Normal"/>
    <w:link w:val="BodyText3Char"/>
    <w:rsid w:val="00304E3C"/>
    <w:pPr>
      <w:spacing w:before="240" w:after="240" w:line="240" w:lineRule="auto"/>
      <w:jc w:val="center"/>
    </w:pPr>
    <w:rPr>
      <w:rFonts w:ascii="Times New Roman" w:eastAsia="Times New Roman" w:hAnsi="Times New Roman"/>
      <w:b/>
      <w:caps/>
      <w:snapToGrid w:val="0"/>
      <w:szCs w:val="20"/>
    </w:rPr>
  </w:style>
  <w:style w:type="character" w:customStyle="1" w:styleId="BodyText3Char">
    <w:name w:val="Body Text 3 Char"/>
    <w:link w:val="BodyText3"/>
    <w:rsid w:val="00304E3C"/>
    <w:rPr>
      <w:rFonts w:ascii="Times New Roman" w:eastAsia="Times New Roman" w:hAnsi="Times New Roman" w:cs="Times New Roman"/>
      <w:b/>
      <w:caps/>
      <w:snapToGrid w:val="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Heading1">
    <w:name w:val="heading 1"/>
    <w:aliases w:val="Заголовок 1 Знак1,Заголовок 1 Знак Знак"/>
    <w:basedOn w:val="Normal"/>
    <w:next w:val="Normal"/>
    <w:link w:val="Heading1Char"/>
    <w:qFormat/>
    <w:rsid w:val="00304E3C"/>
    <w:pPr>
      <w:keepNext/>
      <w:spacing w:after="240" w:line="240" w:lineRule="auto"/>
      <w:jc w:val="center"/>
      <w:outlineLvl w:val="0"/>
    </w:pPr>
    <w:rPr>
      <w:rFonts w:ascii="Times New Roman" w:eastAsia="Times New Roman" w:hAnsi="Times New Roman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E0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E0815"/>
    <w:rPr>
      <w:rFonts w:ascii="Calibri" w:eastAsia="Calibri" w:hAnsi="Calibri" w:cs="Times New Roman"/>
    </w:rPr>
  </w:style>
  <w:style w:type="character" w:customStyle="1" w:styleId="Heading1Char">
    <w:name w:val="Heading 1 Char"/>
    <w:aliases w:val="Заголовок 1 Знак1 Char,Заголовок 1 Знак Знак Char"/>
    <w:link w:val="Heading1"/>
    <w:rsid w:val="00304E3C"/>
    <w:rPr>
      <w:rFonts w:ascii="Times New Roman" w:eastAsia="Times New Roman" w:hAnsi="Times New Roman" w:cs="Times New Roman"/>
      <w:b/>
      <w:bCs/>
      <w:kern w:val="32"/>
      <w:szCs w:val="32"/>
    </w:rPr>
  </w:style>
  <w:style w:type="paragraph" w:styleId="PlainText">
    <w:name w:val="Plain Text"/>
    <w:aliases w:val="Подпись таблицы"/>
    <w:basedOn w:val="Normal"/>
    <w:link w:val="PlainTextChar"/>
    <w:unhideWhenUsed/>
    <w:rsid w:val="00304E3C"/>
    <w:pPr>
      <w:spacing w:after="0" w:line="240" w:lineRule="auto"/>
    </w:pPr>
    <w:rPr>
      <w:rFonts w:ascii="Times New Roman" w:hAnsi="Times New Roman"/>
      <w:sz w:val="24"/>
      <w:szCs w:val="21"/>
    </w:rPr>
  </w:style>
  <w:style w:type="character" w:customStyle="1" w:styleId="PlainTextChar">
    <w:name w:val="Plain Text Char"/>
    <w:aliases w:val="Подпись таблицы Char"/>
    <w:link w:val="PlainText"/>
    <w:rsid w:val="00304E3C"/>
    <w:rPr>
      <w:rFonts w:ascii="Times New Roman" w:eastAsia="Calibri" w:hAnsi="Times New Roman" w:cs="Times New Roman"/>
      <w:sz w:val="24"/>
      <w:szCs w:val="21"/>
    </w:rPr>
  </w:style>
  <w:style w:type="character" w:styleId="Hyperlink">
    <w:name w:val="Hyperlink"/>
    <w:unhideWhenUsed/>
    <w:rsid w:val="00304E3C"/>
    <w:rPr>
      <w:color w:val="0000FF"/>
      <w:u w:val="single"/>
    </w:rPr>
  </w:style>
  <w:style w:type="paragraph" w:styleId="BodyText">
    <w:name w:val="Body Text"/>
    <w:basedOn w:val="Normal"/>
    <w:link w:val="BodyTextChar"/>
    <w:rsid w:val="00304E3C"/>
    <w:pPr>
      <w:spacing w:after="0" w:line="276" w:lineRule="auto"/>
      <w:ind w:firstLine="567"/>
      <w:jc w:val="both"/>
    </w:pPr>
    <w:rPr>
      <w:rFonts w:ascii="Times New Roman" w:eastAsia="Times New Roman" w:hAnsi="Times New Roman"/>
      <w:szCs w:val="20"/>
      <w:lang w:val="en-US"/>
    </w:rPr>
  </w:style>
  <w:style w:type="character" w:customStyle="1" w:styleId="BodyTextChar">
    <w:name w:val="Body Text Char"/>
    <w:link w:val="BodyText"/>
    <w:rsid w:val="00304E3C"/>
    <w:rPr>
      <w:rFonts w:ascii="Times New Roman" w:eastAsia="Times New Roman" w:hAnsi="Times New Roman" w:cs="Times New Roman"/>
      <w:szCs w:val="20"/>
      <w:lang w:val="en-US"/>
    </w:rPr>
  </w:style>
  <w:style w:type="paragraph" w:styleId="BodyText2">
    <w:name w:val="Body Text 2"/>
    <w:basedOn w:val="Normal"/>
    <w:link w:val="BodyText2Char"/>
    <w:rsid w:val="00304E3C"/>
    <w:pPr>
      <w:spacing w:after="240" w:line="240" w:lineRule="auto"/>
      <w:jc w:val="center"/>
    </w:pPr>
    <w:rPr>
      <w:rFonts w:ascii="Times New Roman" w:eastAsia="Times New Roman" w:hAnsi="Times New Roman"/>
      <w:i/>
    </w:rPr>
  </w:style>
  <w:style w:type="character" w:customStyle="1" w:styleId="BodyText2Char">
    <w:name w:val="Body Text 2 Char"/>
    <w:link w:val="BodyText2"/>
    <w:rsid w:val="00304E3C"/>
    <w:rPr>
      <w:rFonts w:ascii="Times New Roman" w:eastAsia="Times New Roman" w:hAnsi="Times New Roman" w:cs="Times New Roman"/>
      <w:i/>
    </w:rPr>
  </w:style>
  <w:style w:type="paragraph" w:customStyle="1" w:styleId="a">
    <w:name w:val="Подпись рисунка"/>
    <w:basedOn w:val="Normal"/>
    <w:rsid w:val="00304E3C"/>
    <w:pPr>
      <w:spacing w:before="240" w:after="240" w:line="240" w:lineRule="auto"/>
      <w:jc w:val="center"/>
    </w:pPr>
    <w:rPr>
      <w:rFonts w:ascii="Times New Roman" w:eastAsia="Times New Roman" w:hAnsi="Times New Roman"/>
      <w:bCs/>
      <w:iCs/>
      <w:szCs w:val="24"/>
      <w:lang w:eastAsia="ru-RU"/>
    </w:rPr>
  </w:style>
  <w:style w:type="paragraph" w:styleId="BodyText3">
    <w:name w:val="Body Text 3"/>
    <w:basedOn w:val="Normal"/>
    <w:link w:val="BodyText3Char"/>
    <w:rsid w:val="00304E3C"/>
    <w:pPr>
      <w:spacing w:before="240" w:after="240" w:line="240" w:lineRule="auto"/>
      <w:jc w:val="center"/>
    </w:pPr>
    <w:rPr>
      <w:rFonts w:ascii="Times New Roman" w:eastAsia="Times New Roman" w:hAnsi="Times New Roman"/>
      <w:b/>
      <w:caps/>
      <w:snapToGrid w:val="0"/>
      <w:szCs w:val="20"/>
    </w:rPr>
  </w:style>
  <w:style w:type="character" w:customStyle="1" w:styleId="BodyText3Char">
    <w:name w:val="Body Text 3 Char"/>
    <w:link w:val="BodyText3"/>
    <w:rsid w:val="00304E3C"/>
    <w:rPr>
      <w:rFonts w:ascii="Times New Roman" w:eastAsia="Times New Roman" w:hAnsi="Times New Roman" w:cs="Times New Roman"/>
      <w:b/>
      <w:caps/>
      <w:snapToGrid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png"/><Relationship Id="rId24" Type="http://schemas.openxmlformats.org/officeDocument/2006/relationships/hyperlink" Target="https://elibrary.ru/item.asp?id=30079313" TargetMode="External"/><Relationship Id="rId25" Type="http://schemas.openxmlformats.org/officeDocument/2006/relationships/hyperlink" Target="https://elibrary.ru/contents.asp?issueid=1893924" TargetMode="External"/><Relationship Id="rId26" Type="http://schemas.openxmlformats.org/officeDocument/2006/relationships/hyperlink" Target="https://elibrary.ru/contents.asp?issueid=1893924&amp;selid=30079313" TargetMode="Externa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ru.wikipedia.org/wiki/%D0%9F%D0%BE%D0%BF%D0%BE%D0%B2%D0%B0_(%D0%BE%D1%81%D1%82%D1%80%D0%BE%D0%B2)" TargetMode="External"/><Relationship Id="rId11" Type="http://schemas.openxmlformats.org/officeDocument/2006/relationships/hyperlink" Target="https://ru.wikipedia.org/wiki/%D0%A0%D0%B8%D0%BA%D0%BE%D1%80%D0%B4%D0%B0_(%D0%BE%D1%81%D1%82%D1%80%D0%BE%D0%B2)" TargetMode="External"/><Relationship Id="rId12" Type="http://schemas.openxmlformats.org/officeDocument/2006/relationships/hyperlink" Target="https://ru.wikipedia.org/wiki/%D0%A0%D0%B5%D0%B9%D0%BD%D0%B5%D0%BA%D0%B5_(%D0%BE%D1%81%D1%82%D1%80%D0%BE%D0%B2,_%D0%AF%D0%BF%D0%BE%D0%BD%D1%81%D0%BA%D0%BE%D0%B5_%D0%BC%D0%BE%D1%80%D0%B5)" TargetMode="External"/><Relationship Id="rId13" Type="http://schemas.openxmlformats.org/officeDocument/2006/relationships/hyperlink" Target="https://ru.wikipedia.org/wiki/%D0%A8%D0%BA%D0%BE%D1%82%D0%B0_(%D0%BE%D1%81%D1%82%D1%80%D0%BE%D0%B2)" TargetMode="Externa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3821</Words>
  <Characters>21780</Characters>
  <Application>Microsoft Macintosh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25550</CharactersWithSpaces>
  <SharedDoc>false</SharedDoc>
  <HLinks>
    <vt:vector size="42" baseType="variant">
      <vt:variant>
        <vt:i4>2293793</vt:i4>
      </vt:variant>
      <vt:variant>
        <vt:i4>18</vt:i4>
      </vt:variant>
      <vt:variant>
        <vt:i4>0</vt:i4>
      </vt:variant>
      <vt:variant>
        <vt:i4>5</vt:i4>
      </vt:variant>
      <vt:variant>
        <vt:lpwstr>https://elibrary.ru/contents.asp?issueid=1893924&amp;selid=30079313</vt:lpwstr>
      </vt:variant>
      <vt:variant>
        <vt:lpwstr/>
      </vt:variant>
      <vt:variant>
        <vt:i4>5439490</vt:i4>
      </vt:variant>
      <vt:variant>
        <vt:i4>15</vt:i4>
      </vt:variant>
      <vt:variant>
        <vt:i4>0</vt:i4>
      </vt:variant>
      <vt:variant>
        <vt:i4>5</vt:i4>
      </vt:variant>
      <vt:variant>
        <vt:lpwstr>https://elibrary.ru/contents.asp?issueid=1893924</vt:lpwstr>
      </vt:variant>
      <vt:variant>
        <vt:lpwstr/>
      </vt:variant>
      <vt:variant>
        <vt:i4>65558</vt:i4>
      </vt:variant>
      <vt:variant>
        <vt:i4>12</vt:i4>
      </vt:variant>
      <vt:variant>
        <vt:i4>0</vt:i4>
      </vt:variant>
      <vt:variant>
        <vt:i4>5</vt:i4>
      </vt:variant>
      <vt:variant>
        <vt:lpwstr>https://elibrary.ru/item.asp?id=30079313</vt:lpwstr>
      </vt:variant>
      <vt:variant>
        <vt:lpwstr/>
      </vt:variant>
      <vt:variant>
        <vt:i4>6291528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https://ru.wikipedia.org/wiki/%D0%A8%D0%BA%D0%BE%D1%82%D0%B0_(%D0%BE%D1%81%D1%82%D1%80%D0%BE%D0%B2)</vt:lpwstr>
      </vt:variant>
      <vt:variant>
        <vt:lpwstr/>
      </vt:variant>
      <vt:variant>
        <vt:i4>4915259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https://ru.wikipedia.org/wiki/%D0%A0%D0%B5%D0%B9%D0%BD%D0%B5%D0%BA%D0%B5_(%D0%BE%D1%81%D1%82%D1%80%D0%BE%D0%B2,_%D0%AF%D0%BF%D0%BE%D0%BD%D1%81%D0%BA%D0%BE%D0%B5_%D0%BC%D0%BE%D1%80%D0%B5)</vt:lpwstr>
      </vt:variant>
      <vt:variant>
        <vt:lpwstr/>
      </vt:variant>
      <vt:variant>
        <vt:i4>6684744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https://ru.wikipedia.org/wiki/%D0%A0%D0%B8%D0%BA%D0%BE%D1%80%D0%B4%D0%B0_(%D0%BE%D1%81%D1%82%D1%80%D0%BE%D0%B2)</vt:lpwstr>
      </vt:variant>
      <vt:variant>
        <vt:lpwstr/>
      </vt:variant>
      <vt:variant>
        <vt:i4>1900604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https://ru.wikipedia.org/wiki/%D0%9F%D0%BE%D0%BF%D0%BE%D0%B2%D0%B0_(%D0%BE%D1%81%D1%82%D1%80%D0%BE%D0%B2)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Alexei Danchenkov</cp:lastModifiedBy>
  <cp:revision>2</cp:revision>
  <dcterms:created xsi:type="dcterms:W3CDTF">2020-03-12T07:04:00Z</dcterms:created>
  <dcterms:modified xsi:type="dcterms:W3CDTF">2020-03-12T07:04:00Z</dcterms:modified>
</cp:coreProperties>
</file>