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  <Override PartName="/word/media/rId21.jpg" ContentType="image/jpeg"/>
  <Override PartName="/word/media/rId24.jpg" ContentType="image/jpeg"/>
  <Override PartName="/word/media/rId27.jpg" ContentType="image/jpeg"/>
  <Override PartName="/word/media/rId30.jpg" ContentType="image/jpeg"/>
  <Override PartName="/word/media/rId33.jpg" ContentType="image/jpeg"/>
  <Override PartName="/word/media/rId36.jpg" ContentType="image/jpeg"/>
  <Override PartName="/word/media/rId39.jpg" ContentType="image/jpeg"/>
  <Override PartName="/word/media/rId45.jpg" ContentType="image/jpeg"/>
  <Override PartName="/word/media/rId48.jpg" ContentType="image/jpeg"/>
  <Override PartName="/word/media/rId51.jpg" ContentType="image/jpeg"/>
  <Override PartName="/word/media/rId54.jpg" ContentType="image/jpeg"/>
  <Override PartName="/word/media/rId57.jpg" ContentType="image/jpeg"/>
  <Override PartName="/word/media/rId60.jpg" ContentType="image/jpeg"/>
  <Override PartName="/word/media/rId63.jpg" ContentType="image/jpeg"/>
  <Override PartName="/word/media/rId42.jpg" ContentType="image/jpeg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Отчёт</w:t>
      </w:r>
      <w:r>
        <w:t xml:space="preserve"> </w:t>
      </w:r>
      <w:r>
        <w:t xml:space="preserve">по</w:t>
      </w:r>
      <w:r>
        <w:t xml:space="preserve"> </w:t>
      </w:r>
      <w:r>
        <w:t xml:space="preserve">Внешнему</w:t>
      </w:r>
      <w:r>
        <w:t xml:space="preserve"> </w:t>
      </w:r>
      <w:r>
        <w:t xml:space="preserve">Курсу</w:t>
      </w:r>
      <w:r>
        <w:t xml:space="preserve"> </w:t>
      </w:r>
      <w:r>
        <w:t xml:space="preserve">-</w:t>
      </w:r>
      <w:r>
        <w:t xml:space="preserve"> </w:t>
      </w:r>
      <w:r>
        <w:t xml:space="preserve">Этап</w:t>
      </w:r>
      <w:r>
        <w:t xml:space="preserve"> </w:t>
      </w:r>
      <w:r>
        <w:t xml:space="preserve">2</w:t>
      </w:r>
    </w:p>
    <w:p>
      <w:pPr>
        <w:pStyle w:val="Subtitle"/>
      </w:pPr>
      <w:r>
        <w:t xml:space="preserve">Основы</w:t>
      </w:r>
      <w:r>
        <w:t xml:space="preserve"> </w:t>
      </w:r>
      <w:r>
        <w:t xml:space="preserve">информационной</w:t>
      </w:r>
      <w:r>
        <w:t xml:space="preserve"> </w:t>
      </w:r>
      <w:r>
        <w:t xml:space="preserve">безопасности</w:t>
      </w:r>
    </w:p>
    <w:p>
      <w:pPr>
        <w:pStyle w:val="Author"/>
      </w:pPr>
      <w:r>
        <w:t xml:space="preserve">Чистов</w:t>
      </w:r>
      <w:r>
        <w:t xml:space="preserve"> </w:t>
      </w:r>
      <w:r>
        <w:t xml:space="preserve">Даниил</w:t>
      </w:r>
      <w:r>
        <w:t xml:space="preserve"> </w:t>
      </w:r>
      <w:r>
        <w:t xml:space="preserve">Максимович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Содержание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0" w:name="цель-работы"/>
    <w:p>
      <w:pPr>
        <w:pStyle w:val="Heading1"/>
      </w:pPr>
      <w:r>
        <w:rPr>
          <w:rStyle w:val="SectionNumber"/>
        </w:rPr>
        <w:t xml:space="preserve">1</w:t>
      </w:r>
      <w:r>
        <w:tab/>
      </w:r>
      <w:r>
        <w:t xml:space="preserve">Цель работы</w:t>
      </w:r>
    </w:p>
    <w:p>
      <w:pPr>
        <w:pStyle w:val="FirstParagraph"/>
      </w:pPr>
      <w:r>
        <w:t xml:space="preserve">Пройти внешний курс - Этап 2</w:t>
      </w:r>
    </w:p>
    <w:bookmarkEnd w:id="20"/>
    <w:bookmarkStart w:id="66" w:name="выполнение-лабораторной-работы"/>
    <w:p>
      <w:pPr>
        <w:pStyle w:val="Heading1"/>
      </w:pPr>
      <w:r>
        <w:rPr>
          <w:rStyle w:val="SectionNumber"/>
        </w:rPr>
        <w:t xml:space="preserve">2</w:t>
      </w:r>
      <w:r>
        <w:tab/>
      </w:r>
      <w:r>
        <w:t xml:space="preserve">Выполнение лабораторной работы</w:t>
      </w:r>
    </w:p>
    <w:p>
      <w:pPr>
        <w:pStyle w:val="FirstParagraph"/>
      </w:pPr>
      <w:r>
        <w:t xml:space="preserve">Да, можно, тогда перед самим запуском всей системы также потребуется ввести пароль (рис. 1).</w:t>
      </w:r>
    </w:p>
    <w:p>
      <w:pPr>
        <w:pStyle w:val="CaptionedFigure"/>
      </w:pPr>
      <w:r>
        <w:drawing>
          <wp:inline>
            <wp:extent cx="3733800" cy="1443082"/>
            <wp:effectExtent b="0" l="0" r="0" t="0"/>
            <wp:docPr descr="Задание 001" title="" id="22" name="Picture"/>
            <a:graphic>
              <a:graphicData uri="http://schemas.openxmlformats.org/drawingml/2006/picture">
                <pic:pic>
                  <pic:nvPicPr>
                    <pic:cNvPr descr="image/IMG_001.jpg" id="23" name="Picture"/>
                    <pic:cNvPicPr>
                      <a:picLocks noChangeArrowheads="1" noChangeAspect="1"/>
                    </pic:cNvPicPr>
                  </pic:nvPicPr>
                  <pic:blipFill>
                    <a:blip r:embed="rId2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3082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1: Задание 001</w:t>
      </w:r>
    </w:p>
    <w:p>
      <w:pPr>
        <w:pStyle w:val="BodyText"/>
      </w:pPr>
      <w:r>
        <w:t xml:space="preserve">Шифрование основано на алгоритме AES (рис. 2).</w:t>
      </w:r>
    </w:p>
    <w:p>
      <w:pPr>
        <w:pStyle w:val="CaptionedFigure"/>
      </w:pPr>
      <w:r>
        <w:drawing>
          <wp:inline>
            <wp:extent cx="3733800" cy="1497025"/>
            <wp:effectExtent b="0" l="0" r="0" t="0"/>
            <wp:docPr descr="Задание 002" title="" id="25" name="Picture"/>
            <a:graphic>
              <a:graphicData uri="http://schemas.openxmlformats.org/drawingml/2006/picture">
                <pic:pic>
                  <pic:nvPicPr>
                    <pic:cNvPr descr="image/IMG_002.jpg" id="26" name="Picture"/>
                    <pic:cNvPicPr>
                      <a:picLocks noChangeArrowheads="1" noChangeAspect="1"/>
                    </pic:cNvPicPr>
                  </pic:nvPicPr>
                  <pic:blipFill>
                    <a:blip r:embed="rId2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9702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2: Задание 002</w:t>
      </w:r>
    </w:p>
    <w:p>
      <w:pPr>
        <w:pStyle w:val="BodyText"/>
      </w:pPr>
      <w:r>
        <w:t xml:space="preserve">BitLocker - встроенный в Windows шифровщик, VeraCrypt - сторонняя утилита для шифрования данных (рис. 3).</w:t>
      </w:r>
    </w:p>
    <w:p>
      <w:pPr>
        <w:pStyle w:val="CaptionedFigure"/>
      </w:pPr>
      <w:r>
        <w:drawing>
          <wp:inline>
            <wp:extent cx="3733800" cy="1853248"/>
            <wp:effectExtent b="0" l="0" r="0" t="0"/>
            <wp:docPr descr="Задание 003" title="" id="28" name="Picture"/>
            <a:graphic>
              <a:graphicData uri="http://schemas.openxmlformats.org/drawingml/2006/picture">
                <pic:pic>
                  <pic:nvPicPr>
                    <pic:cNvPr descr="image/IMG_003.jpg" id="29" name="Picture"/>
                    <pic:cNvPicPr>
                      <a:picLocks noChangeArrowheads="1" noChangeAspect="1"/>
                    </pic:cNvPicPr>
                  </pic:nvPicPr>
                  <pic:blipFill>
                    <a:blip r:embed="rId2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53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3: Задание 003</w:t>
      </w:r>
    </w:p>
    <w:p>
      <w:pPr>
        <w:pStyle w:val="BodyText"/>
      </w:pPr>
      <w:r>
        <w:t xml:space="preserve">Потому что есть латинские буквы - заглавные и не заглавные, а также цифры и особые символы (рис. 4).</w:t>
      </w:r>
    </w:p>
    <w:p>
      <w:pPr>
        <w:pStyle w:val="CaptionedFigure"/>
      </w:pPr>
      <w:r>
        <w:drawing>
          <wp:inline>
            <wp:extent cx="3733800" cy="1593405"/>
            <wp:effectExtent b="0" l="0" r="0" t="0"/>
            <wp:docPr descr="Задание 004" title="" id="31" name="Picture"/>
            <a:graphic>
              <a:graphicData uri="http://schemas.openxmlformats.org/drawingml/2006/picture">
                <pic:pic>
                  <pic:nvPicPr>
                    <pic:cNvPr descr="image/IMG_004.jpg" id="32" name="Picture"/>
                    <pic:cNvPicPr>
                      <a:picLocks noChangeArrowheads="1" noChangeAspect="1"/>
                    </pic:cNvPicPr>
                  </pic:nvPicPr>
                  <pic:blipFill>
                    <a:blip r:embed="rId3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93405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4: Задание 004</w:t>
      </w:r>
    </w:p>
    <w:p>
      <w:pPr>
        <w:pStyle w:val="BodyText"/>
      </w:pPr>
      <w:r>
        <w:t xml:space="preserve">Безопаснее всего хранить в менеджерах паролей, но для такого менеджера желательно всё-таки придумать очень хороший пароль и вот его придётся запомнить самому (рис. 5).</w:t>
      </w:r>
    </w:p>
    <w:p>
      <w:pPr>
        <w:pStyle w:val="CaptionedFigure"/>
      </w:pPr>
      <w:r>
        <w:drawing>
          <wp:inline>
            <wp:extent cx="3733800" cy="1728097"/>
            <wp:effectExtent b="0" l="0" r="0" t="0"/>
            <wp:docPr descr="Задание 005" title="" id="34" name="Picture"/>
            <a:graphic>
              <a:graphicData uri="http://schemas.openxmlformats.org/drawingml/2006/picture">
                <pic:pic>
                  <pic:nvPicPr>
                    <pic:cNvPr descr="image/IMG_005.jpg" id="35" name="Picture"/>
                    <pic:cNvPicPr>
                      <a:picLocks noChangeArrowheads="1" noChangeAspect="1"/>
                    </pic:cNvPicPr>
                  </pic:nvPicPr>
                  <pic:blipFill>
                    <a:blip r:embed="rId3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80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5: Задание 005</w:t>
      </w:r>
    </w:p>
    <w:p>
      <w:pPr>
        <w:pStyle w:val="BodyText"/>
      </w:pPr>
      <w:r>
        <w:t xml:space="preserve">Капча спасает от автоматизированных атак, правда в последнее время искусственный интеллект иногда справляется с такой защитой, иногда злоумышленники специально платят людьми за решение капчи(рис. 6).</w:t>
      </w:r>
    </w:p>
    <w:p>
      <w:pPr>
        <w:pStyle w:val="CaptionedFigure"/>
      </w:pPr>
      <w:r>
        <w:drawing>
          <wp:inline>
            <wp:extent cx="3733800" cy="1628248"/>
            <wp:effectExtent b="0" l="0" r="0" t="0"/>
            <wp:docPr descr="Задание 006" title="" id="37" name="Picture"/>
            <a:graphic>
              <a:graphicData uri="http://schemas.openxmlformats.org/drawingml/2006/picture">
                <pic:pic>
                  <pic:nvPicPr>
                    <pic:cNvPr descr="image/IMG_006.jpg" id="38" name="Picture"/>
                    <pic:cNvPicPr>
                      <a:picLocks noChangeArrowheads="1" noChangeAspect="1"/>
                    </pic:cNvPicPr>
                  </pic:nvPicPr>
                  <pic:blipFill>
                    <a:blip r:embed="rId36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2824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6: Задание 006</w:t>
      </w:r>
    </w:p>
    <w:p>
      <w:pPr>
        <w:pStyle w:val="BodyText"/>
      </w:pPr>
      <w:r>
        <w:t xml:space="preserve">Делается это для того, чтобы не хранить пароли на сервере в открытом виде, ведь иногда злоумышленники могут устроить утечку данных, но хэширование не позволит злоумышленникам воспользоваться полученными данными, ведь их будет очень сложно расшифровать (рис. 7).</w:t>
      </w:r>
    </w:p>
    <w:p>
      <w:pPr>
        <w:pStyle w:val="CaptionedFigure"/>
      </w:pPr>
      <w:r>
        <w:drawing>
          <wp:inline>
            <wp:extent cx="3733800" cy="1567991"/>
            <wp:effectExtent b="0" l="0" r="0" t="0"/>
            <wp:docPr descr="Задание 007" title="" id="40" name="Picture"/>
            <a:graphic>
              <a:graphicData uri="http://schemas.openxmlformats.org/drawingml/2006/picture">
                <pic:pic>
                  <pic:nvPicPr>
                    <pic:cNvPr descr="image/IMG_007.jpg" id="41" name="Picture"/>
                    <pic:cNvPicPr>
                      <a:picLocks noChangeArrowheads="1" noChangeAspect="1"/>
                    </pic:cNvPicPr>
                  </pic:nvPicPr>
                  <pic:blipFill>
                    <a:blip r:embed="rId3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7991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7: Задание 007</w:t>
      </w:r>
    </w:p>
    <w:p>
      <w:pPr>
        <w:pStyle w:val="BodyText"/>
      </w:pPr>
      <w:r>
        <w:t xml:space="preserve">Нет, т.к. соль это тоже тип данных, который хранится на сервере, ну и если у злоумышленника есть доступ к серверу, значит и соль особо ему не поможет (рис. 8).</w:t>
      </w:r>
    </w:p>
    <w:p>
      <w:pPr>
        <w:pStyle w:val="CaptionedFigure"/>
      </w:pPr>
      <w:r>
        <w:drawing>
          <wp:inline>
            <wp:extent cx="3733800" cy="1442997"/>
            <wp:effectExtent b="0" l="0" r="0" t="0"/>
            <wp:docPr descr="Задание 008" title="" id="43" name="Picture"/>
            <a:graphic>
              <a:graphicData uri="http://schemas.openxmlformats.org/drawingml/2006/picture">
                <pic:pic>
                  <pic:nvPicPr>
                    <pic:cNvPr descr="image/IMG_015.jpg" id="44" name="Picture"/>
                    <pic:cNvPicPr>
                      <a:picLocks noChangeArrowheads="1" noChangeAspect="1"/>
                    </pic:cNvPicPr>
                  </pic:nvPicPr>
                  <pic:blipFill>
                    <a:blip r:embed="rId4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442997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8: Задание 008</w:t>
      </w:r>
    </w:p>
    <w:p>
      <w:pPr>
        <w:pStyle w:val="BodyText"/>
      </w:pPr>
      <w:r>
        <w:t xml:space="preserve">Здесь все варианты подходят, как те, которые зависят именно от пользователя, так и от владельца хранилища паролей (сервера) (рис. 9).</w:t>
      </w:r>
    </w:p>
    <w:p>
      <w:pPr>
        <w:pStyle w:val="CaptionedFigure"/>
      </w:pPr>
      <w:r>
        <w:drawing>
          <wp:inline>
            <wp:extent cx="3733800" cy="1772089"/>
            <wp:effectExtent b="0" l="0" r="0" t="0"/>
            <wp:docPr descr="Задание 009" title="" id="46" name="Picture"/>
            <a:graphic>
              <a:graphicData uri="http://schemas.openxmlformats.org/drawingml/2006/picture">
                <pic:pic>
                  <pic:nvPicPr>
                    <pic:cNvPr descr="image/IMG_008.jpg" id="47" name="Picture"/>
                    <pic:cNvPicPr>
                      <a:picLocks noChangeArrowheads="1" noChangeAspect="1"/>
                    </pic:cNvPicPr>
                  </pic:nvPicPr>
                  <pic:blipFill>
                    <a:blip r:embed="rId45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72089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9: Задание 009</w:t>
      </w:r>
    </w:p>
    <w:p>
      <w:pPr>
        <w:pStyle w:val="BodyText"/>
      </w:pPr>
      <w:r>
        <w:t xml:space="preserve">Первый вариант на первый взгляд содержит странные символы .br, однако это индикатор, что это страничка в Бразилии. Второй вариант действительно фишинговый, т.к. сделан на конструкторе сайтов wix.ru - сложно поверить, что такая крупная компания, как сбербанк делала бы свой сайт не самостоятельно с нуля. Третий, это просто рабочая ссылка Mail.ru, четвёртая - фишинговая, т.к. содержит подозрительные символы .ucoz (рис. 10).</w:t>
      </w:r>
    </w:p>
    <w:p>
      <w:pPr>
        <w:pStyle w:val="CaptionedFigure"/>
      </w:pPr>
      <w:r>
        <w:drawing>
          <wp:inline>
            <wp:extent cx="3733800" cy="1849254"/>
            <wp:effectExtent b="0" l="0" r="0" t="0"/>
            <wp:docPr descr="Задание 010" title="" id="49" name="Picture"/>
            <a:graphic>
              <a:graphicData uri="http://schemas.openxmlformats.org/drawingml/2006/picture">
                <pic:pic>
                  <pic:nvPicPr>
                    <pic:cNvPr descr="image/IMG_009.jpg" id="50" name="Picture"/>
                    <pic:cNvPicPr>
                      <a:picLocks noChangeArrowheads="1" noChangeAspect="1"/>
                    </pic:cNvPicPr>
                  </pic:nvPicPr>
                  <pic:blipFill>
                    <a:blip r:embed="rId4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8492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10: Задание 010</w:t>
      </w:r>
    </w:p>
    <w:p>
      <w:pPr>
        <w:pStyle w:val="BodyText"/>
      </w:pPr>
      <w:r>
        <w:t xml:space="preserve">Может, например, если адрес взломали, или может вы спутаете его со знакомым вам адресом (рис. 11).</w:t>
      </w:r>
    </w:p>
    <w:p>
      <w:pPr>
        <w:pStyle w:val="CaptionedFigure"/>
      </w:pPr>
      <w:r>
        <w:drawing>
          <wp:inline>
            <wp:extent cx="3733800" cy="1356208"/>
            <wp:effectExtent b="0" l="0" r="0" t="0"/>
            <wp:docPr descr="Задание 011" title="" id="52" name="Picture"/>
            <a:graphic>
              <a:graphicData uri="http://schemas.openxmlformats.org/drawingml/2006/picture">
                <pic:pic>
                  <pic:nvPicPr>
                    <pic:cNvPr descr="image/IMG_010.jpg" id="53" name="Picture"/>
                    <pic:cNvPicPr>
                      <a:picLocks noChangeArrowheads="1" noChangeAspect="1"/>
                    </pic:cNvPicPr>
                  </pic:nvPicPr>
                  <pic:blipFill>
                    <a:blip r:embed="rId5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356208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11: Задание 011</w:t>
      </w:r>
    </w:p>
    <w:p>
      <w:pPr>
        <w:pStyle w:val="BodyText"/>
      </w:pPr>
      <w:r>
        <w:t xml:space="preserve">Это не протокол для отправки имейлов, но email спуфинга связан с проблемой старых протоколов для отправки имейлов (рис. 12).</w:t>
      </w:r>
    </w:p>
    <w:p>
      <w:pPr>
        <w:pStyle w:val="CaptionedFigure"/>
      </w:pPr>
      <w:r>
        <w:drawing>
          <wp:inline>
            <wp:extent cx="3733800" cy="1646954"/>
            <wp:effectExtent b="0" l="0" r="0" t="0"/>
            <wp:docPr descr="Задание 012" title="" id="55" name="Picture"/>
            <a:graphic>
              <a:graphicData uri="http://schemas.openxmlformats.org/drawingml/2006/picture">
                <pic:pic>
                  <pic:nvPicPr>
                    <pic:cNvPr descr="image/IMG_011.jpg" id="56" name="Picture"/>
                    <pic:cNvPicPr>
                      <a:picLocks noChangeArrowheads="1" noChangeAspect="1"/>
                    </pic:cNvPicPr>
                  </pic:nvPicPr>
                  <pic:blipFill>
                    <a:blip r:embed="rId54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46954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12: Задание 012</w:t>
      </w:r>
    </w:p>
    <w:p>
      <w:pPr>
        <w:pStyle w:val="BodyText"/>
      </w:pPr>
      <w:r>
        <w:t xml:space="preserve">Оттого он и называется Троян (рис. 13).</w:t>
      </w:r>
    </w:p>
    <w:p>
      <w:pPr>
        <w:pStyle w:val="CaptionedFigure"/>
      </w:pPr>
      <w:r>
        <w:drawing>
          <wp:inline>
            <wp:extent cx="3733800" cy="1727740"/>
            <wp:effectExtent b="0" l="0" r="0" t="0"/>
            <wp:docPr descr="Задание 013" title="" id="58" name="Picture"/>
            <a:graphic>
              <a:graphicData uri="http://schemas.openxmlformats.org/drawingml/2006/picture">
                <pic:pic>
                  <pic:nvPicPr>
                    <pic:cNvPr descr="image/IMG_012.jpg" id="59" name="Picture"/>
                    <pic:cNvPicPr>
                      <a:picLocks noChangeArrowheads="1" noChangeAspect="1"/>
                    </pic:cNvPicPr>
                  </pic:nvPicPr>
                  <pic:blipFill>
                    <a:blip r:embed="rId5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727740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13: Задание 013</w:t>
      </w:r>
    </w:p>
    <w:p>
      <w:pPr>
        <w:pStyle w:val="BodyText"/>
      </w:pPr>
      <w:r>
        <w:t xml:space="preserve">Это происходит только при самом первом сообщении между пользователями (рис. 14).</w:t>
      </w:r>
    </w:p>
    <w:p>
      <w:pPr>
        <w:pStyle w:val="CaptionedFigure"/>
      </w:pPr>
      <w:r>
        <w:drawing>
          <wp:inline>
            <wp:extent cx="3733800" cy="1639316"/>
            <wp:effectExtent b="0" l="0" r="0" t="0"/>
            <wp:docPr descr="Задание 014" title="" id="61" name="Picture"/>
            <a:graphic>
              <a:graphicData uri="http://schemas.openxmlformats.org/drawingml/2006/picture">
                <pic:pic>
                  <pic:nvPicPr>
                    <pic:cNvPr descr="image/IMG_013.jpg" id="62" name="Picture"/>
                    <pic:cNvPicPr>
                      <a:picLocks noChangeArrowheads="1" noChangeAspect="1"/>
                    </pic:cNvPicPr>
                  </pic:nvPicPr>
                  <pic:blipFill>
                    <a:blip r:embed="rId60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63931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14: Задание 014</w:t>
      </w:r>
    </w:p>
    <w:p>
      <w:pPr>
        <w:pStyle w:val="BodyText"/>
      </w:pPr>
      <w:r>
        <w:t xml:space="preserve">Сервер лишь знает, кому эти сообщения нужно передать, а сами сообщения он не понимает (рис. 15).</w:t>
      </w:r>
    </w:p>
    <w:p>
      <w:pPr>
        <w:pStyle w:val="CaptionedFigure"/>
      </w:pPr>
      <w:r>
        <w:drawing>
          <wp:inline>
            <wp:extent cx="3733800" cy="1569176"/>
            <wp:effectExtent b="0" l="0" r="0" t="0"/>
            <wp:docPr descr="Задание 015" title="" id="64" name="Picture"/>
            <a:graphic>
              <a:graphicData uri="http://schemas.openxmlformats.org/drawingml/2006/picture">
                <pic:pic>
                  <pic:nvPicPr>
                    <pic:cNvPr descr="image/IMG_014.jpg" id="65" name="Picture"/>
                    <pic:cNvPicPr>
                      <a:picLocks noChangeArrowheads="1" noChangeAspect="1"/>
                    </pic:cNvPicPr>
                  </pic:nvPicPr>
                  <pic:blipFill>
                    <a:blip r:embed="rId63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733800" cy="1569176"/>
                    </a:xfrm>
                    <a:prstGeom prst="rect">
                      <a:avLst/>
                    </a:prstGeom>
                    <a:noFill/>
                    <a:ln w="9525">
                      <a:noFill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>
      <w:pPr>
        <w:pStyle w:val="ImageCaption"/>
      </w:pPr>
      <w:r>
        <w:t xml:space="preserve">Рис. 15: Задание 015</w:t>
      </w:r>
    </w:p>
    <w:bookmarkEnd w:id="66"/>
    <w:bookmarkStart w:id="67" w:name="выводы"/>
    <w:p>
      <w:pPr>
        <w:pStyle w:val="Heading1"/>
      </w:pPr>
      <w:r>
        <w:rPr>
          <w:rStyle w:val="SectionNumber"/>
        </w:rPr>
        <w:t xml:space="preserve">3</w:t>
      </w:r>
      <w:r>
        <w:tab/>
      </w:r>
      <w:r>
        <w:t xml:space="preserve">Выводы</w:t>
      </w:r>
    </w:p>
    <w:p>
      <w:pPr>
        <w:pStyle w:val="FirstParagraph"/>
      </w:pPr>
      <w:r>
        <w:t xml:space="preserve">Этап 2 пройден успешно на максимальный балл.</w:t>
      </w:r>
    </w:p>
    <w:bookmarkEnd w:id="67"/>
    <w:bookmarkStart w:id="69" w:name="список-литературы"/>
    <w:p>
      <w:pPr>
        <w:pStyle w:val="Heading1"/>
      </w:pPr>
      <w:r>
        <w:rPr>
          <w:rStyle w:val="SectionNumber"/>
        </w:rPr>
        <w:t xml:space="preserve">4</w:t>
      </w:r>
      <w:r>
        <w:tab/>
      </w:r>
      <w:r>
        <w:t xml:space="preserve">Список литературы</w:t>
      </w:r>
    </w:p>
    <w:p>
      <w:pPr>
        <w:pStyle w:val="FirstParagraph"/>
      </w:pPr>
      <w:hyperlink r:id="rId68">
        <w:r>
          <w:rPr>
            <w:rStyle w:val="Hyperlink"/>
          </w:rPr>
          <w:t xml:space="preserve">Курс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“</w:t>
        </w:r>
        <w:r>
          <w:rPr>
            <w:rStyle w:val="Hyperlink"/>
          </w:rPr>
          <w:t xml:space="preserve">Основы Кибербезопасности</w:t>
        </w:r>
        <w:r>
          <w:rPr>
            <w:rStyle w:val="Hyperlink"/>
          </w:rPr>
          <w:t xml:space="preserve">”</w:t>
        </w:r>
        <w:r>
          <w:rPr>
            <w:rStyle w:val="Hyperlink"/>
          </w:rPr>
          <w:t xml:space="preserve"> </w:t>
        </w:r>
        <w:r>
          <w:rPr>
            <w:rStyle w:val="Hyperlink"/>
          </w:rPr>
          <w:t xml:space="preserve">на платформе Stepik</w:t>
        </w:r>
      </w:hyperlink>
    </w:p>
    <w:bookmarkEnd w:id="69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ru-RU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jc w:val="center"/>
      <w:spacing w:after="0" w:before="300"/>
    </w:pPr>
    <w:rPr>
      <w:sz w:val="20"/>
      <w:szCs w:val="20"/>
      <w:b/>
      <w:color w:val="345A8A"/>
      &gt;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color w:val="008000"/>
      <w:b/>
    </w:rPr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image" Id="rId21" Target="media/rId21.jpg" /><Relationship Type="http://schemas.openxmlformats.org/officeDocument/2006/relationships/image" Id="rId24" Target="media/rId24.jpg" /><Relationship Type="http://schemas.openxmlformats.org/officeDocument/2006/relationships/image" Id="rId27" Target="media/rId27.jpg" /><Relationship Type="http://schemas.openxmlformats.org/officeDocument/2006/relationships/image" Id="rId30" Target="media/rId30.jpg" /><Relationship Type="http://schemas.openxmlformats.org/officeDocument/2006/relationships/image" Id="rId33" Target="media/rId33.jpg" /><Relationship Type="http://schemas.openxmlformats.org/officeDocument/2006/relationships/image" Id="rId36" Target="media/rId36.jpg" /><Relationship Type="http://schemas.openxmlformats.org/officeDocument/2006/relationships/image" Id="rId39" Target="media/rId39.jpg" /><Relationship Type="http://schemas.openxmlformats.org/officeDocument/2006/relationships/image" Id="rId45" Target="media/rId45.jpg" /><Relationship Type="http://schemas.openxmlformats.org/officeDocument/2006/relationships/image" Id="rId48" Target="media/rId48.jpg" /><Relationship Type="http://schemas.openxmlformats.org/officeDocument/2006/relationships/image" Id="rId51" Target="media/rId51.jpg" /><Relationship Type="http://schemas.openxmlformats.org/officeDocument/2006/relationships/image" Id="rId54" Target="media/rId54.jpg" /><Relationship Type="http://schemas.openxmlformats.org/officeDocument/2006/relationships/image" Id="rId57" Target="media/rId57.jpg" /><Relationship Type="http://schemas.openxmlformats.org/officeDocument/2006/relationships/image" Id="rId60" Target="media/rId60.jpg" /><Relationship Type="http://schemas.openxmlformats.org/officeDocument/2006/relationships/image" Id="rId63" Target="media/rId63.jpg" /><Relationship Type="http://schemas.openxmlformats.org/officeDocument/2006/relationships/image" Id="rId42" Target="media/rId42.jpg" /><Relationship Type="http://schemas.openxmlformats.org/officeDocument/2006/relationships/hyperlink" Id="rId68" Target="https://stepik.org/course/111511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68" Target="https://stepik.org/course/111511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Отчёт по Внешнему Курсу - Этап 2</dc:title>
  <dc:creator>Чистов Даниил Максимович</dc:creator>
  <dc:language>ru-RU</dc:language>
  <cp:keywords/>
  <dcterms:created xsi:type="dcterms:W3CDTF">2025-05-17T18:26:18Z</dcterms:created>
  <dcterms:modified xsi:type="dcterms:W3CDTF">2025-05-17T18:26:18Z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utoEqnLabels">
    <vt:lpwstr>False</vt:lpwstr>
  </property>
  <property fmtid="{D5CDD505-2E9C-101B-9397-08002B2CF9AE}" pid="3" name="autoSectionLabels">
    <vt:lpwstr>False</vt:lpwstr>
  </property>
  <property fmtid="{D5CDD505-2E9C-101B-9397-08002B2CF9AE}" pid="4" name="babel-lang">
    <vt:lpwstr>russian</vt:lpwstr>
  </property>
  <property fmtid="{D5CDD505-2E9C-101B-9397-08002B2CF9AE}" pid="5" name="babel-otherlangs">
    <vt:lpwstr>english</vt:lpwstr>
  </property>
  <property fmtid="{D5CDD505-2E9C-101B-9397-08002B2CF9AE}" pid="6" name="biblatex">
    <vt:lpwstr>True</vt:lpwstr>
  </property>
  <property fmtid="{D5CDD505-2E9C-101B-9397-08002B2CF9AE}" pid="7" name="biblatexoptions">
    <vt:lpwstr/>
  </property>
  <property fmtid="{D5CDD505-2E9C-101B-9397-08002B2CF9AE}" pid="8" name="biblio-style">
    <vt:lpwstr>gost-numeric</vt:lpwstr>
  </property>
  <property fmtid="{D5CDD505-2E9C-101B-9397-08002B2CF9AE}" pid="9" name="bibliography">
    <vt:lpwstr>bib/cite.bib</vt:lpwstr>
  </property>
  <property fmtid="{D5CDD505-2E9C-101B-9397-08002B2CF9AE}" pid="10" name="ccsDelim">
    <vt:lpwstr>, </vt:lpwstr>
  </property>
  <property fmtid="{D5CDD505-2E9C-101B-9397-08002B2CF9AE}" pid="11" name="ccsLabelSep">
    <vt:lpwstr> — </vt:lpwstr>
  </property>
  <property fmtid="{D5CDD505-2E9C-101B-9397-08002B2CF9AE}" pid="12" name="ccsTemplate">
    <vt:lpwstr>iccsLabelSept</vt:lpwstr>
  </property>
  <property fmtid="{D5CDD505-2E9C-101B-9397-08002B2CF9AE}" pid="13" name="chapDelim">
    <vt:lpwstr>.</vt:lpwstr>
  </property>
  <property fmtid="{D5CDD505-2E9C-101B-9397-08002B2CF9AE}" pid="14" name="chapters">
    <vt:lpwstr>False</vt:lpwstr>
  </property>
  <property fmtid="{D5CDD505-2E9C-101B-9397-08002B2CF9AE}" pid="15" name="chaptersDepth">
    <vt:lpwstr>1</vt:lpwstr>
  </property>
  <property fmtid="{D5CDD505-2E9C-101B-9397-08002B2CF9AE}" pid="16" name="codeBlockCaptions">
    <vt:lpwstr>False</vt:lpwstr>
  </property>
  <property fmtid="{D5CDD505-2E9C-101B-9397-08002B2CF9AE}" pid="17" name="cref">
    <vt:lpwstr>False</vt:lpwstr>
  </property>
  <property fmtid="{D5CDD505-2E9C-101B-9397-08002B2CF9AE}" pid="18" name="crossrefYaml">
    <vt:lpwstr>pandoc-crossref.yaml</vt:lpwstr>
  </property>
  <property fmtid="{D5CDD505-2E9C-101B-9397-08002B2CF9AE}" pid="19" name="csl">
    <vt:lpwstr>pandoc/csl/gost-r-7-0-5-2008-numeric.csl</vt:lpwstr>
  </property>
  <property fmtid="{D5CDD505-2E9C-101B-9397-08002B2CF9AE}" pid="20" name="documentclass">
    <vt:lpwstr>scrreprt</vt:lpwstr>
  </property>
  <property fmtid="{D5CDD505-2E9C-101B-9397-08002B2CF9AE}" pid="21" name="eqLabels">
    <vt:lpwstr>arabic</vt:lpwstr>
  </property>
  <property fmtid="{D5CDD505-2E9C-101B-9397-08002B2CF9AE}" pid="22" name="eqnBlockInlineMath">
    <vt:lpwstr>False</vt:lpwstr>
  </property>
  <property fmtid="{D5CDD505-2E9C-101B-9397-08002B2CF9AE}" pid="23" name="eqnBlockTemplate">
    <vt:lpwstr>ti</vt:lpwstr>
  </property>
  <property fmtid="{D5CDD505-2E9C-101B-9397-08002B2CF9AE}" pid="24" name="eqnIndexTemplate">
    <vt:lpwstr>(i)</vt:lpwstr>
  </property>
  <property fmtid="{D5CDD505-2E9C-101B-9397-08002B2CF9AE}" pid="25" name="eqnInlineTemplate">
    <vt:lpwstr>eequationNumberTeX{i}</vt:lpwstr>
  </property>
  <property fmtid="{D5CDD505-2E9C-101B-9397-08002B2CF9AE}" pid="26" name="eqnPrefix">
    <vt:lpwstr/>
  </property>
  <property fmtid="{D5CDD505-2E9C-101B-9397-08002B2CF9AE}" pid="27" name="eqnPrefixTemplate">
    <vt:lpwstr>p i</vt:lpwstr>
  </property>
  <property fmtid="{D5CDD505-2E9C-101B-9397-08002B2CF9AE}" pid="28" name="equationNumberTeX">
    <vt:lpwstr>\qquad</vt:lpwstr>
  </property>
  <property fmtid="{D5CDD505-2E9C-101B-9397-08002B2CF9AE}" pid="29" name="figLabels">
    <vt:lpwstr>arabic</vt:lpwstr>
  </property>
  <property fmtid="{D5CDD505-2E9C-101B-9397-08002B2CF9AE}" pid="30" name="figPrefix">
    <vt:lpwstr/>
  </property>
  <property fmtid="{D5CDD505-2E9C-101B-9397-08002B2CF9AE}" pid="31" name="figPrefixTemplate">
    <vt:lpwstr>p i</vt:lpwstr>
  </property>
  <property fmtid="{D5CDD505-2E9C-101B-9397-08002B2CF9AE}" pid="32" name="figureTemplate">
    <vt:lpwstr>figureTitle ititleDelim t</vt:lpwstr>
  </property>
  <property fmtid="{D5CDD505-2E9C-101B-9397-08002B2CF9AE}" pid="33" name="figureTitle">
    <vt:lpwstr>Рис.</vt:lpwstr>
  </property>
  <property fmtid="{D5CDD505-2E9C-101B-9397-08002B2CF9AE}" pid="34" name="fontsize">
    <vt:lpwstr>11pt</vt:lpwstr>
  </property>
  <property fmtid="{D5CDD505-2E9C-101B-9397-08002B2CF9AE}" pid="35" name="header-includes">
    <vt:lpwstr/>
  </property>
  <property fmtid="{D5CDD505-2E9C-101B-9397-08002B2CF9AE}" pid="36" name="indent">
    <vt:lpwstr>True</vt:lpwstr>
  </property>
  <property fmtid="{D5CDD505-2E9C-101B-9397-08002B2CF9AE}" pid="37" name="lastDelim">
    <vt:lpwstr>, </vt:lpwstr>
  </property>
  <property fmtid="{D5CDD505-2E9C-101B-9397-08002B2CF9AE}" pid="38" name="linestretch">
    <vt:lpwstr>1.5</vt:lpwstr>
  </property>
  <property fmtid="{D5CDD505-2E9C-101B-9397-08002B2CF9AE}" pid="39" name="linkReferences">
    <vt:lpwstr>False</vt:lpwstr>
  </property>
  <property fmtid="{D5CDD505-2E9C-101B-9397-08002B2CF9AE}" pid="40" name="listItemTitleDelim">
    <vt:lpwstr>.</vt:lpwstr>
  </property>
  <property fmtid="{D5CDD505-2E9C-101B-9397-08002B2CF9AE}" pid="41" name="listingTemplate">
    <vt:lpwstr>listingTitle ititleDelim t</vt:lpwstr>
  </property>
  <property fmtid="{D5CDD505-2E9C-101B-9397-08002B2CF9AE}" pid="42" name="listingTitle">
    <vt:lpwstr>Листинг</vt:lpwstr>
  </property>
  <property fmtid="{D5CDD505-2E9C-101B-9397-08002B2CF9AE}" pid="43" name="listings">
    <vt:lpwstr>False</vt:lpwstr>
  </property>
  <property fmtid="{D5CDD505-2E9C-101B-9397-08002B2CF9AE}" pid="44" name="lof">
    <vt:lpwstr>True</vt:lpwstr>
  </property>
  <property fmtid="{D5CDD505-2E9C-101B-9397-08002B2CF9AE}" pid="45" name="lofItemTemplate">
    <vt:lpwstr>lofItemTitleilistItemTitleDelimt </vt:lpwstr>
  </property>
  <property fmtid="{D5CDD505-2E9C-101B-9397-08002B2CF9AE}" pid="46" name="lofItemTitle">
    <vt:lpwstr/>
  </property>
  <property fmtid="{D5CDD505-2E9C-101B-9397-08002B2CF9AE}" pid="47" name="lofTitle">
    <vt:lpwstr>Список иллюстраций</vt:lpwstr>
  </property>
  <property fmtid="{D5CDD505-2E9C-101B-9397-08002B2CF9AE}" pid="48" name="lolItemTemplate">
    <vt:lpwstr>lolItemTitleilistItemTitleDelimt </vt:lpwstr>
  </property>
  <property fmtid="{D5CDD505-2E9C-101B-9397-08002B2CF9AE}" pid="49" name="lolItemTitle">
    <vt:lpwstr/>
  </property>
  <property fmtid="{D5CDD505-2E9C-101B-9397-08002B2CF9AE}" pid="50" name="lolTitle">
    <vt:lpwstr>Листинги</vt:lpwstr>
  </property>
  <property fmtid="{D5CDD505-2E9C-101B-9397-08002B2CF9AE}" pid="51" name="lot">
    <vt:lpwstr>False</vt:lpwstr>
  </property>
  <property fmtid="{D5CDD505-2E9C-101B-9397-08002B2CF9AE}" pid="52" name="lotItemTemplate">
    <vt:lpwstr>lotItemTitleilistItemTitleDelimt </vt:lpwstr>
  </property>
  <property fmtid="{D5CDD505-2E9C-101B-9397-08002B2CF9AE}" pid="53" name="lotItemTitle">
    <vt:lpwstr/>
  </property>
  <property fmtid="{D5CDD505-2E9C-101B-9397-08002B2CF9AE}" pid="54" name="lotTitle">
    <vt:lpwstr>Список таблиц</vt:lpwstr>
  </property>
  <property fmtid="{D5CDD505-2E9C-101B-9397-08002B2CF9AE}" pid="55" name="lstLabels">
    <vt:lpwstr>arabic</vt:lpwstr>
  </property>
  <property fmtid="{D5CDD505-2E9C-101B-9397-08002B2CF9AE}" pid="56" name="lstPrefix">
    <vt:lpwstr/>
  </property>
  <property fmtid="{D5CDD505-2E9C-101B-9397-08002B2CF9AE}" pid="57" name="lstPrefixTemplate">
    <vt:lpwstr>p i</vt:lpwstr>
  </property>
  <property fmtid="{D5CDD505-2E9C-101B-9397-08002B2CF9AE}" pid="58" name="mainfont">
    <vt:lpwstr>IBM Plex Serif</vt:lpwstr>
  </property>
  <property fmtid="{D5CDD505-2E9C-101B-9397-08002B2CF9AE}" pid="59" name="mainfontoptions">
    <vt:lpwstr>Ligatures=Common,Ligatures=TeX,Scale=0.94</vt:lpwstr>
  </property>
  <property fmtid="{D5CDD505-2E9C-101B-9397-08002B2CF9AE}" pid="60" name="mathfont">
    <vt:lpwstr>STIX Two Math</vt:lpwstr>
  </property>
  <property fmtid="{D5CDD505-2E9C-101B-9397-08002B2CF9AE}" pid="61" name="mathfontoptions">
    <vt:lpwstr/>
  </property>
  <property fmtid="{D5CDD505-2E9C-101B-9397-08002B2CF9AE}" pid="62" name="monofont">
    <vt:lpwstr>IBM Plex Mono</vt:lpwstr>
  </property>
  <property fmtid="{D5CDD505-2E9C-101B-9397-08002B2CF9AE}" pid="63" name="monofontoptions">
    <vt:lpwstr>Scale=MatchLowercase,Scale=0.94,FakeStretch=0.9</vt:lpwstr>
  </property>
  <property fmtid="{D5CDD505-2E9C-101B-9397-08002B2CF9AE}" pid="64" name="nameInLink">
    <vt:lpwstr>False</vt:lpwstr>
  </property>
  <property fmtid="{D5CDD505-2E9C-101B-9397-08002B2CF9AE}" pid="65" name="numberSections">
    <vt:lpwstr>False</vt:lpwstr>
  </property>
  <property fmtid="{D5CDD505-2E9C-101B-9397-08002B2CF9AE}" pid="66" name="pairDelim">
    <vt:lpwstr>, </vt:lpwstr>
  </property>
  <property fmtid="{D5CDD505-2E9C-101B-9397-08002B2CF9AE}" pid="67" name="papersize">
    <vt:lpwstr>a4</vt:lpwstr>
  </property>
  <property fmtid="{D5CDD505-2E9C-101B-9397-08002B2CF9AE}" pid="68" name="polyglossia-lang">
    <vt:lpwstr/>
  </property>
  <property fmtid="{D5CDD505-2E9C-101B-9397-08002B2CF9AE}" pid="69" name="polyglossia-otherlangs">
    <vt:lpwstr/>
  </property>
  <property fmtid="{D5CDD505-2E9C-101B-9397-08002B2CF9AE}" pid="70" name="rangeDelim">
    <vt:lpwstr>-</vt:lpwstr>
  </property>
  <property fmtid="{D5CDD505-2E9C-101B-9397-08002B2CF9AE}" pid="71" name="refDelim">
    <vt:lpwstr>, </vt:lpwstr>
  </property>
  <property fmtid="{D5CDD505-2E9C-101B-9397-08002B2CF9AE}" pid="72" name="refIndexTemplate">
    <vt:lpwstr>isuf</vt:lpwstr>
  </property>
  <property fmtid="{D5CDD505-2E9C-101B-9397-08002B2CF9AE}" pid="73" name="romanfont">
    <vt:lpwstr>IBM Plex Serif</vt:lpwstr>
  </property>
  <property fmtid="{D5CDD505-2E9C-101B-9397-08002B2CF9AE}" pid="74" name="romanfontoptions">
    <vt:lpwstr>Ligatures=Common,Ligatures=TeX,Scale=0.94</vt:lpwstr>
  </property>
  <property fmtid="{D5CDD505-2E9C-101B-9397-08002B2CF9AE}" pid="75" name="sansfont">
    <vt:lpwstr>IBM Plex Sans</vt:lpwstr>
  </property>
  <property fmtid="{D5CDD505-2E9C-101B-9397-08002B2CF9AE}" pid="76" name="sansfontoptions">
    <vt:lpwstr>Ligatures=Common,Ligatures=TeX,Scale=MatchLowercase,Scale=0.94</vt:lpwstr>
  </property>
  <property fmtid="{D5CDD505-2E9C-101B-9397-08002B2CF9AE}" pid="77" name="secHeaderDelim">
    <vt:lpwstr> </vt:lpwstr>
  </property>
  <property fmtid="{D5CDD505-2E9C-101B-9397-08002B2CF9AE}" pid="78" name="secHeaderTemplate">
    <vt:lpwstr>isecHeaderDelim[n]t</vt:lpwstr>
  </property>
  <property fmtid="{D5CDD505-2E9C-101B-9397-08002B2CF9AE}" pid="79" name="secLabels">
    <vt:lpwstr>arabic</vt:lpwstr>
  </property>
  <property fmtid="{D5CDD505-2E9C-101B-9397-08002B2CF9AE}" pid="80" name="secPrefix">
    <vt:lpwstr/>
  </property>
  <property fmtid="{D5CDD505-2E9C-101B-9397-08002B2CF9AE}" pid="81" name="secPrefixTemplate">
    <vt:lpwstr>p i</vt:lpwstr>
  </property>
  <property fmtid="{D5CDD505-2E9C-101B-9397-08002B2CF9AE}" pid="82" name="sectionsDepth">
    <vt:lpwstr>0</vt:lpwstr>
  </property>
  <property fmtid="{D5CDD505-2E9C-101B-9397-08002B2CF9AE}" pid="83" name="subfigGrid">
    <vt:lpwstr>False</vt:lpwstr>
  </property>
  <property fmtid="{D5CDD505-2E9C-101B-9397-08002B2CF9AE}" pid="84" name="subfigLabels">
    <vt:lpwstr>alpha a</vt:lpwstr>
  </property>
  <property fmtid="{D5CDD505-2E9C-101B-9397-08002B2CF9AE}" pid="85" name="subfigureChildTemplate">
    <vt:lpwstr>i</vt:lpwstr>
  </property>
  <property fmtid="{D5CDD505-2E9C-101B-9397-08002B2CF9AE}" pid="86" name="subfigureRefIndexTemplate">
    <vt:lpwstr>isuf (s)</vt:lpwstr>
  </property>
  <property fmtid="{D5CDD505-2E9C-101B-9397-08002B2CF9AE}" pid="87" name="subfigureTemplate">
    <vt:lpwstr>figureTitle ititleDelim t. ccs</vt:lpwstr>
  </property>
  <property fmtid="{D5CDD505-2E9C-101B-9397-08002B2CF9AE}" pid="88" name="subtitle">
    <vt:lpwstr>Основы информационной безопасности</vt:lpwstr>
  </property>
  <property fmtid="{D5CDD505-2E9C-101B-9397-08002B2CF9AE}" pid="89" name="tableEqns">
    <vt:lpwstr>False</vt:lpwstr>
  </property>
  <property fmtid="{D5CDD505-2E9C-101B-9397-08002B2CF9AE}" pid="90" name="tableTemplate">
    <vt:lpwstr>tableTitle ititleDelim t</vt:lpwstr>
  </property>
  <property fmtid="{D5CDD505-2E9C-101B-9397-08002B2CF9AE}" pid="91" name="tableTitle">
    <vt:lpwstr>Таблица</vt:lpwstr>
  </property>
  <property fmtid="{D5CDD505-2E9C-101B-9397-08002B2CF9AE}" pid="92" name="tblLabels">
    <vt:lpwstr>arabic</vt:lpwstr>
  </property>
  <property fmtid="{D5CDD505-2E9C-101B-9397-08002B2CF9AE}" pid="93" name="tblPrefix">
    <vt:lpwstr/>
  </property>
  <property fmtid="{D5CDD505-2E9C-101B-9397-08002B2CF9AE}" pid="94" name="tblPrefixTemplate">
    <vt:lpwstr>p i</vt:lpwstr>
  </property>
  <property fmtid="{D5CDD505-2E9C-101B-9397-08002B2CF9AE}" pid="95" name="titleDelim">
    <vt:lpwstr>:</vt:lpwstr>
  </property>
  <property fmtid="{D5CDD505-2E9C-101B-9397-08002B2CF9AE}" pid="96" name="toc">
    <vt:lpwstr>True</vt:lpwstr>
  </property>
  <property fmtid="{D5CDD505-2E9C-101B-9397-08002B2CF9AE}" pid="97" name="toc-depth">
    <vt:lpwstr>1</vt:lpwstr>
  </property>
  <property fmtid="{D5CDD505-2E9C-101B-9397-08002B2CF9AE}" pid="98" name="toc-title">
    <vt:lpwstr>Содержание</vt:lpwstr>
  </property>
</Properties>
</file>