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  <Override PartName="/word/media/rId25.jpg" ContentType="image/jpeg"/>
  <Override PartName="/word/media/rId28.jpg" ContentType="image/jpeg"/>
  <Override PartName="/word/media/rId31.jpg" ContentType="image/jpeg"/>
  <Override PartName="/word/media/rId34.jpg" ContentType="image/jpeg"/>
  <Override PartName="/word/media/rId37.jpg" ContentType="image/jpeg"/>
  <Override PartName="/word/media/rId40.jpg" ContentType="image/jpeg"/>
  <Override PartName="/word/media/rId43.jpg" ContentType="image/jpeg"/>
  <Override PartName="/word/media/rId46.jpg" ContentType="image/jpeg"/>
  <Override PartName="/word/media/rId49.jpg" ContentType="image/jpeg"/>
  <Override PartName="/word/media/rId52.jpg" ContentType="image/jpeg"/>
  <Override PartName="/word/media/rId55.jpg" ContentType="image/jpeg"/>
  <Override PartName="/word/media/rId58.jpg" ContentType="image/jpeg"/>
  <Override PartName="/word/media/rId61.jpg" ContentType="image/jpeg"/>
  <Override PartName="/word/media/rId64.jpg" ContentType="image/jpeg"/>
  <Override PartName="/word/media/rId67.jpg" ContentType="image/jpeg"/>
  <Override PartName="/word/media/rId7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5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навыков пользование Burp Suite.</w:t>
      </w:r>
    </w:p>
    <w:bookmarkStart w:id="20" w:name="введение"/>
    <w:p>
      <w:pPr>
        <w:pStyle w:val="Heading2"/>
      </w:pPr>
      <w:r>
        <w:rPr>
          <w:rStyle w:val="SectionNumber"/>
        </w:rPr>
        <w:t xml:space="preserve">1.1</w:t>
      </w:r>
      <w:r>
        <w:tab/>
      </w:r>
      <w:r>
        <w:t xml:space="preserve">Введение</w:t>
      </w:r>
    </w:p>
    <w:p>
      <w:pPr>
        <w:pStyle w:val="FirstParagraph"/>
      </w:pPr>
      <w:r>
        <w:t xml:space="preserve">Burp Suite - инструмент для тестирования безопасности веб-приложений, позволяющий множеством функций перехватывать, анализировать, модифицировать разные HTTP-запросы между клиентом и сервером.</w:t>
      </w:r>
    </w:p>
    <w:bookmarkEnd w:id="20"/>
    <w:bookmarkEnd w:id="21"/>
    <w:bookmarkStart w:id="7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Запускаю Burp Suite, прохожу через пару диалоговых окон, где спрашивают, как будет устроен проект, над которым мы будем работать (рис. 1).</w:t>
      </w:r>
    </w:p>
    <w:p>
      <w:pPr>
        <w:pStyle w:val="CaptionedFigure"/>
      </w:pPr>
      <w:r>
        <w:drawing>
          <wp:inline>
            <wp:extent cx="3733800" cy="2732505"/>
            <wp:effectExtent b="0" l="0" r="0" t="0"/>
            <wp:docPr descr="Инициализация Burp Suite" title="" id="23" name="Picture"/>
            <a:graphic>
              <a:graphicData uri="http://schemas.openxmlformats.org/drawingml/2006/picture">
                <pic:pic>
                  <pic:nvPicPr>
                    <pic:cNvPr descr="image/IMG_001.jp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325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Инициализация Burp Suite</w:t>
      </w:r>
    </w:p>
    <w:p>
      <w:pPr>
        <w:pStyle w:val="BodyText"/>
      </w:pPr>
      <w:r>
        <w:t xml:space="preserve">Открываю встроенный в Burp Suite браузер и открываю в нём DVWA - всё как обычно (рис. 2).</w:t>
      </w:r>
    </w:p>
    <w:p>
      <w:pPr>
        <w:pStyle w:val="CaptionedFigure"/>
      </w:pPr>
      <w:r>
        <w:drawing>
          <wp:inline>
            <wp:extent cx="3733800" cy="1799808"/>
            <wp:effectExtent b="0" l="0" r="0" t="0"/>
            <wp:docPr descr="DVWA через встроенный браузер" title="" id="26" name="Picture"/>
            <a:graphic>
              <a:graphicData uri="http://schemas.openxmlformats.org/drawingml/2006/picture">
                <pic:pic>
                  <pic:nvPicPr>
                    <pic:cNvPr descr="image/IMG_002.jp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998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DVWA через встроенный браузер</w:t>
      </w:r>
    </w:p>
    <w:p>
      <w:pPr>
        <w:pStyle w:val="BodyText"/>
      </w:pPr>
      <w:r>
        <w:t xml:space="preserve">Перед работой надо запустить apache2 и mysql, буду тестировать Burp Suite на dvwa - брут форс пароля, как в этапе про Hydra, только в этот раз у DVWA будет уровень защиты</w:t>
      </w:r>
      <w:r>
        <w:t xml:space="preserve"> </w:t>
      </w:r>
      <w:r>
        <w:t xml:space="preserve">“</w:t>
      </w:r>
      <w:r>
        <w:t xml:space="preserve">Высокий</w:t>
      </w:r>
      <w:r>
        <w:t xml:space="preserve">”</w:t>
      </w:r>
      <w:r>
        <w:t xml:space="preserve"> </w:t>
      </w:r>
      <w:r>
        <w:t xml:space="preserve">(рис. 3).</w:t>
      </w:r>
    </w:p>
    <w:p>
      <w:pPr>
        <w:pStyle w:val="CaptionedFigure"/>
      </w:pPr>
      <w:r>
        <w:drawing>
          <wp:inline>
            <wp:extent cx="3733800" cy="3900913"/>
            <wp:effectExtent b="0" l="0" r="0" t="0"/>
            <wp:docPr descr="Высокий уровень защиты DVWA" title="" id="29" name="Picture"/>
            <a:graphic>
              <a:graphicData uri="http://schemas.openxmlformats.org/drawingml/2006/picture">
                <pic:pic>
                  <pic:nvPicPr>
                    <pic:cNvPr descr="image/IMG_003.jp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009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Высокий уровень защиты DVWA</w:t>
      </w:r>
    </w:p>
    <w:p>
      <w:pPr>
        <w:pStyle w:val="BodyText"/>
      </w:pPr>
      <w:r>
        <w:t xml:space="preserve">Перехожу на страничку Brute Force DVWA, там есть кнопку view source, которая позволяет посмотреть код данной странички. Такая страничка различается на разных уровнях сложности - на уровне сложности High появляется user_token, который совсем чуток усложняет брут форс (рис. 4).</w:t>
      </w:r>
    </w:p>
    <w:p>
      <w:pPr>
        <w:pStyle w:val="CaptionedFigure"/>
      </w:pPr>
      <w:r>
        <w:drawing>
          <wp:inline>
            <wp:extent cx="3733800" cy="2699045"/>
            <wp:effectExtent b="0" l="0" r="0" t="0"/>
            <wp:docPr descr="Код странички входа на сложности High" title="" id="32" name="Picture"/>
            <a:graphic>
              <a:graphicData uri="http://schemas.openxmlformats.org/drawingml/2006/picture">
                <pic:pic>
                  <pic:nvPicPr>
                    <pic:cNvPr descr="image/IMG_004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90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Код странички входа на сложности High</w:t>
      </w:r>
    </w:p>
    <w:bookmarkStart w:id="73" w:name="о-user_token"/>
    <w:p>
      <w:pPr>
        <w:pStyle w:val="Heading3"/>
      </w:pPr>
      <w:r>
        <w:rPr>
          <w:rStyle w:val="SectionNumber"/>
        </w:rPr>
        <w:t xml:space="preserve">2.0.1</w:t>
      </w:r>
      <w:r>
        <w:tab/>
      </w:r>
      <w:r>
        <w:t xml:space="preserve">О user_token</w:t>
      </w:r>
    </w:p>
    <w:p>
      <w:pPr>
        <w:pStyle w:val="FirstParagraph"/>
      </w:pPr>
      <w:r>
        <w:t xml:space="preserve">При каждом обновлении страницы меняется и user_token (а страница будет много обновляться при множестве неудачных попыток брут форса), сервер в свою очередь не пропускает реквесты, у которых уже устарел user_token, т.е. взломщику нужно придумать способ, как этот user_token получать автоматически при каждой попытке брут форса.</w:t>
      </w:r>
    </w:p>
    <w:p>
      <w:pPr>
        <w:pStyle w:val="BodyText"/>
      </w:pPr>
      <w:r>
        <w:t xml:space="preserve">Идём далее, с помощью Burp Suite мы можем автоматизировать процесс нахождения user_token (он вшит в страничку). Захожу в настройки и во вкладке Sessions создаю новое правило (рис. 5).</w:t>
      </w:r>
    </w:p>
    <w:p>
      <w:pPr>
        <w:pStyle w:val="CaptionedFigure"/>
      </w:pPr>
      <w:r>
        <w:drawing>
          <wp:inline>
            <wp:extent cx="3733800" cy="1828978"/>
            <wp:effectExtent b="0" l="0" r="0" t="0"/>
            <wp:docPr descr="Новое правило в Burp Suite" title="" id="35" name="Picture"/>
            <a:graphic>
              <a:graphicData uri="http://schemas.openxmlformats.org/drawingml/2006/picture">
                <pic:pic>
                  <pic:nvPicPr>
                    <pic:cNvPr descr="image/IMG_005.jp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2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Новое правило в Burp Suite</w:t>
      </w:r>
    </w:p>
    <w:p>
      <w:pPr>
        <w:pStyle w:val="BodyText"/>
      </w:pPr>
      <w:r>
        <w:t xml:space="preserve">В новом правиле мы добавляем новое</w:t>
      </w:r>
      <w:r>
        <w:t xml:space="preserve"> </w:t>
      </w:r>
      <w:r>
        <w:t xml:space="preserve">“</w:t>
      </w:r>
      <w:r>
        <w:t xml:space="preserve">макро действие</w:t>
      </w:r>
      <w:r>
        <w:t xml:space="preserve">”</w:t>
      </w:r>
      <w:r>
        <w:t xml:space="preserve">, и затем настраиваем его - открывается Macro Recorder, где мы выбираем наш последний реквест - попытку входа в DVWA, оттуда мы можем посмотреть на наш реквест в виде кода и найти строчки с user_token (рис. 6).</w:t>
      </w:r>
    </w:p>
    <w:p>
      <w:pPr>
        <w:pStyle w:val="CaptionedFigure"/>
      </w:pPr>
      <w:r>
        <w:drawing>
          <wp:inline>
            <wp:extent cx="3733800" cy="1758969"/>
            <wp:effectExtent b="0" l="0" r="0" t="0"/>
            <wp:docPr descr="Новое макро действие в Burp Suite" title="" id="38" name="Picture"/>
            <a:graphic>
              <a:graphicData uri="http://schemas.openxmlformats.org/drawingml/2006/picture">
                <pic:pic>
                  <pic:nvPicPr>
                    <pic:cNvPr descr="image/IMG_006.jp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8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Новое макро действие в Burp Suite</w:t>
      </w:r>
    </w:p>
    <w:p>
      <w:pPr>
        <w:pStyle w:val="BodyText"/>
      </w:pPr>
      <w:r>
        <w:t xml:space="preserve">В открытом коде реквеста находим нужный параметр, за которым мы будем следить и запоминать - user_token (рис. 7).</w:t>
      </w:r>
    </w:p>
    <w:p>
      <w:pPr>
        <w:pStyle w:val="CaptionedFigure"/>
      </w:pPr>
      <w:r>
        <w:drawing>
          <wp:inline>
            <wp:extent cx="3733800" cy="2076926"/>
            <wp:effectExtent b="0" l="0" r="0" t="0"/>
            <wp:docPr descr="Отслеживание параметра user_token в каждом реквесте" title="" id="41" name="Picture"/>
            <a:graphic>
              <a:graphicData uri="http://schemas.openxmlformats.org/drawingml/2006/picture">
                <pic:pic>
                  <pic:nvPicPr>
                    <pic:cNvPr descr="image/IMG_007.jp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769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Отслеживание параметра user_token в каждом реквесте</w:t>
      </w:r>
    </w:p>
    <w:p>
      <w:pPr>
        <w:pStyle w:val="BodyText"/>
      </w:pPr>
      <w:r>
        <w:t xml:space="preserve">Сохраняем наше макро действие, ставим галочку</w:t>
      </w:r>
      <w:r>
        <w:t xml:space="preserve"> </w:t>
      </w:r>
      <w:r>
        <w:t xml:space="preserve">“</w:t>
      </w:r>
      <w:r>
        <w:t xml:space="preserve">Tolerate URL mismatch when matching parameters (Use for URL-agnostic CRSF tokens)</w:t>
      </w:r>
      <w:r>
        <w:t xml:space="preserve">”</w:t>
      </w:r>
      <w:r>
        <w:t xml:space="preserve"> </w:t>
      </w:r>
      <w:r>
        <w:t xml:space="preserve">- тут написано ставить, если мы имеем дело с юзер токенами (рис. 8).</w:t>
      </w:r>
    </w:p>
    <w:p>
      <w:pPr>
        <w:pStyle w:val="CaptionedFigure"/>
      </w:pPr>
      <w:r>
        <w:drawing>
          <wp:inline>
            <wp:extent cx="3733800" cy="2981153"/>
            <wp:effectExtent b="0" l="0" r="0" t="0"/>
            <wp:docPr descr="Сохранение макро действия" title="" id="44" name="Picture"/>
            <a:graphic>
              <a:graphicData uri="http://schemas.openxmlformats.org/drawingml/2006/picture">
                <pic:pic>
                  <pic:nvPicPr>
                    <pic:cNvPr descr="image/IMG_008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811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Сохранение макро действия</w:t>
      </w:r>
    </w:p>
    <w:p>
      <w:pPr>
        <w:pStyle w:val="BodyText"/>
      </w:pPr>
      <w:r>
        <w:t xml:space="preserve">Возвращаемся в настройку правила, выставляем галочки так, чтобы это правило применялось исключительно к инструменту Intruder - им мы будем пользоваться для брут форса приложения (рис. 9).</w:t>
      </w:r>
    </w:p>
    <w:p>
      <w:pPr>
        <w:pStyle w:val="CaptionedFigure"/>
      </w:pPr>
      <w:r>
        <w:drawing>
          <wp:inline>
            <wp:extent cx="3733800" cy="3018545"/>
            <wp:effectExtent b="0" l="0" r="0" t="0"/>
            <wp:docPr descr="Сохранение нового правила" title="" id="47" name="Picture"/>
            <a:graphic>
              <a:graphicData uri="http://schemas.openxmlformats.org/drawingml/2006/picture">
                <pic:pic>
                  <pic:nvPicPr>
                    <pic:cNvPr descr="image/IMG_009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185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Сохранение нового правила</w:t>
      </w:r>
    </w:p>
    <w:p>
      <w:pPr>
        <w:pStyle w:val="BodyText"/>
      </w:pPr>
      <w:r>
        <w:t xml:space="preserve">Начнём. Включаем Intercepter - перехватываем реквест с попыткой входа (рис. 10).</w:t>
      </w:r>
    </w:p>
    <w:p>
      <w:pPr>
        <w:pStyle w:val="CaptionedFigure"/>
      </w:pPr>
      <w:r>
        <w:drawing>
          <wp:inline>
            <wp:extent cx="3733800" cy="1738550"/>
            <wp:effectExtent b="0" l="0" r="0" t="0"/>
            <wp:docPr descr="Перехват реквеста с попыткой входа" title="" id="50" name="Picture"/>
            <a:graphic>
              <a:graphicData uri="http://schemas.openxmlformats.org/drawingml/2006/picture">
                <pic:pic>
                  <pic:nvPicPr>
                    <pic:cNvPr descr="image/IMG_010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Перехват реквеста с попыткой входа</w:t>
      </w:r>
    </w:p>
    <w:p>
      <w:pPr>
        <w:pStyle w:val="BodyText"/>
      </w:pPr>
      <w:r>
        <w:t xml:space="preserve">Открываем вкладку HTTP-history и находим перехваченный реквест, нажимаем на него правой кнопкой и</w:t>
      </w:r>
      <w:r>
        <w:t xml:space="preserve"> </w:t>
      </w:r>
      <w:r>
        <w:t xml:space="preserve">“</w:t>
      </w:r>
      <w:r>
        <w:t xml:space="preserve">Send to Intruder</w:t>
      </w:r>
      <w:r>
        <w:t xml:space="preserve">”</w:t>
      </w:r>
      <w:r>
        <w:t xml:space="preserve"> </w:t>
      </w:r>
      <w:r>
        <w:t xml:space="preserve">(отправляем в инструмент взломащика), а затем</w:t>
      </w:r>
      <w:r>
        <w:t xml:space="preserve"> </w:t>
      </w:r>
      <w:r>
        <w:t xml:space="preserve">“</w:t>
      </w:r>
      <w:r>
        <w:t xml:space="preserve">Add to scope</w:t>
      </w:r>
      <w:r>
        <w:t xml:space="preserve">”</w:t>
      </w:r>
      <w:r>
        <w:t xml:space="preserve"> </w:t>
      </w:r>
      <w:r>
        <w:t xml:space="preserve">(рис. 11).</w:t>
      </w:r>
    </w:p>
    <w:p>
      <w:pPr>
        <w:pStyle w:val="CaptionedFigure"/>
      </w:pPr>
      <w:r>
        <w:drawing>
          <wp:inline>
            <wp:extent cx="3733800" cy="2796689"/>
            <wp:effectExtent b="0" l="0" r="0" t="0"/>
            <wp:docPr descr="Отправляем реквест взломщику" title="" id="53" name="Picture"/>
            <a:graphic>
              <a:graphicData uri="http://schemas.openxmlformats.org/drawingml/2006/picture">
                <pic:pic>
                  <pic:nvPicPr>
                    <pic:cNvPr descr="image/IMG_0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966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Отправляем реквест взломщику</w:t>
      </w:r>
    </w:p>
    <w:p>
      <w:pPr>
        <w:pStyle w:val="BodyText"/>
      </w:pPr>
      <w:r>
        <w:t xml:space="preserve">Теперь открываем вкладку</w:t>
      </w:r>
      <w:r>
        <w:t xml:space="preserve"> </w:t>
      </w:r>
      <w:r>
        <w:t xml:space="preserve">“</w:t>
      </w:r>
      <w:r>
        <w:t xml:space="preserve">Intruder</w:t>
      </w:r>
      <w:r>
        <w:t xml:space="preserve">”</w:t>
      </w:r>
      <w:r>
        <w:t xml:space="preserve"> </w:t>
      </w:r>
      <w:r>
        <w:t xml:space="preserve">- находим посланный нами реквест, выбираем тип атаки</w:t>
      </w:r>
      <w:r>
        <w:t xml:space="preserve"> </w:t>
      </w:r>
      <w:r>
        <w:t xml:space="preserve">“</w:t>
      </w:r>
      <w:r>
        <w:t xml:space="preserve">Cluster Bomb</w:t>
      </w:r>
      <w:r>
        <w:t xml:space="preserve">”</w:t>
      </w:r>
      <w:r>
        <w:t xml:space="preserve"> </w:t>
      </w:r>
      <w:r>
        <w:t xml:space="preserve">- стандартный брут форс - постоянный перебор и отправка реквестов, также выделяем значения параметра username и нажимаем</w:t>
      </w:r>
      <w:r>
        <w:t xml:space="preserve"> </w:t>
      </w:r>
      <w:r>
        <w:t xml:space="preserve">“</w:t>
      </w:r>
      <w:r>
        <w:t xml:space="preserve">Add $</w:t>
      </w:r>
      <w:r>
        <w:t xml:space="preserve">”</w:t>
      </w:r>
      <w:r>
        <w:t xml:space="preserve">, так мы выделили первый параметр, который мы будем перебирать и посылать каждый реквест - аналогично делаем и со значением переменной password (рис. 12).</w:t>
      </w:r>
    </w:p>
    <w:p>
      <w:pPr>
        <w:pStyle w:val="CaptionedFigure"/>
      </w:pPr>
      <w:r>
        <w:drawing>
          <wp:inline>
            <wp:extent cx="3733800" cy="2386294"/>
            <wp:effectExtent b="0" l="0" r="0" t="0"/>
            <wp:docPr descr="Выделяем переменные для подбора пароля и логина" title="" id="56" name="Picture"/>
            <a:graphic>
              <a:graphicData uri="http://schemas.openxmlformats.org/drawingml/2006/picture">
                <pic:pic>
                  <pic:nvPicPr>
                    <pic:cNvPr descr="image/IMG_012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62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Выделяем переменные для подбора пароля и логина</w:t>
      </w:r>
    </w:p>
    <w:p>
      <w:pPr>
        <w:pStyle w:val="BodyText"/>
      </w:pPr>
      <w:r>
        <w:t xml:space="preserve">Открываем Payloads (тут мы настраиваем переменные, которые будем перебирать, т.к. мы перебираем логин и пароль, у нас их 2). Первый пейлоуд - выбираем, что будем перебирать: значения из файла, выбираем файл - в Kali есть стандартный список дефолтных логинов и паролей - они лежат в /usr/share/wordlists/metasploit. Для списка логинов выбираем http_default_users.txt (рис. 13).</w:t>
      </w:r>
    </w:p>
    <w:p>
      <w:pPr>
        <w:pStyle w:val="CaptionedFigure"/>
      </w:pPr>
      <w:r>
        <w:drawing>
          <wp:inline>
            <wp:extent cx="3733800" cy="2753917"/>
            <wp:effectExtent b="0" l="0" r="0" t="0"/>
            <wp:docPr descr="Выбираем файл для перебора логинов" title="" id="59" name="Picture"/>
            <a:graphic>
              <a:graphicData uri="http://schemas.openxmlformats.org/drawingml/2006/picture">
                <pic:pic>
                  <pic:nvPicPr>
                    <pic:cNvPr descr="image/IMG_013.jp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39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Выбираем файл для перебора логинов</w:t>
      </w:r>
    </w:p>
    <w:p>
      <w:pPr>
        <w:pStyle w:val="BodyText"/>
      </w:pPr>
      <w:r>
        <w:t xml:space="preserve">Аналогично делаем и для второго пейлоуда - перебор паролей - http_default_pass.txt (рис. 14).</w:t>
      </w:r>
    </w:p>
    <w:p>
      <w:pPr>
        <w:pStyle w:val="CaptionedFigure"/>
      </w:pPr>
      <w:r>
        <w:drawing>
          <wp:inline>
            <wp:extent cx="3733800" cy="2586002"/>
            <wp:effectExtent b="0" l="0" r="0" t="0"/>
            <wp:docPr descr="Выбираем файл для перебора паролей - http_default_pass.txt" title="" id="62" name="Picture"/>
            <a:graphic>
              <a:graphicData uri="http://schemas.openxmlformats.org/drawingml/2006/picture">
                <pic:pic>
                  <pic:nvPicPr>
                    <pic:cNvPr descr="image/IMG_014.jp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860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Выбираем файл для перебора паролей - http_default_pass.txt</w:t>
      </w:r>
    </w:p>
    <w:p>
      <w:pPr>
        <w:pStyle w:val="BodyText"/>
      </w:pPr>
      <w:r>
        <w:t xml:space="preserve">Открываем настройки Intruder, для наглядности добавим слово, за которым мы будем следить, и если оно появляется в коде странички - то мы ставим нашему реквесту флажок. Выбираем слово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, тогда мы обратим внимание, что при правильном наборе логина и пароля флажка не будет (рис. 15).</w:t>
      </w:r>
    </w:p>
    <w:p>
      <w:pPr>
        <w:pStyle w:val="CaptionedFigure"/>
      </w:pPr>
      <w:r>
        <w:drawing>
          <wp:inline>
            <wp:extent cx="3733800" cy="4059067"/>
            <wp:effectExtent b="0" l="0" r="0" t="0"/>
            <wp:docPr descr="Ставим маркер на слово incorrect" title="" id="65" name="Picture"/>
            <a:graphic>
              <a:graphicData uri="http://schemas.openxmlformats.org/drawingml/2006/picture">
                <pic:pic>
                  <pic:nvPicPr>
                    <pic:cNvPr descr="image/IMG_015.jp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0590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Ставим маркер на слово incorrect</w:t>
      </w:r>
    </w:p>
    <w:p>
      <w:pPr>
        <w:pStyle w:val="BodyText"/>
      </w:pPr>
      <w:r>
        <w:t xml:space="preserve">Запускаем нашего атакующего - начинаем брут форс. Наглядно видно, как посылается много реквестов. На фото я также их отсортировал по длине кода в страчничке. Обратим внимание, что тут в первой строке при логине admin и пароле password мало того, нету флажка Incorrect, так ещё и длина кода страничке значительно отличается от всех остальных - явно что-то особенное случилось при таком наборе логина и пароля. Обычно, взломщик в таком случае сам попробует такой набор логина и пароля (рис. 16).</w:t>
      </w:r>
    </w:p>
    <w:p>
      <w:pPr>
        <w:pStyle w:val="CaptionedFigure"/>
      </w:pPr>
      <w:r>
        <w:drawing>
          <wp:inline>
            <wp:extent cx="3733800" cy="1055965"/>
            <wp:effectExtent b="0" l="0" r="0" t="0"/>
            <wp:docPr descr="Задокументированная брут форс атака" title="" id="68" name="Picture"/>
            <a:graphic>
              <a:graphicData uri="http://schemas.openxmlformats.org/drawingml/2006/picture">
                <pic:pic>
                  <pic:nvPicPr>
                    <pic:cNvPr descr="image/IMG_016.jpg" id="69" name="Picture"/>
                    <pic:cNvPicPr>
                      <a:picLocks noChangeArrowheads="1" noChangeAspect="1"/>
                    </pic:cNvPicPr>
                  </pic:nvPicPr>
                  <pic:blipFill>
                    <a:blip r:embed="rId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5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16: Задокументированная брут форс атака</w:t>
      </w:r>
    </w:p>
    <w:p>
      <w:pPr>
        <w:pStyle w:val="BodyText"/>
      </w:pPr>
      <w:r>
        <w:t xml:space="preserve">Вставляем такую комбинацию логина и пароля в страчнику входа и видим, что мы успешно прорвались в чужок аккаунт (рис. 17).</w:t>
      </w:r>
    </w:p>
    <w:p>
      <w:pPr>
        <w:pStyle w:val="CaptionedFigure"/>
      </w:pPr>
      <w:r>
        <w:drawing>
          <wp:inline>
            <wp:extent cx="3600450" cy="3276600"/>
            <wp:effectExtent b="0" l="0" r="0" t="0"/>
            <wp:docPr descr="Атака прошла успешно" title="" id="71" name="Picture"/>
            <a:graphic>
              <a:graphicData uri="http://schemas.openxmlformats.org/drawingml/2006/picture">
                <pic:pic>
                  <pic:nvPicPr>
                    <pic:cNvPr descr="image/IMG_017.jp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17: Атака прошла успешно</w:t>
      </w:r>
    </w:p>
    <w:bookmarkEnd w:id="73"/>
    <w:bookmarkEnd w:id="74"/>
    <w:bookmarkStart w:id="75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При выполнении данной работы я успешно получил навыки работы с Burp Suite.</w:t>
      </w:r>
    </w:p>
    <w:bookmarkEnd w:id="75"/>
    <w:bookmarkStart w:id="78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76">
        <w:r>
          <w:rPr>
            <w:rStyle w:val="Hyperlink"/>
          </w:rPr>
          <w:t xml:space="preserve">Индивидуальный проект</w:t>
        </w:r>
      </w:hyperlink>
    </w:p>
    <w:p>
      <w:pPr>
        <w:pStyle w:val="BodyText"/>
      </w:pPr>
      <w:hyperlink r:id="rId77">
        <w:r>
          <w:rPr>
            <w:rStyle w:val="Hyperlink"/>
          </w:rPr>
          <w:t xml:space="preserve">Brute Force DVWA разной сложности с использованием Burp Suite (На английском)</w:t>
        </w:r>
      </w:hyperlink>
    </w:p>
    <w:bookmarkEnd w:id="7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image" Id="rId25" Target="media/rId25.jpg" /><Relationship Type="http://schemas.openxmlformats.org/officeDocument/2006/relationships/image" Id="rId28" Target="media/rId28.jpg" /><Relationship Type="http://schemas.openxmlformats.org/officeDocument/2006/relationships/image" Id="rId31" Target="media/rId31.jpg" /><Relationship Type="http://schemas.openxmlformats.org/officeDocument/2006/relationships/image" Id="rId34" Target="media/rId34.jpg" /><Relationship Type="http://schemas.openxmlformats.org/officeDocument/2006/relationships/image" Id="rId37" Target="media/rId37.jpg" /><Relationship Type="http://schemas.openxmlformats.org/officeDocument/2006/relationships/image" Id="rId40" Target="media/rId40.jpg" /><Relationship Type="http://schemas.openxmlformats.org/officeDocument/2006/relationships/image" Id="rId43" Target="media/rId43.jpg" /><Relationship Type="http://schemas.openxmlformats.org/officeDocument/2006/relationships/image" Id="rId46" Target="media/rId46.jpg" /><Relationship Type="http://schemas.openxmlformats.org/officeDocument/2006/relationships/image" Id="rId49" Target="media/rId49.jpg" /><Relationship Type="http://schemas.openxmlformats.org/officeDocument/2006/relationships/image" Id="rId52" Target="media/rId52.jpg" /><Relationship Type="http://schemas.openxmlformats.org/officeDocument/2006/relationships/image" Id="rId55" Target="media/rId55.jpg" /><Relationship Type="http://schemas.openxmlformats.org/officeDocument/2006/relationships/image" Id="rId58" Target="media/rId58.jpg" /><Relationship Type="http://schemas.openxmlformats.org/officeDocument/2006/relationships/image" Id="rId61" Target="media/rId61.jpg" /><Relationship Type="http://schemas.openxmlformats.org/officeDocument/2006/relationships/image" Id="rId64" Target="media/rId64.jpg" /><Relationship Type="http://schemas.openxmlformats.org/officeDocument/2006/relationships/image" Id="rId67" Target="media/rId67.jpg" /><Relationship Type="http://schemas.openxmlformats.org/officeDocument/2006/relationships/image" Id="rId70" Target="media/rId70.jpg" /><Relationship Type="http://schemas.openxmlformats.org/officeDocument/2006/relationships/hyperlink" Id="rId76" Target="https://esystem.rudn.ru/mod/page/view.php?id=1220137#citeproc_bib_item_1" TargetMode="External" /><Relationship Type="http://schemas.openxmlformats.org/officeDocument/2006/relationships/hyperlink" Id="rId77" Target="https://www.youtube.com/watch?v=pSBD9cgwgk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6" Target="https://esystem.rudn.ru/mod/page/view.php?id=1220137#citeproc_bib_item_1" TargetMode="External" /><Relationship Type="http://schemas.openxmlformats.org/officeDocument/2006/relationships/hyperlink" Id="rId77" Target="https://www.youtube.com/watch?v=pSBD9cgwgk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 - Этап 5</dc:title>
  <dc:creator>Чистов Даниил Максимович</dc:creator>
  <dc:language>ru-RU</dc:language>
  <cp:keywords/>
  <dcterms:created xsi:type="dcterms:W3CDTF">2025-05-10T19:24:53Z</dcterms:created>
  <dcterms:modified xsi:type="dcterms:W3CDTF">2025-05-10T19:24:53Z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