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5D32B" w14:textId="287A8DD1" w:rsidR="001F69B1" w:rsidRDefault="001F69B1" w:rsidP="001F69B1">
      <w:pPr>
        <w:pStyle w:val="Title"/>
      </w:pPr>
      <w:r>
        <w:t>BEng Project Mission Statement</w:t>
      </w:r>
    </w:p>
    <w:p w14:paraId="009F55B5" w14:textId="18587AF3" w:rsidR="001F69B1" w:rsidRDefault="001F69B1" w:rsidP="001F69B1">
      <w:pPr>
        <w:pStyle w:val="Title"/>
      </w:pPr>
      <w:r>
        <w:t>Acceleration of LU Decomposition on FPGA</w:t>
      </w:r>
      <w:r w:rsidR="00B72D45">
        <w:t>s</w:t>
      </w:r>
    </w:p>
    <w:p w14:paraId="6FF841AE" w14:textId="3405428E" w:rsidR="001F69B1" w:rsidRDefault="001F69B1" w:rsidP="0080640C">
      <w:pPr>
        <w:pStyle w:val="Heading1"/>
      </w:pPr>
      <w:r>
        <w:t>Student: Yichen Zhang</w:t>
      </w:r>
    </w:p>
    <w:p w14:paraId="48D70FBC" w14:textId="22BB6A7A" w:rsidR="001F69B1" w:rsidRDefault="0080640C" w:rsidP="0080640C">
      <w:pPr>
        <w:pStyle w:val="Heading1"/>
      </w:pPr>
      <w:r>
        <w:t xml:space="preserve">Supervisor: Dr </w:t>
      </w:r>
      <w:r w:rsidRPr="0080640C">
        <w:t>Danial Chitnis</w:t>
      </w:r>
    </w:p>
    <w:p w14:paraId="0AF09A46" w14:textId="4056F22A" w:rsidR="0080640C" w:rsidRDefault="0080640C" w:rsidP="0080640C">
      <w:pPr>
        <w:pStyle w:val="Heading1"/>
      </w:pPr>
      <w:r>
        <w:t>Background</w:t>
      </w:r>
    </w:p>
    <w:p w14:paraId="629511F1" w14:textId="70A2DDE1" w:rsidR="0080640C" w:rsidRDefault="00011E94" w:rsidP="00415569">
      <w:r w:rsidRPr="00011E94">
        <w:t>Simulation Program w</w:t>
      </w:r>
      <w:r>
        <w:t xml:space="preserve">ith Integrated Circuit Emphasis or SPICE has now been widely used in the IC design and verification. </w:t>
      </w:r>
      <w:r w:rsidR="0021556E">
        <w:t>Solving of sparse matrices often takes up most of the</w:t>
      </w:r>
      <w:r w:rsidR="0021556E" w:rsidRPr="0021556E">
        <w:t xml:space="preserve"> </w:t>
      </w:r>
      <w:r w:rsidR="0021556E">
        <w:t xml:space="preserve">SPICE simulation time. </w:t>
      </w:r>
      <w:r w:rsidR="00195892">
        <w:t>L</w:t>
      </w:r>
      <w:r w:rsidR="00195892" w:rsidRPr="00195892">
        <w:t>ower–upper (LU) decomposition</w:t>
      </w:r>
      <w:r w:rsidR="00195892">
        <w:t xml:space="preserve"> is the most commonly used method to solve matrices. It factorizes a matrix into </w:t>
      </w:r>
      <w:r w:rsidR="00195892" w:rsidRPr="00195892">
        <w:t xml:space="preserve">two factors – a lower triangular matrix </w:t>
      </w:r>
      <w:r w:rsidR="00195892" w:rsidRPr="00195892">
        <w:rPr>
          <w:i/>
          <w:iCs/>
        </w:rPr>
        <w:t>L</w:t>
      </w:r>
      <w:r w:rsidR="00195892" w:rsidRPr="00195892">
        <w:t xml:space="preserve"> and an upper triangular matrix </w:t>
      </w:r>
      <w:r w:rsidR="00195892" w:rsidRPr="00195892">
        <w:rPr>
          <w:i/>
          <w:iCs/>
        </w:rPr>
        <w:t>U</w:t>
      </w:r>
      <w:r w:rsidR="00195892">
        <w:t xml:space="preserve">. In this way, we only need to solve </w:t>
      </w:r>
      <w:r w:rsidR="00195892" w:rsidRPr="00195892">
        <w:t>triangular systems</w:t>
      </w:r>
      <w:r w:rsidR="00195892">
        <w:t xml:space="preserve"> to get results. However, t</w:t>
      </w:r>
      <w:r w:rsidR="00415569">
        <w:t>he</w:t>
      </w:r>
      <w:r w:rsidR="0021556E">
        <w:t xml:space="preserve"> sparse-matrix computation is hard to </w:t>
      </w:r>
      <w:r w:rsidR="00B72D45">
        <w:t>parallelize</w:t>
      </w:r>
      <w:r w:rsidR="0021556E">
        <w:t xml:space="preserve"> on </w:t>
      </w:r>
      <w:r w:rsidR="00B72D45">
        <w:t>regular processors due to the irregular</w:t>
      </w:r>
      <w:r w:rsidR="00D2134D">
        <w:t xml:space="preserve"> structure of the matrices. Modern</w:t>
      </w:r>
      <w:r w:rsidR="00B72D45">
        <w:t xml:space="preserve"> FPGAs, however, </w:t>
      </w:r>
      <w:r w:rsidR="00415569" w:rsidRPr="00415569">
        <w:t>have the potential to compute these hard</w:t>
      </w:r>
      <w:r w:rsidR="00415569">
        <w:t>-</w:t>
      </w:r>
      <w:r w:rsidR="00415569" w:rsidRPr="00415569">
        <w:t>to</w:t>
      </w:r>
      <w:r w:rsidR="00415569">
        <w:t>-</w:t>
      </w:r>
      <w:r w:rsidR="00415569" w:rsidRPr="00415569">
        <w:t xml:space="preserve">parallelise problems more </w:t>
      </w:r>
      <w:r w:rsidR="00415569">
        <w:t xml:space="preserve">efficiently </w:t>
      </w:r>
      <w:commentRangeStart w:id="0"/>
      <w:r w:rsidR="0060059B">
        <w:t>due to its flexible reconfigurability.</w:t>
      </w:r>
      <w:commentRangeEnd w:id="0"/>
      <w:r w:rsidR="002D401F">
        <w:rPr>
          <w:rStyle w:val="CommentReference"/>
        </w:rPr>
        <w:commentReference w:id="0"/>
      </w:r>
    </w:p>
    <w:p w14:paraId="12EB5D13" w14:textId="643A39B5" w:rsidR="0080640C" w:rsidRDefault="0080640C" w:rsidP="00442A7F">
      <w:pPr>
        <w:pStyle w:val="Heading1"/>
      </w:pPr>
      <w:r>
        <w:t>Aim</w:t>
      </w:r>
      <w:r w:rsidR="00333E9A">
        <w:t xml:space="preserve"> </w:t>
      </w:r>
      <w:r w:rsidR="00333E9A">
        <w:rPr>
          <w:rFonts w:hint="eastAsia"/>
        </w:rPr>
        <w:t>&amp;</w:t>
      </w:r>
      <w:r w:rsidR="00532901">
        <w:t xml:space="preserve"> </w:t>
      </w:r>
      <w:r w:rsidR="00442A7F">
        <w:t>Tasks</w:t>
      </w:r>
    </w:p>
    <w:p w14:paraId="41A20684" w14:textId="588B8733" w:rsidR="00532901" w:rsidRPr="00532901" w:rsidRDefault="00442A7F" w:rsidP="00532901">
      <w:r>
        <w:t>Impl</w:t>
      </w:r>
      <w:r w:rsidR="006D3856">
        <w:t>ement LU Decomposition on FPGAs and accelerate it.</w:t>
      </w:r>
    </w:p>
    <w:p w14:paraId="3E21AECE" w14:textId="562D907D" w:rsidR="0080640C" w:rsidRDefault="0060059B" w:rsidP="0080640C">
      <w:pPr>
        <w:pStyle w:val="ListParagraph"/>
        <w:numPr>
          <w:ilvl w:val="0"/>
          <w:numId w:val="1"/>
        </w:numPr>
      </w:pPr>
      <w:r>
        <w:t>To implement LU decomposition with C++.</w:t>
      </w:r>
    </w:p>
    <w:p w14:paraId="5980148D" w14:textId="6D9370B6" w:rsidR="0060059B" w:rsidRDefault="005933DF" w:rsidP="0080640C">
      <w:pPr>
        <w:pStyle w:val="ListParagraph"/>
        <w:numPr>
          <w:ilvl w:val="0"/>
          <w:numId w:val="1"/>
        </w:numPr>
      </w:pPr>
      <w:r>
        <w:t>To implement LU decomposition on FPGA</w:t>
      </w:r>
      <w:r w:rsidR="00A10159">
        <w:rPr>
          <w:rFonts w:hint="eastAsia"/>
        </w:rPr>
        <w:t>.</w:t>
      </w:r>
    </w:p>
    <w:p w14:paraId="59860F6D" w14:textId="34003D62" w:rsidR="005933DF" w:rsidRDefault="006D3856" w:rsidP="006D3856">
      <w:pPr>
        <w:pStyle w:val="ListParagraph"/>
        <w:numPr>
          <w:ilvl w:val="0"/>
          <w:numId w:val="1"/>
        </w:numPr>
      </w:pPr>
      <w:r>
        <w:t>Test</w:t>
      </w:r>
      <w:r w:rsidR="00A10159">
        <w:t xml:space="preserve"> the </w:t>
      </w:r>
      <w:r w:rsidR="005A2296">
        <w:t xml:space="preserve">power consumption and efficiency </w:t>
      </w:r>
      <w:r>
        <w:t>of the algorithm on FPGA.</w:t>
      </w:r>
    </w:p>
    <w:p w14:paraId="4A47AE48" w14:textId="2E670FFE" w:rsidR="005933DF" w:rsidRDefault="001F6583" w:rsidP="001F6583">
      <w:pPr>
        <w:pStyle w:val="ListParagraph"/>
        <w:numPr>
          <w:ilvl w:val="0"/>
          <w:numId w:val="1"/>
        </w:numPr>
      </w:pPr>
      <w:r>
        <w:t xml:space="preserve">Accelerate the LU decomposition by parallelization and make it </w:t>
      </w:r>
      <w:r w:rsidR="0029026C">
        <w:t>robust enough for circuit simulation application.</w:t>
      </w:r>
    </w:p>
    <w:p w14:paraId="42DD3F11" w14:textId="76FC36CB" w:rsidR="0029026C" w:rsidRDefault="0029026C" w:rsidP="001F6583">
      <w:pPr>
        <w:pStyle w:val="ListParagraph"/>
        <w:numPr>
          <w:ilvl w:val="0"/>
          <w:numId w:val="1"/>
        </w:numPr>
      </w:pPr>
      <w:r>
        <w:t>Produce a parallel FPGA-based Matrix Solver.</w:t>
      </w:r>
    </w:p>
    <w:p w14:paraId="65DCF63A" w14:textId="0C550A30" w:rsidR="0060059B" w:rsidRDefault="0060059B" w:rsidP="0060059B">
      <w:pPr>
        <w:pStyle w:val="Heading1"/>
      </w:pPr>
      <w:r>
        <w:t>Background Knowledge</w:t>
      </w:r>
    </w:p>
    <w:p w14:paraId="6F9D78F8" w14:textId="77BB4D8F" w:rsidR="00442A7F" w:rsidRDefault="0060059B" w:rsidP="002D401F">
      <w:pPr>
        <w:pStyle w:val="ListParagraph"/>
        <w:numPr>
          <w:ilvl w:val="0"/>
          <w:numId w:val="2"/>
        </w:numPr>
      </w:pPr>
      <w:r>
        <w:t>C++</w:t>
      </w:r>
      <w:r w:rsidR="002D401F">
        <w:t xml:space="preserve"> </w:t>
      </w:r>
      <w:r w:rsidR="0029026C">
        <w:t xml:space="preserve">is designed with an orientation towards system programming and embedded. It offers a direct hardware mapping </w:t>
      </w:r>
      <w:r w:rsidR="003F5532">
        <w:t>and can be synthesized into FPGA.</w:t>
      </w:r>
      <w:r w:rsidR="0029026C">
        <w:t xml:space="preserve"> </w:t>
      </w:r>
      <w:r w:rsidR="003F5532">
        <w:t>Modern C++ has also provided parallel version of many algorithms.</w:t>
      </w:r>
    </w:p>
    <w:p w14:paraId="574AD09B" w14:textId="77777777" w:rsidR="002D401F" w:rsidRDefault="002D401F" w:rsidP="00D7727E">
      <w:pPr>
        <w:ind w:left="720"/>
      </w:pPr>
    </w:p>
    <w:p w14:paraId="151B1DC7" w14:textId="1EC7A7F3" w:rsidR="003F5532" w:rsidRDefault="00D7727E" w:rsidP="002D401F">
      <w:pPr>
        <w:pStyle w:val="ListParagraph"/>
        <w:numPr>
          <w:ilvl w:val="0"/>
          <w:numId w:val="2"/>
        </w:numPr>
      </w:pPr>
      <w:r>
        <w:t>Verilog is a hardware description language. It is commonly used in design and verification of digital circuit in register-transfer level and can be physically realized by synthesis software</w:t>
      </w:r>
      <w:r w:rsidR="00197654">
        <w:t>.</w:t>
      </w:r>
    </w:p>
    <w:p w14:paraId="49914F3B" w14:textId="34105687" w:rsidR="0060059B" w:rsidRDefault="0060059B" w:rsidP="0060059B">
      <w:pPr>
        <w:pStyle w:val="Heading1"/>
      </w:pPr>
      <w:r>
        <w:t>Resources</w:t>
      </w:r>
    </w:p>
    <w:p w14:paraId="71D443E5" w14:textId="37747E4F" w:rsidR="0060059B" w:rsidRDefault="0060059B" w:rsidP="0060059B">
      <w:pPr>
        <w:pStyle w:val="ListParagraph"/>
        <w:numPr>
          <w:ilvl w:val="0"/>
          <w:numId w:val="3"/>
        </w:numPr>
      </w:pPr>
      <w:commentRangeStart w:id="1"/>
      <w:r>
        <w:t>Xilinx</w:t>
      </w:r>
      <w:r w:rsidR="0029026C">
        <w:t xml:space="preserve"> Vitis</w:t>
      </w:r>
    </w:p>
    <w:p w14:paraId="1FDB4839" w14:textId="4B14F6CA" w:rsidR="00046A2F" w:rsidRDefault="00415569" w:rsidP="007938DB">
      <w:pPr>
        <w:ind w:left="720"/>
      </w:pPr>
      <w:r w:rsidRPr="00415569">
        <w:t>The Vitis unified software platform</w:t>
      </w:r>
      <w:r>
        <w:t xml:space="preserve"> </w:t>
      </w:r>
      <w:r w:rsidRPr="00415569">
        <w:t>is a</w:t>
      </w:r>
      <w:r w:rsidR="00046A2F">
        <w:t xml:space="preserve"> free</w:t>
      </w:r>
      <w:r w:rsidRPr="00415569">
        <w:t xml:space="preserve"> new tool that</w:t>
      </w:r>
      <w:r w:rsidR="00046A2F">
        <w:t xml:space="preserve"> combines all aspects of Xilinx</w:t>
      </w:r>
      <w:r w:rsidRPr="00415569">
        <w:t xml:space="preserve"> software development into one unified environment.</w:t>
      </w:r>
      <w:r w:rsidR="00046A2F">
        <w:t xml:space="preserve"> It enables </w:t>
      </w:r>
      <w:r w:rsidR="00046A2F" w:rsidRPr="00046A2F">
        <w:t xml:space="preserve">accelerated applications on </w:t>
      </w:r>
      <w:r w:rsidR="00046A2F">
        <w:t>various</w:t>
      </w:r>
      <w:r w:rsidR="00046A2F" w:rsidRPr="00046A2F">
        <w:t xml:space="preserve"> Xilinx platforms including FPGAs</w:t>
      </w:r>
      <w:r w:rsidR="007938DB">
        <w:t>. It is easy to get from Xilinx official website.</w:t>
      </w:r>
    </w:p>
    <w:p w14:paraId="1759C025" w14:textId="091CC882" w:rsidR="00046A2F" w:rsidRDefault="0060059B" w:rsidP="00250F9F">
      <w:pPr>
        <w:pStyle w:val="ListParagraph"/>
        <w:widowControl/>
        <w:numPr>
          <w:ilvl w:val="0"/>
          <w:numId w:val="3"/>
        </w:numPr>
        <w:jc w:val="left"/>
      </w:pPr>
      <w:r>
        <w:lastRenderedPageBreak/>
        <w:t>Intel</w:t>
      </w:r>
      <w:r w:rsidR="00837CB5">
        <w:t xml:space="preserve"> oneAPI</w:t>
      </w:r>
      <w:commentRangeEnd w:id="1"/>
      <w:r w:rsidR="002D401F">
        <w:rPr>
          <w:rStyle w:val="CommentReference"/>
        </w:rPr>
        <w:commentReference w:id="1"/>
      </w:r>
    </w:p>
    <w:p w14:paraId="66052C16" w14:textId="22F909DF" w:rsidR="0060059B" w:rsidRDefault="00046A2F" w:rsidP="007938DB">
      <w:pPr>
        <w:widowControl/>
        <w:ind w:left="720"/>
      </w:pPr>
      <w:r w:rsidRPr="00046A2F">
        <w:t>oneAPI is a cross-industry, open, standards-based unified programming model that delivers a common developer experience across accelerator architectures</w:t>
      </w:r>
      <w:r>
        <w:t>. It provides optimized compilers, libraries, frameworks</w:t>
      </w:r>
      <w:r w:rsidR="00A62BBA">
        <w:t xml:space="preserve"> and analysis tools for development on CPUs, GPUs and FPGAs.</w:t>
      </w:r>
      <w:r w:rsidR="007938DB">
        <w:t xml:space="preserve"> It provides free access through Intel official website.</w:t>
      </w:r>
    </w:p>
    <w:p w14:paraId="7C65BDBA" w14:textId="662C88EC" w:rsidR="00046A2F" w:rsidRDefault="00046A2F" w:rsidP="00046A2F">
      <w:pPr>
        <w:widowControl/>
        <w:ind w:left="720"/>
        <w:jc w:val="left"/>
      </w:pPr>
    </w:p>
    <w:p w14:paraId="558DA56B" w14:textId="360FD1FD" w:rsidR="00046A2F" w:rsidRDefault="00046A2F" w:rsidP="00046A2F">
      <w:pPr>
        <w:widowControl/>
        <w:ind w:left="720"/>
        <w:jc w:val="left"/>
      </w:pPr>
    </w:p>
    <w:p w14:paraId="17F7A1C4" w14:textId="77777777" w:rsidR="00046A2F" w:rsidRPr="0060059B" w:rsidRDefault="00046A2F" w:rsidP="00046A2F">
      <w:pPr>
        <w:widowControl/>
        <w:ind w:left="720"/>
        <w:jc w:val="left"/>
      </w:pPr>
    </w:p>
    <w:p w14:paraId="6BE4BB30" w14:textId="44DBBE6F" w:rsidR="0080640C" w:rsidRPr="0060059B" w:rsidRDefault="0080640C" w:rsidP="007938DB">
      <w:pPr>
        <w:spacing w:after="120"/>
        <w:ind w:left="720"/>
        <w:rPr>
          <w:rFonts w:ascii="CourierNewPSMT" w:hAnsi="CourierNewPSMT"/>
          <w:sz w:val="22"/>
          <w:szCs w:val="20"/>
        </w:rPr>
      </w:pPr>
      <w:r w:rsidRPr="0060059B">
        <w:rPr>
          <w:rFonts w:ascii="CourierNewPSMT" w:hAnsi="CourierNewPSMT"/>
          <w:sz w:val="22"/>
          <w:szCs w:val="20"/>
        </w:rPr>
        <w:t>The supervisor and student are satisfied that this project is suitable for performance and assessment in accordance with the guidelines of the course documentation.</w:t>
      </w:r>
    </w:p>
    <w:p w14:paraId="3D258C6E" w14:textId="590C9A39" w:rsidR="0080640C" w:rsidRPr="0060059B" w:rsidRDefault="0080640C" w:rsidP="007938DB">
      <w:pPr>
        <w:spacing w:after="120"/>
        <w:ind w:left="720"/>
        <w:rPr>
          <w:rFonts w:ascii="CourierNewPSMT" w:hAnsi="CourierNewPSMT"/>
          <w:sz w:val="22"/>
          <w:szCs w:val="20"/>
        </w:rPr>
      </w:pPr>
      <w:r w:rsidRPr="0060059B">
        <w:rPr>
          <w:rFonts w:ascii="CourierNewPSMT" w:hAnsi="CourierNewPSMT"/>
          <w:sz w:val="22"/>
          <w:szCs w:val="20"/>
        </w:rPr>
        <w:t>Signed</w:t>
      </w:r>
    </w:p>
    <w:p w14:paraId="337BAD37" w14:textId="372BFDE6" w:rsidR="0080640C" w:rsidRPr="00173817" w:rsidRDefault="0080640C" w:rsidP="00173817">
      <w:pPr>
        <w:spacing w:after="120"/>
        <w:ind w:left="720"/>
        <w:rPr>
          <w:rFonts w:ascii="CourierNewPSMT" w:hAnsi="CourierNewPSMT"/>
          <w:sz w:val="22"/>
          <w:szCs w:val="20"/>
          <w:lang w:val="de-DE"/>
        </w:rPr>
      </w:pPr>
      <w:r w:rsidRPr="00173817">
        <w:rPr>
          <w:rFonts w:ascii="CourierNewPSMT" w:hAnsi="CourierNewPSMT"/>
          <w:sz w:val="22"/>
          <w:szCs w:val="20"/>
          <w:lang w:val="de-DE"/>
        </w:rPr>
        <w:t>Yichen Zhang</w:t>
      </w:r>
      <w:r w:rsidR="00173817">
        <w:rPr>
          <w:rFonts w:ascii="CourierNewPSMT" w:hAnsi="CourierNewPSMT"/>
          <w:sz w:val="22"/>
          <w:szCs w:val="20"/>
          <w:lang w:val="de-DE"/>
        </w:rPr>
        <w:t>:</w:t>
      </w:r>
      <w:r w:rsidRPr="00173817">
        <w:rPr>
          <w:rFonts w:ascii="CourierNewPSMT" w:hAnsi="CourierNewPSMT"/>
          <w:sz w:val="22"/>
          <w:szCs w:val="20"/>
          <w:lang w:val="de-DE"/>
        </w:rPr>
        <w:t xml:space="preserve"> </w:t>
      </w:r>
      <w:r w:rsidR="00173817" w:rsidRPr="00173817">
        <w:rPr>
          <w:rFonts w:ascii="CourierNewPSMT" w:hAnsi="CourierNewPSMT"/>
          <w:sz w:val="22"/>
          <w:szCs w:val="20"/>
          <w:lang w:val="de-DE"/>
        </w:rPr>
        <w:t>.....................</w:t>
      </w:r>
      <w:r w:rsidR="00173817">
        <w:rPr>
          <w:rFonts w:ascii="CourierNewPSMT" w:hAnsi="CourierNewPSMT"/>
          <w:sz w:val="22"/>
          <w:szCs w:val="20"/>
          <w:lang w:val="de-DE"/>
        </w:rPr>
        <w:t xml:space="preserve">............. </w:t>
      </w:r>
    </w:p>
    <w:p w14:paraId="01AC732B" w14:textId="45921407" w:rsidR="0080640C" w:rsidRPr="00173817" w:rsidRDefault="0080640C" w:rsidP="00173817">
      <w:pPr>
        <w:spacing w:after="120"/>
        <w:ind w:left="720"/>
        <w:rPr>
          <w:rFonts w:ascii="CourierNewPSMT" w:hAnsi="CourierNewPSMT"/>
          <w:sz w:val="22"/>
          <w:szCs w:val="20"/>
          <w:lang w:val="de-DE"/>
        </w:rPr>
      </w:pPr>
      <w:r w:rsidRPr="00173817">
        <w:rPr>
          <w:rFonts w:ascii="CourierNewPSMT" w:hAnsi="CourierNewPSMT"/>
          <w:sz w:val="22"/>
          <w:szCs w:val="20"/>
          <w:lang w:val="de-DE"/>
        </w:rPr>
        <w:t>Dr Danial Chitnis</w:t>
      </w:r>
      <w:r w:rsidR="00173817">
        <w:rPr>
          <w:rFonts w:ascii="CourierNewPSMT" w:hAnsi="CourierNewPSMT"/>
          <w:sz w:val="22"/>
          <w:szCs w:val="20"/>
          <w:lang w:val="de-DE"/>
        </w:rPr>
        <w:t>:</w:t>
      </w:r>
      <w:r w:rsidRPr="00173817">
        <w:rPr>
          <w:rFonts w:ascii="CourierNewPSMT" w:hAnsi="CourierNewPSMT"/>
          <w:sz w:val="22"/>
          <w:szCs w:val="20"/>
          <w:lang w:val="de-DE"/>
        </w:rPr>
        <w:t xml:space="preserve"> </w:t>
      </w:r>
      <w:r w:rsidR="00173817" w:rsidRPr="00173817">
        <w:rPr>
          <w:rFonts w:ascii="CourierNewPSMT" w:hAnsi="CourierNewPSMT"/>
          <w:sz w:val="22"/>
          <w:szCs w:val="20"/>
          <w:lang w:val="de-DE"/>
        </w:rPr>
        <w:t>.....................</w:t>
      </w:r>
      <w:r w:rsidR="00173817">
        <w:rPr>
          <w:rFonts w:ascii="CourierNewPSMT" w:hAnsi="CourierNewPSMT"/>
          <w:sz w:val="22"/>
          <w:szCs w:val="20"/>
          <w:lang w:val="de-DE"/>
        </w:rPr>
        <w:t xml:space="preserve">........ </w:t>
      </w:r>
      <w:bookmarkStart w:id="2" w:name="_GoBack"/>
      <w:bookmarkEnd w:id="2"/>
    </w:p>
    <w:p w14:paraId="2F3515FA" w14:textId="1DF78233" w:rsidR="00173817" w:rsidRPr="00173817" w:rsidRDefault="0080640C" w:rsidP="00173817">
      <w:pPr>
        <w:spacing w:after="120"/>
        <w:ind w:left="720"/>
        <w:rPr>
          <w:rFonts w:ascii="CourierNewPSMT" w:hAnsi="CourierNewPSMT"/>
          <w:sz w:val="22"/>
          <w:szCs w:val="20"/>
          <w:lang w:val="de-DE"/>
        </w:rPr>
      </w:pPr>
      <w:r w:rsidRPr="0060059B">
        <w:rPr>
          <w:rFonts w:ascii="CourierNewPSMT" w:hAnsi="CourierNewPSMT"/>
          <w:sz w:val="22"/>
          <w:szCs w:val="20"/>
        </w:rPr>
        <w:t>Date:</w:t>
      </w:r>
      <w:r w:rsidR="00173817" w:rsidRPr="00173817">
        <w:rPr>
          <w:rFonts w:ascii="CourierNewPSMT" w:hAnsi="CourierNewPSMT"/>
          <w:sz w:val="22"/>
          <w:szCs w:val="20"/>
          <w:lang w:val="de-DE"/>
        </w:rPr>
        <w:t xml:space="preserve"> ................</w:t>
      </w:r>
    </w:p>
    <w:p w14:paraId="687821F2" w14:textId="758FD5B6" w:rsidR="0080179E" w:rsidRDefault="0080179E" w:rsidP="007938DB">
      <w:pPr>
        <w:widowControl/>
        <w:spacing w:after="120"/>
        <w:ind w:left="720"/>
        <w:jc w:val="left"/>
      </w:pPr>
    </w:p>
    <w:sectPr w:rsidR="0080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ITNIS Danial" w:date="2021-10-18T10:44:00Z" w:initials="CD">
    <w:p w14:paraId="6EE94D47" w14:textId="11D78EB1" w:rsidR="002D401F" w:rsidRDefault="002D401F">
      <w:pPr>
        <w:pStyle w:val="CommentText"/>
      </w:pPr>
      <w:r>
        <w:rPr>
          <w:rStyle w:val="CommentReference"/>
        </w:rPr>
        <w:annotationRef/>
      </w:r>
      <w:r>
        <w:t>Modern FPGA have the potential to compute these hard to parallelise problems more effciently</w:t>
      </w:r>
    </w:p>
  </w:comment>
  <w:comment w:id="1" w:author="CHITNIS Danial" w:date="2021-10-18T10:45:00Z" w:initials="CD">
    <w:p w14:paraId="10E57C00" w14:textId="660A926A" w:rsidR="002D401F" w:rsidRDefault="002D401F">
      <w:pPr>
        <w:pStyle w:val="CommentText"/>
      </w:pPr>
      <w:r>
        <w:rPr>
          <w:rStyle w:val="CommentReference"/>
        </w:rPr>
        <w:annotationRef/>
      </w:r>
      <w:r>
        <w:t>What are these, and how you are going to get them? Free or paid?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E94D47" w15:done="0"/>
  <w15:commentEx w15:paraId="10E57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7CE77" w16cex:dateUtc="2021-10-18T09:44:00Z"/>
  <w16cex:commentExtensible w16cex:durableId="2517CEE6" w16cex:dateUtc="2021-10-18T0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94D47" w16cid:durableId="2517CE77"/>
  <w16cid:commentId w16cid:paraId="10E57C00" w16cid:durableId="2517CE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B2E1A"/>
    <w:multiLevelType w:val="hybridMultilevel"/>
    <w:tmpl w:val="9118A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C713A"/>
    <w:multiLevelType w:val="hybridMultilevel"/>
    <w:tmpl w:val="8BEC4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C1055"/>
    <w:multiLevelType w:val="hybridMultilevel"/>
    <w:tmpl w:val="897E5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ITNIS Danial">
    <w15:presenceInfo w15:providerId="AD" w15:userId="S::dchitnis@ed.ac.uk::85ea770c-2be6-4b5b-90f6-d1a16f2ff5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1"/>
    <w:rsid w:val="00011E94"/>
    <w:rsid w:val="00046A2F"/>
    <w:rsid w:val="00077F01"/>
    <w:rsid w:val="0008328F"/>
    <w:rsid w:val="00173817"/>
    <w:rsid w:val="00195892"/>
    <w:rsid w:val="00197654"/>
    <w:rsid w:val="001F6583"/>
    <w:rsid w:val="001F69B1"/>
    <w:rsid w:val="0021556E"/>
    <w:rsid w:val="0025786E"/>
    <w:rsid w:val="0028604B"/>
    <w:rsid w:val="0029026C"/>
    <w:rsid w:val="002D401F"/>
    <w:rsid w:val="00333E9A"/>
    <w:rsid w:val="003F5532"/>
    <w:rsid w:val="00415569"/>
    <w:rsid w:val="00442A7F"/>
    <w:rsid w:val="00505B3C"/>
    <w:rsid w:val="00532901"/>
    <w:rsid w:val="005933DF"/>
    <w:rsid w:val="005A2296"/>
    <w:rsid w:val="0060059B"/>
    <w:rsid w:val="00611BF1"/>
    <w:rsid w:val="0062229F"/>
    <w:rsid w:val="006269B1"/>
    <w:rsid w:val="006D3856"/>
    <w:rsid w:val="007938DB"/>
    <w:rsid w:val="0080179E"/>
    <w:rsid w:val="0080640C"/>
    <w:rsid w:val="008146C7"/>
    <w:rsid w:val="00837CB5"/>
    <w:rsid w:val="00A10159"/>
    <w:rsid w:val="00A62BBA"/>
    <w:rsid w:val="00B72D45"/>
    <w:rsid w:val="00D063E3"/>
    <w:rsid w:val="00D2134D"/>
    <w:rsid w:val="00D7727E"/>
    <w:rsid w:val="00E81B12"/>
    <w:rsid w:val="00EF70C3"/>
    <w:rsid w:val="00F9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0B5C"/>
  <w15:chartTrackingRefBased/>
  <w15:docId w15:val="{DFE79B0F-C86B-44FC-A967-10CD74B1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40C"/>
    <w:pPr>
      <w:widowControl w:val="0"/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40C"/>
    <w:pPr>
      <w:keepNext/>
      <w:keepLines/>
      <w:spacing w:line="36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0C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69B1"/>
    <w:pPr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9B1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8064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0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0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01F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0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01F"/>
    <w:rPr>
      <w:rFonts w:ascii="Times New Roman" w:hAnsi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5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56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8F1991C470E4E8DEB358F9AA90DC2" ma:contentTypeVersion="14" ma:contentTypeDescription="Create a new document." ma:contentTypeScope="" ma:versionID="b3d851e3c98fec28e515c07cf9a93db4">
  <xsd:schema xmlns:xsd="http://www.w3.org/2001/XMLSchema" xmlns:xs="http://www.w3.org/2001/XMLSchema" xmlns:p="http://schemas.microsoft.com/office/2006/metadata/properties" xmlns:ns3="21bc56a1-5999-4283-8394-f302c92a2250" xmlns:ns4="0d650082-ff37-4ef1-8152-b4266fc10bb6" targetNamespace="http://schemas.microsoft.com/office/2006/metadata/properties" ma:root="true" ma:fieldsID="25317e00770c732d2df566a0549ce2bf" ns3:_="" ns4:_="">
    <xsd:import namespace="21bc56a1-5999-4283-8394-f302c92a2250"/>
    <xsd:import namespace="0d650082-ff37-4ef1-8152-b4266fc10b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c56a1-5999-4283-8394-f302c92a2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50082-ff37-4ef1-8152-b4266fc10bb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60F993-143A-4759-A25E-A151EA10C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c56a1-5999-4283-8394-f302c92a2250"/>
    <ds:schemaRef ds:uri="0d650082-ff37-4ef1-8152-b4266fc10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B861EE-13C0-4656-A325-E26A64A1B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4D706-681B-4024-8DAA-9DA0B12C23DC}">
  <ds:schemaRefs>
    <ds:schemaRef ds:uri="21bc56a1-5999-4283-8394-f302c92a2250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0d650082-ff37-4ef1-8152-b4266fc10bb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Yichen</dc:creator>
  <cp:keywords/>
  <dc:description/>
  <cp:lastModifiedBy>Yichen Zhang</cp:lastModifiedBy>
  <cp:revision>6</cp:revision>
  <dcterms:created xsi:type="dcterms:W3CDTF">2021-10-18T14:11:00Z</dcterms:created>
  <dcterms:modified xsi:type="dcterms:W3CDTF">2021-10-18T14:26:00Z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0x010100E2B8F1991C470E4E8DEB358F9AA90DC2</vt:lpwstr>
  </property>
</Properties>
</file>