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МИНИСТЕРСТВО НАУКИ И ВЫСШЕГО ОБРАЗОВАНИЯ РОССИЙСКОЙ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ФЕДЕРАЦИИ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ФЕДЕРАЛЬНОЕ ГОСУДАРСТВЕННОЕ БЮДЖЕТНОЕ ОБРАЗОВАТЕЛЬНОЕ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УЧРЕЖДЕНИЕ ВЫСШЕГО ОБРАЗОВАНИЯ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«БЕЛГОРОДСКИЙ ГОСУДАРСТВЕННЫЙ ТЕХНОЛОГИЧЕСКИЙ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УНИВЕРСИТЕТ им. В. Г. ШУХОВА» (БГТУ им. В.Г. Шухова)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Кафедра программного обеспечения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вычислительной техники и автоматизированных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систем</w:t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Лабораторная работа №2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по дисциплине: Архитектура вычислительных систем</w:t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тема: «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Структура команд процессора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»</w:t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end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Выполнил: студент группы </w:t>
      </w:r>
      <w:r>
        <w:rPr>
          <w:rFonts w:cs="Arial" w:ascii="Times New Roman" w:hAnsi="Times New Roman"/>
          <w:color w:val="000000"/>
          <w:sz w:val="28"/>
          <w:szCs w:val="28"/>
        </w:rPr>
        <w:t>ВТ-231</w:t>
      </w:r>
    </w:p>
    <w:p>
      <w:pPr>
        <w:pStyle w:val="Normal"/>
        <w:bidi w:val="0"/>
        <w:jc w:val="end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Масленников Д. А.</w:t>
      </w:r>
    </w:p>
    <w:p>
      <w:pPr>
        <w:pStyle w:val="Normal"/>
        <w:bidi w:val="0"/>
        <w:jc w:val="end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Проверили:</w:t>
        <w:br/>
        <w:t>Осипов О.В.</w:t>
      </w:r>
    </w:p>
    <w:p>
      <w:pPr>
        <w:pStyle w:val="Normal"/>
        <w:bidi w:val="0"/>
        <w:jc w:val="en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Бондаренко Т.В.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Белгород 2025</w:t>
      </w:r>
    </w:p>
    <w:p>
      <w:pPr>
        <w:pStyle w:val="Normal"/>
        <w:bidi w:val="0"/>
        <w:ind w:hanging="0" w:start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Цель работы</w:t>
      </w:r>
      <w:r>
        <w:rPr>
          <w:rFonts w:cs="Times New Roman" w:ascii="Times New Roman" w:hAnsi="Times New Roman"/>
          <w:color w:val="000000"/>
          <w:sz w:val="28"/>
          <w:szCs w:val="28"/>
        </w:rPr>
        <w:t>: изучить структуру команд процессора, научиться составлять машинный код простейших команд.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Примечание</w:t>
      </w:r>
      <w:r>
        <w:rPr>
          <w:rFonts w:cs="Times New Roman" w:ascii="Times New Roman" w:hAnsi="Times New Roman"/>
          <w:color w:val="000000"/>
          <w:sz w:val="28"/>
          <w:szCs w:val="28"/>
        </w:rPr>
        <w:t>: на лекции было сказано о том, что при выполнении лабораторной работы можно использовать операционную систему линукс. Поэтому, так как я привык работать именно в ней, лабораторная будет выполнена с ипользованием возможностей этой системы — в частности компилятор nasm, а так же отладчик gdb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Задания для выполнения к работе</w:t>
      </w:r>
    </w:p>
    <w:p>
      <w:pPr>
        <w:pStyle w:val="ListParagraph"/>
        <w:numPr>
          <w:ilvl w:val="0"/>
          <w:numId w:val="1"/>
        </w:numPr>
        <w:bidi w:val="0"/>
        <w:jc w:val="start"/>
        <w:rPr>
          <w:rStyle w:val="SubtleEmphasis"/>
          <w:rFonts w:ascii="Times New Roman" w:hAnsi="Times New Roman" w:cs="Times New Roman"/>
          <w:i w:val="false"/>
          <w:i w:val="false"/>
          <w:color w:val="auto"/>
          <w:sz w:val="24"/>
        </w:rPr>
      </w:pPr>
      <w:r>
        <w:rPr>
          <w:rStyle w:val="SubtleEmphasis"/>
          <w:rFonts w:cs="Times New Roman" w:ascii="times new roman" w:hAnsi="times new roman"/>
          <w:i w:val="false"/>
          <w:color w:val="auto"/>
          <w:sz w:val="24"/>
        </w:rPr>
        <w:t>Ознакомиться с теоретическим материалом главы 2 учебника В.И. Юрова «</w:t>
      </w:r>
      <w:r>
        <w:rPr>
          <w:rStyle w:val="SubtleEmphasis"/>
          <w:rFonts w:cs="Times New Roman" w:ascii="times new roman" w:hAnsi="times new roman"/>
          <w:i w:val="false"/>
          <w:color w:val="auto"/>
          <w:sz w:val="24"/>
          <w:lang w:val="en-US"/>
        </w:rPr>
        <w:t>Assembler</w:t>
      </w:r>
      <w:r>
        <w:rPr>
          <w:rStyle w:val="SubtleEmphasis"/>
          <w:rFonts w:cs="Times New Roman" w:ascii="times new roman" w:hAnsi="times new roman"/>
          <w:i w:val="false"/>
          <w:color w:val="auto"/>
          <w:sz w:val="24"/>
        </w:rPr>
        <w:t xml:space="preserve">» “Программно-аппаратная архитектура </w:t>
      </w:r>
      <w:r>
        <w:rPr>
          <w:rStyle w:val="SubtleEmphasis"/>
          <w:rFonts w:cs="Times New Roman" w:ascii="times new roman" w:hAnsi="times new roman"/>
          <w:i w:val="false"/>
          <w:color w:val="auto"/>
          <w:sz w:val="24"/>
          <w:lang w:val="en-US"/>
        </w:rPr>
        <w:t>IA</w:t>
      </w:r>
      <w:r>
        <w:rPr>
          <w:rStyle w:val="SubtleEmphasis"/>
          <w:rFonts w:cs="Times New Roman" w:ascii="times new roman" w:hAnsi="times new roman"/>
          <w:i w:val="false"/>
          <w:color w:val="auto"/>
          <w:sz w:val="24"/>
        </w:rPr>
        <w:t xml:space="preserve">-32 процессоров </w:t>
      </w:r>
      <w:r>
        <w:rPr>
          <w:rStyle w:val="SubtleEmphasis"/>
          <w:rFonts w:cs="Times New Roman" w:ascii="times new roman" w:hAnsi="times new roman"/>
          <w:i w:val="false"/>
          <w:color w:val="auto"/>
          <w:sz w:val="24"/>
          <w:lang w:val="en-US"/>
        </w:rPr>
        <w:t>Intel</w:t>
      </w:r>
      <w:r>
        <w:rPr>
          <w:rStyle w:val="SubtleEmphasis"/>
          <w:rFonts w:cs="Times New Roman" w:ascii="times new roman" w:hAnsi="times new roman"/>
          <w:i w:val="false"/>
          <w:color w:val="auto"/>
          <w:sz w:val="24"/>
        </w:rPr>
        <w:t xml:space="preserve">”. </w:t>
      </w:r>
    </w:p>
    <w:p>
      <w:pPr>
        <w:pStyle w:val="ListParagraph"/>
        <w:numPr>
          <w:ilvl w:val="0"/>
          <w:numId w:val="1"/>
        </w:numPr>
        <w:bidi w:val="0"/>
        <w:jc w:val="start"/>
        <w:rPr>
          <w:rStyle w:val="SubtleEmphasis"/>
          <w:rFonts w:ascii="Times New Roman" w:hAnsi="Times New Roman" w:cs="Times New Roman"/>
          <w:i w:val="false"/>
          <w:i w:val="false"/>
          <w:color w:val="auto"/>
          <w:sz w:val="24"/>
        </w:rPr>
      </w:pPr>
      <w:r>
        <w:rPr>
          <w:rStyle w:val="SubtleEmphasis"/>
          <w:rFonts w:ascii="times new roman" w:hAnsi="times new roman"/>
          <w:i w:val="false"/>
          <w:color w:val="auto"/>
          <w:sz w:val="24"/>
        </w:rPr>
        <w:t>В соответствии с вариантом задания определить по символьному описанию команд их машинный код (для 5 команд), а также по машинному коду команд определить их символьное описание (для 2 машинных кодов).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Задание по варианту №14: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Исходный код на MASM32:</w:t>
      </w:r>
    </w:p>
    <w:p>
      <w:pPr>
        <w:pStyle w:val="Normal"/>
        <w:bidi w:val="0"/>
        <w:ind w:hanging="426" w:start="426"/>
        <w:jc w:val="start"/>
        <w:rPr>
          <w:rFonts w:ascii="Times New Roman" w:hAnsi="Times New Roman" w:cs="Times New Roman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  <w:t>ADD AX, 8080</w:t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  <w:t xml:space="preserve">AND BL, AL </w:t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  <w:t xml:space="preserve">TEST BYTE PTR [EBX+0E2h], 9 </w:t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  <w:t xml:space="preserve">MOV DX, [ECX*4+34h] </w:t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  <w:t xml:space="preserve">OR [EAX], DX  </w:t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cs="Courier New" w:ascii="Courier New" w:hAnsi="Courier New"/>
          <w:sz w:val="24"/>
          <w:szCs w:val="24"/>
          <w:lang w:val="en-US"/>
        </w:rPr>
        <w:t>8B441F 11</w:t>
      </w:r>
    </w:p>
    <w:p>
      <w:pPr>
        <w:pStyle w:val="NoSpacing"/>
        <w:ind w:hanging="0" w:start="0"/>
        <w:jc w:val="start"/>
        <w:rPr>
          <w:rFonts w:ascii="Courier New" w:hAnsi="Courier New" w:cs="Courier New"/>
          <w:sz w:val="24"/>
          <w:szCs w:val="24"/>
          <w:lang w:val="en-US"/>
        </w:rPr>
      </w:pPr>
      <w:r>
        <w:rPr>
          <w:rStyle w:val="user"/>
          <w:rFonts w:cs="Courier New" w:ascii="Courier New" w:hAnsi="Courier New"/>
          <w:color w:val="000000"/>
          <w:sz w:val="24"/>
          <w:szCs w:val="24"/>
          <w:lang w:val="en-US"/>
        </w:rPr>
        <w:t>8B5D 02</w:t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br/>
      </w:r>
      <w:r>
        <w:br w:type="page"/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Для выполнения заданий, я использовал программу, написанную на nasm, чтобы анализировать ее.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section .text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global _start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_start: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; Часть 1: Символьные команды → машинный код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add ax, 8080                    ; ADD AX, 8080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and bl, al                          ; AND BL, AL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test byte [ebx + 0xE2], 9         ; TEST BYTE PTR [EBX + 0E2h], 9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mov dx, [ecx*4 + 0x34]          ; MOV DX, [ECX*4 + 34h]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or [eax], dx                              ; OR [EAX], DX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; Часть 2: Машинные коды → символьные команды (вставлены как байты)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db 0x8B, 0x44, 0x1F, 0x11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db 0x8B, 0x5D, 0x02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; === Завершение программы ===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mov eax, 1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xor ebx, ebx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    </w:t>
      </w:r>
      <w:r>
        <w:rPr>
          <w:rFonts w:cs="Times New Roman" w:ascii="Times New Roman" w:hAnsi="Times New Roman"/>
          <w:color w:val="000000"/>
          <w:sz w:val="28"/>
          <w:szCs w:val="28"/>
        </w:rPr>
        <w:t>int 0x80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После этого выполняем следующую комбинацию команд:</w:t>
        <w:br/>
        <w:t>nasm -f elf32 lab2.asm -o lab2.o                                                                                                                                                           ld -m elf_i386 lab2.o -o lab2                                                                                                                                                              objdump -d lab2</w:t>
      </w:r>
      <w:r>
        <w:br w:type="page"/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Результат выполнения: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118745</wp:posOffset>
            </wp:positionH>
            <wp:positionV relativeFrom="paragraph">
              <wp:posOffset>635</wp:posOffset>
            </wp:positionV>
            <wp:extent cx="5314950" cy="38195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81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Команда 1: ADD AX, 8080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Команда складывает 16-битный регистр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AX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с числом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8080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(1F90h).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Префикс 66 говорит о 16-битном размере данных в 32-битной среде. Код операции 05h специальный для ADD AX, imm16. Непосредственный операнд 90h 1Fh или </w:t>
      </w:r>
      <w:r>
        <w:rPr>
          <w:rFonts w:cs="Times New Roman" w:ascii="Times New Roman" w:hAnsi="Times New Roman"/>
          <w:color w:val="000000"/>
          <w:sz w:val="28"/>
          <w:szCs w:val="28"/>
        </w:rPr>
        <w:t>0001111110010000b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— число 8080. В архитектуре x86 используется разделение на 2 байта — младший 90h и старший 1Fh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br/>
        <w:t xml:space="preserve">Машинный код: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66 05 90 1F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Длина —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4 байта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74"/>
        <w:gridCol w:w="1122"/>
        <w:gridCol w:w="340"/>
        <w:gridCol w:w="393"/>
        <w:gridCol w:w="779"/>
        <w:gridCol w:w="779"/>
        <w:gridCol w:w="781"/>
        <w:gridCol w:w="678"/>
        <w:gridCol w:w="786"/>
        <w:gridCol w:w="732"/>
        <w:gridCol w:w="1375"/>
        <w:gridCol w:w="1304"/>
      </w:tblGrid>
      <w:tr>
        <w:trPr/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Пре-фикс</w:t>
            </w:r>
          </w:p>
        </w:tc>
        <w:tc>
          <w:tcPr>
            <w:tcW w:w="1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Код опера-ции (КОП)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33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19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SIB</w:t>
            </w:r>
          </w:p>
        </w:tc>
        <w:tc>
          <w:tcPr>
            <w:tcW w:w="1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Смещение</w:t>
            </w:r>
          </w:p>
        </w:tc>
        <w:tc>
          <w:tcPr>
            <w:tcW w:w="1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Непосредст-венный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операнд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05h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mod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reg/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КОП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r/m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scale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index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base</w:t>
            </w:r>
          </w:p>
        </w:tc>
        <w:tc>
          <w:tcPr>
            <w:tcW w:w="13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-</w:t>
            </w:r>
          </w:p>
        </w:tc>
        <w:tc>
          <w:tcPr>
            <w:tcW w:w="13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1F90h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66h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00000101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13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13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0001111110010000b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</w:tr>
    </w:tbl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Команда 2: AND BL, AL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Побитовое И между 8-битными регистрами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BL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и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AL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.</w:t>
        <w:br/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Код операции для побитового 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И между двумя 8-битными регистрами кодируется как 20h. D = 0, так как направление данных идет от регистра в поле reg к регистру в поле r/m. W = 0, так как размер данных — 8 бит. Mod 11, так как нет обращения к памяти и оба операнда — регистры. Reg — код регистра источника = 000, а r/m — назначение, то есть 011. Итоговый вид Mod + reg + r/m = 11000011 = C3. 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br/>
        <w:t xml:space="preserve">Машинный код: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20 C3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Длина —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2 байта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74"/>
        <w:gridCol w:w="1122"/>
        <w:gridCol w:w="340"/>
        <w:gridCol w:w="393"/>
        <w:gridCol w:w="779"/>
        <w:gridCol w:w="779"/>
        <w:gridCol w:w="781"/>
        <w:gridCol w:w="678"/>
        <w:gridCol w:w="786"/>
        <w:gridCol w:w="732"/>
        <w:gridCol w:w="1375"/>
        <w:gridCol w:w="1304"/>
      </w:tblGrid>
      <w:tr>
        <w:trPr/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Пре-фикс</w:t>
            </w:r>
          </w:p>
        </w:tc>
        <w:tc>
          <w:tcPr>
            <w:tcW w:w="1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Код опера-ции (КОП)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33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19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SIB</w:t>
            </w:r>
          </w:p>
        </w:tc>
        <w:tc>
          <w:tcPr>
            <w:tcW w:w="1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Смещение</w:t>
            </w:r>
          </w:p>
        </w:tc>
        <w:tc>
          <w:tcPr>
            <w:tcW w:w="1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Непосредст-венный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операнд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20h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mod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reg/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КОП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r/m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scale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index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base</w:t>
            </w:r>
          </w:p>
        </w:tc>
        <w:tc>
          <w:tcPr>
            <w:tcW w:w="13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-</w:t>
            </w:r>
          </w:p>
        </w:tc>
        <w:tc>
          <w:tcPr>
            <w:tcW w:w="13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00100000b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11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011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13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13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Команда 3: TEST BYTE PTR [EBX + 0E2h], 9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Побитовое И между байтом в памяти по адресу и непосредственным значением 9 без сохранения результата.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br/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КОП = F6h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(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(для TEST с байтовыми операндами и памятью)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,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/0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(указывает на TEST в байте r/m)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,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mod = 10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(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32битное смещение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),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r/m = 011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(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код регистра 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EBX). Смещение: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E2 00 00 00 —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задает 32-битный адреный сдвиг относительно EBX(хотя это и помещается в 8 бит, но компилятор мог выбрать 32-битное смещение(mod=10), что увеличило длину команды до 7 байт)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, операнд: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09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.</w:t>
        <w:br/>
        <w:t xml:space="preserve">Машинный код: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F6 83 E2 00 00 00 09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Длина —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7 байт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74"/>
        <w:gridCol w:w="1122"/>
        <w:gridCol w:w="340"/>
        <w:gridCol w:w="393"/>
        <w:gridCol w:w="779"/>
        <w:gridCol w:w="779"/>
        <w:gridCol w:w="781"/>
        <w:gridCol w:w="678"/>
        <w:gridCol w:w="786"/>
        <w:gridCol w:w="732"/>
        <w:gridCol w:w="1375"/>
        <w:gridCol w:w="1304"/>
      </w:tblGrid>
      <w:tr>
        <w:trPr/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Пре-фикс</w:t>
            </w:r>
          </w:p>
        </w:tc>
        <w:tc>
          <w:tcPr>
            <w:tcW w:w="1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Код опера-ции (КОП)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33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19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SIB</w:t>
            </w:r>
          </w:p>
        </w:tc>
        <w:tc>
          <w:tcPr>
            <w:tcW w:w="1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Смещение</w:t>
            </w:r>
          </w:p>
        </w:tc>
        <w:tc>
          <w:tcPr>
            <w:tcW w:w="1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Непосредст-венный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операнд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F6h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mod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reg/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КОП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r/m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scale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index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base</w:t>
            </w:r>
          </w:p>
        </w:tc>
        <w:tc>
          <w:tcPr>
            <w:tcW w:w="13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E2 00 00 00</w:t>
            </w:r>
          </w:p>
        </w:tc>
        <w:tc>
          <w:tcPr>
            <w:tcW w:w="13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09h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11110110b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10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011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  <w:tc>
          <w:tcPr>
            <w:tcW w:w="13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30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Команда 4: MOV DX, [ECX*4 + 34h]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Пересылка слова из памяти по адресу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[ECX*4 + 34h]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в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DX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.</w:t>
        <w:br/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Так как операция 16 битная в 32-битной среде, то префикс 66h. КОП = 8Bh для MOV из памяти в регистр для 16/32 битных операций. D = 1, так как данные из памяти r/m в регистр dx(reg). W = 1, так как размер данных — 16 бит(слово, регистр dx). Mod = 00 — двоичное. Reg = dx, r/m = 100. scale = 10(двоичная 4, указывает на масштабирование). Index = 001(ecx, индексный регистр). Base = 101(</w:t>
      </w:r>
      <w:r>
        <w:rPr>
          <w:rFonts w:cs="Times New Roman" w:ascii="Times New Roman" w:hAnsi="Times New Roman"/>
          <w:color w:val="000000"/>
          <w:sz w:val="28"/>
          <w:szCs w:val="28"/>
        </w:rPr>
        <w:t>специальное значение, указывающее на отсутствие базового регистра при Mod=00 с 32-битным смещением</w:t>
      </w:r>
      <w:r>
        <w:rPr>
          <w:rFonts w:cs="Times New Roman" w:ascii="Times New Roman" w:hAnsi="Times New Roman"/>
          <w:color w:val="000000"/>
          <w:sz w:val="28"/>
          <w:szCs w:val="28"/>
        </w:rPr>
        <w:t>). Смещение — 34 00 00 00, расширено до 32 бит, что характерно для случаев, когда адрес явно задается с учетом индекса и смещения. Может быть выбором компилятора для единообразия или спецификой сборки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br/>
        <w:t xml:space="preserve">Машинный код: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66 8B 14 8D 34 00 00 00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Длина —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8 байт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74"/>
        <w:gridCol w:w="1122"/>
        <w:gridCol w:w="340"/>
        <w:gridCol w:w="393"/>
        <w:gridCol w:w="779"/>
        <w:gridCol w:w="779"/>
        <w:gridCol w:w="781"/>
        <w:gridCol w:w="678"/>
        <w:gridCol w:w="786"/>
        <w:gridCol w:w="732"/>
        <w:gridCol w:w="1429"/>
        <w:gridCol w:w="1250"/>
      </w:tblGrid>
      <w:tr>
        <w:trPr/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Пре-фикс</w:t>
            </w:r>
          </w:p>
        </w:tc>
        <w:tc>
          <w:tcPr>
            <w:tcW w:w="1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Код опера-ции (КОП)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33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19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SIB</w:t>
            </w:r>
          </w:p>
        </w:tc>
        <w:tc>
          <w:tcPr>
            <w:tcW w:w="1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Смещение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Непосредст-венный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операнд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66h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8Bh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mod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reg/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КОП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r/m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scale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index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base</w:t>
            </w:r>
          </w:p>
        </w:tc>
        <w:tc>
          <w:tcPr>
            <w:tcW w:w="14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34 00 00 00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-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10001011b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100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10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001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101</w:t>
            </w:r>
          </w:p>
        </w:tc>
        <w:tc>
          <w:tcPr>
            <w:tcW w:w="14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Команда 5: OR [EAX], DX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Побитовое ИЛИ слова по адресу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[EAX]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с регистром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DX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.</w:t>
        <w:br/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Префикс 66h, уже понятно для чего. D = 0, так как результат записывается в память. W = 1, так как размер 16 бит(слово). Mod = 00, прямое обращение к памяти через eax. Reg = 010 = dx, r/m = 000 = eax(указывает на базовую адрессацию памяти).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br/>
        <w:t xml:space="preserve">Машинный код: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66 09 10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Длина —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3 байта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74"/>
        <w:gridCol w:w="1122"/>
        <w:gridCol w:w="340"/>
        <w:gridCol w:w="393"/>
        <w:gridCol w:w="779"/>
        <w:gridCol w:w="779"/>
        <w:gridCol w:w="781"/>
        <w:gridCol w:w="678"/>
        <w:gridCol w:w="786"/>
        <w:gridCol w:w="732"/>
        <w:gridCol w:w="1429"/>
        <w:gridCol w:w="1250"/>
      </w:tblGrid>
      <w:tr>
        <w:trPr/>
        <w:tc>
          <w:tcPr>
            <w:tcW w:w="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Пре-фикс</w:t>
            </w:r>
          </w:p>
        </w:tc>
        <w:tc>
          <w:tcPr>
            <w:tcW w:w="11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Код опера-ции (КОП)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33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219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SIB</w:t>
            </w:r>
          </w:p>
        </w:tc>
        <w:tc>
          <w:tcPr>
            <w:tcW w:w="14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Смещение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Непосредст-венный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операнд</w:t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66h</w:t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end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09h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d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w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mod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reg/</w:t>
            </w: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КОП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r/m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scale</w:t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index</w:t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base</w:t>
            </w:r>
          </w:p>
        </w:tc>
        <w:tc>
          <w:tcPr>
            <w:tcW w:w="14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lang w:val="en-US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5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1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00001001b</w:t>
            </w:r>
          </w:p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</w:t>
            </w:r>
          </w:p>
        </w:tc>
        <w:tc>
          <w:tcPr>
            <w:tcW w:w="3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</w:t>
            </w:r>
          </w:p>
        </w:tc>
        <w:tc>
          <w:tcPr>
            <w:tcW w:w="77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010</w:t>
            </w:r>
          </w:p>
        </w:tc>
        <w:tc>
          <w:tcPr>
            <w:tcW w:w="78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  <w:t>000</w:t>
            </w:r>
          </w:p>
        </w:tc>
        <w:tc>
          <w:tcPr>
            <w:tcW w:w="6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7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4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ru-RU"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Часть 1: Символьное → машинный код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tbl>
      <w:tblPr>
        <w:tblW w:w="798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1"/>
        <w:gridCol w:w="4282"/>
        <w:gridCol w:w="3463"/>
      </w:tblGrid>
      <w:tr>
        <w:trPr/>
        <w:tc>
          <w:tcPr>
            <w:tcW w:w="241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4282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ADD AX, 8080</w:t>
            </w:r>
          </w:p>
        </w:tc>
        <w:tc>
          <w:tcPr>
            <w:tcW w:w="3463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66 05 90 1F</w:t>
            </w:r>
          </w:p>
        </w:tc>
      </w:tr>
      <w:tr>
        <w:trPr/>
        <w:tc>
          <w:tcPr>
            <w:tcW w:w="241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4282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AND BL, AL</w:t>
            </w:r>
          </w:p>
        </w:tc>
        <w:tc>
          <w:tcPr>
            <w:tcW w:w="3463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20 C3</w:t>
            </w:r>
          </w:p>
        </w:tc>
      </w:tr>
      <w:tr>
        <w:trPr/>
        <w:tc>
          <w:tcPr>
            <w:tcW w:w="241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</w:t>
            </w:r>
          </w:p>
        </w:tc>
        <w:tc>
          <w:tcPr>
            <w:tcW w:w="4282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TEST BYTE PTR [EBX + 0E2h], 9</w:t>
            </w:r>
          </w:p>
        </w:tc>
        <w:tc>
          <w:tcPr>
            <w:tcW w:w="3463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F6 83 E2 00 00 00 09</w:t>
            </w:r>
          </w:p>
        </w:tc>
      </w:tr>
      <w:tr>
        <w:trPr/>
        <w:tc>
          <w:tcPr>
            <w:tcW w:w="241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4</w:t>
            </w:r>
          </w:p>
        </w:tc>
        <w:tc>
          <w:tcPr>
            <w:tcW w:w="4282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MOV DX, [ECX*4 + 34h]</w:t>
            </w:r>
          </w:p>
        </w:tc>
        <w:tc>
          <w:tcPr>
            <w:tcW w:w="3463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66 8B 14 8D 34 00 00 00</w:t>
            </w:r>
          </w:p>
        </w:tc>
      </w:tr>
      <w:tr>
        <w:trPr/>
        <w:tc>
          <w:tcPr>
            <w:tcW w:w="241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5</w:t>
            </w:r>
          </w:p>
        </w:tc>
        <w:tc>
          <w:tcPr>
            <w:tcW w:w="4282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OR [EAX], DX</w:t>
            </w:r>
          </w:p>
        </w:tc>
        <w:tc>
          <w:tcPr>
            <w:tcW w:w="3463" w:type="dxa"/>
            <w:tcBorders/>
            <w:vAlign w:val="center"/>
          </w:tcPr>
          <w:p>
            <w:pPr>
              <w:pStyle w:val="Style15"/>
              <w:bidi w:val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66 09 10</w:t>
            </w:r>
          </w:p>
        </w:tc>
      </w:tr>
    </w:tbl>
    <w:p>
      <w:pPr>
        <w:pStyle w:val="Heading3"/>
        <w:bidi w:val="0"/>
        <w:spacing w:lineRule="auto" w:line="276" w:before="0" w:after="140"/>
        <w:jc w:val="start"/>
        <w:rPr>
          <w:rStyle w:val="Strong"/>
          <w:rFonts w:ascii="Times New Roman" w:hAnsi="Times New Roman" w:cs="Times New Roman"/>
          <w:b w:val="false"/>
          <w:bCs w:val="false"/>
          <w:color w:val="000000"/>
        </w:rPr>
      </w:pPr>
      <w:r>
        <w:rPr>
          <w:rFonts w:cs="Times New Roman" w:ascii="Times New Roman" w:hAnsi="Times New Roman"/>
          <w:b w:val="false"/>
          <w:bCs w:val="false"/>
          <w:color w:val="000000"/>
        </w:rPr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Машинный код 1: 8B441F 11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8B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— MOV r32, r/m32.</w:t>
        <w:br/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44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→ mod=01, reg=000 (EAX), r/m=100 → SIB.</w:t>
        <w:br/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1F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→ scale=00, index=011 (EBX), base=111 (EDI). Смещение: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11h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.</w:t>
        <w:br/>
        <w:t xml:space="preserve">Команда: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MOV EAX, [EBX + EDI + 11h]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Машинный код 2: 8B5D 02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8B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— MOV r32, r/m32.</w:t>
        <w:br/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5D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→ mod=01, reg=011 (EBX), r/m=101 → [EBP + disp8]. Смещение: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02h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.</w:t>
        <w:br/>
        <w:t xml:space="preserve">Команда: </w:t>
      </w:r>
      <w:r>
        <w:rPr>
          <w:rStyle w:val="Style12"/>
          <w:rFonts w:ascii="Times New Roman" w:hAnsi="Times New Roman"/>
          <w:b w:val="false"/>
          <w:bCs w:val="false"/>
          <w:color w:val="000000"/>
          <w:sz w:val="28"/>
          <w:szCs w:val="28"/>
        </w:rPr>
        <w:t>MOV EBX, [EBP + 2]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p>
      <w:pPr>
        <w:pStyle w:val="Heading3"/>
        <w:bidi w:val="0"/>
        <w:spacing w:lineRule="auto" w:line="276" w:before="0" w:after="140"/>
        <w:jc w:val="start"/>
        <w:rPr>
          <w:rFonts w:ascii="Times New Roman" w:hAnsi="Times New Roman" w:cs="Times New Roman"/>
          <w:color w:val="000000"/>
        </w:rPr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</w:rPr>
        <w:t>Часть 2: Машинный код → символьное</w:t>
      </w:r>
      <w:r>
        <w:rPr>
          <w:rFonts w:cs="Times New Roman" w:ascii="Times New Roman" w:hAnsi="Times New Roman"/>
          <w:b w:val="false"/>
          <w:bCs w:val="false"/>
          <w:color w:val="000000"/>
        </w:rPr>
        <w:t xml:space="preserve"> </w:t>
      </w:r>
    </w:p>
    <w:tbl>
      <w:tblPr>
        <w:tblW w:w="560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05"/>
        <w:gridCol w:w="3895"/>
      </w:tblGrid>
      <w:tr>
        <w:trPr/>
        <w:tc>
          <w:tcPr>
            <w:tcW w:w="1705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8B 44 1F 11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MOV EAX, [EBX + EDI + 11h]</w:t>
            </w:r>
          </w:p>
        </w:tc>
      </w:tr>
      <w:tr>
        <w:trPr/>
        <w:tc>
          <w:tcPr>
            <w:tcW w:w="1705" w:type="dxa"/>
            <w:tcBorders/>
            <w:vAlign w:val="center"/>
          </w:tcPr>
          <w:p>
            <w:pPr>
              <w:pStyle w:val="Style15"/>
              <w:bidi w:val="0"/>
              <w:ind w:hanging="0" w:start="0" w:end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8B 5D 02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start"/>
              <w:rPr/>
            </w:pPr>
            <w:r>
              <w:rPr>
                <w:rStyle w:val="Style12"/>
                <w:b w:val="false"/>
                <w:bCs w:val="false"/>
              </w:rPr>
              <w:t>MOV EBX, [EBP + 2]</w:t>
            </w:r>
          </w:p>
        </w:tc>
      </w:tr>
    </w:tbl>
    <w:p>
      <w:pPr>
        <w:pStyle w:val="Heading3"/>
        <w:bidi w:val="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  <w:r>
        <w:br w:type="page"/>
      </w:r>
    </w:p>
    <w:p>
      <w:pPr>
        <w:pStyle w:val="Heading3"/>
        <w:bidi w:val="0"/>
        <w:spacing w:before="0" w:after="12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Вывод: </w:t>
      </w:r>
    </w:p>
    <w:p>
      <w:pPr>
        <w:pStyle w:val="BodyText"/>
        <w:bidi w:val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ходе выполнения лабораторной работы изучена структура машинных команд процессора IA-32. Для заданных символьных команд определены их машинные коды, а по заданным машинным кодам восстановлено символьное представление. Все результаты подтверждены с помощью ассемблера NASM и утилиты </w:t>
      </w:r>
      <w:r>
        <w:rPr>
          <w:rStyle w:val="Style12"/>
          <w:rFonts w:ascii="Times New Roman" w:hAnsi="Times New Roman"/>
          <w:color w:val="000000"/>
          <w:sz w:val="28"/>
          <w:szCs w:val="28"/>
        </w:rPr>
        <w:t>objdump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. 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i w:val="false"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4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Style13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user1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user">
    <w:name w:val="Исходный текст (user)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DefaultParagraphFont">
    <w:name w:val="Default Paragraph Font"/>
    <w:qFormat/>
    <w:rPr/>
  </w:style>
  <w:style w:type="character" w:styleId="SubtleEmphasis">
    <w:name w:val="Subtle Emphasis"/>
    <w:basedOn w:val="DefaultParagraphFont"/>
    <w:qFormat/>
    <w:rPr>
      <w:i/>
      <w:iCs/>
      <w:color w:themeColor="text1" w:themeTint="7f" w:val="808080"/>
    </w:rPr>
  </w:style>
  <w:style w:type="character" w:styleId="Style12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LibreOffice/25.8.2.1$Linux_X86_64 LibreOffice_project/580$Build-1</Application>
  <AppVersion>15.0000</AppVersion>
  <Pages>8</Pages>
  <Words>1119</Words>
  <Characters>5379</Characters>
  <CharactersWithSpaces>6776</CharactersWithSpaces>
  <Paragraphs>226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2025-10-09T21:26:06Z</dcterms:created>
  <dc:creator/>
  <dc:description/>
  <dc:language>ru-RU</dc:language>
  <cp:lastModifiedBy/>
  <dcterms:modified xsi:type="dcterms:W3CDTF">2025-10-17T01:16:05Z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