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БД</w:t>
      </w:r>
    </w:p>
    <w:p>
      <w:pPr>
        <w:pStyle w:val="Normal"/>
        <w:bidi w:val="0"/>
        <w:jc w:val="start"/>
        <w:rPr/>
      </w:pPr>
      <w:r>
        <w:rPr/>
        <w:t>лекция 1</w:t>
      </w:r>
    </w:p>
    <w:p>
      <w:pPr>
        <w:pStyle w:val="Normal"/>
        <w:bidi w:val="0"/>
        <w:jc w:val="start"/>
        <w:rPr/>
      </w:pPr>
      <w:r>
        <w:rPr/>
        <w:t>17.09.2025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Атрибут — поименованная характеристика сущности которая принимает значения из каждого множества</w:t>
      </w:r>
    </w:p>
    <w:p>
      <w:pPr>
        <w:pStyle w:val="Normal"/>
        <w:bidi w:val="0"/>
        <w:jc w:val="start"/>
        <w:rPr/>
      </w:pPr>
      <w:r>
        <w:rPr/>
        <w:t>Для того чтобы задать атрибут ему необходимо задать схематическое описание и определить множество его значений</w:t>
      </w:r>
    </w:p>
    <w:p>
      <w:pPr>
        <w:pStyle w:val="Normal"/>
        <w:bidi w:val="0"/>
        <w:jc w:val="start"/>
        <w:rPr/>
      </w:pPr>
      <w:r>
        <w:rPr/>
        <w:t>Набор потенциальных допустимых значений атрибута называется доменом</w:t>
        <w:br/>
        <w:t>Простой атрибут это атрибут состоящий из одного компонента с независимомым существованием</w:t>
      </w:r>
    </w:p>
    <w:p>
      <w:pPr>
        <w:pStyle w:val="Normal"/>
        <w:bidi w:val="0"/>
        <w:jc w:val="start"/>
        <w:rPr/>
      </w:pPr>
      <w:r>
        <w:rPr/>
        <w:t>Составной атрибут состоит из нескольких которые характеризуются независимомым существованием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Однозначный атрибут — для одной сущности может принимать только 1 значение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Многозначный атрибут — атрибут который для данной конкретной сущности может принимать несколько значений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Производный — атрибут который может принимать значения производные от другого связанного с ним атрибута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Ключ это элемент данных позволяющий уникально идентифицировать отдельные экземпляры некоторой сущности </w:t>
      </w:r>
    </w:p>
    <w:p>
      <w:pPr>
        <w:pStyle w:val="Normal"/>
        <w:bidi w:val="0"/>
        <w:jc w:val="start"/>
        <w:rPr/>
      </w:pPr>
      <w:r>
        <w:rPr/>
        <w:t>Различают потенциальные составные и первичные ключи:</w:t>
      </w:r>
    </w:p>
    <w:p>
      <w:pPr>
        <w:pStyle w:val="Normal"/>
        <w:bidi w:val="0"/>
        <w:jc w:val="start"/>
        <w:rPr/>
      </w:pPr>
      <w:r>
        <w:rPr/>
        <w:t>1) потенциальный — набор атрибутов</w:t>
      </w:r>
    </w:p>
    <w:p>
      <w:pPr>
        <w:pStyle w:val="Normal"/>
        <w:bidi w:val="0"/>
        <w:jc w:val="start"/>
        <w:rPr/>
      </w:pPr>
      <w:r>
        <w:rPr/>
        <w:t>2) составной — потенциальный но из нескольких атрибутов</w:t>
      </w:r>
    </w:p>
    <w:p>
      <w:pPr>
        <w:pStyle w:val="Normal"/>
        <w:bidi w:val="0"/>
        <w:jc w:val="start"/>
        <w:rPr/>
      </w:pPr>
      <w:r>
        <w:rPr/>
        <w:t>3) первичный ключ это потенциальный ключ который был выбран в качестве первичного ключа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Связь — осмыысленная ассоциация между несколькими сущностями(отображается ромбиком или двойным ромбиком если слабая)</w:t>
      </w:r>
    </w:p>
    <w:p>
      <w:pPr>
        <w:pStyle w:val="Normal"/>
        <w:bidi w:val="0"/>
        <w:jc w:val="start"/>
        <w:rPr/>
      </w:pPr>
      <w:r>
        <w:rPr/>
        <w:t>Степень связи — количество сущностей которые охвачены данной связью(бинарные связи как пример)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Связь может иметь атрибуты как сущность</w:t>
      </w:r>
    </w:p>
    <w:p>
      <w:pPr>
        <w:pStyle w:val="Normal"/>
        <w:bidi w:val="0"/>
        <w:jc w:val="start"/>
        <w:rPr/>
      </w:pPr>
      <w:r>
        <w:rPr/>
        <w:t>Показатель кардинальности связи описывает количеество возможных связей для ккаждой из сущностей участниц этой связи(1:1, 1:M)</w:t>
      </w:r>
    </w:p>
    <w:p>
      <w:pPr>
        <w:pStyle w:val="Normal"/>
        <w:bidi w:val="0"/>
        <w:jc w:val="start"/>
        <w:rPr/>
      </w:pPr>
      <w:r>
        <w:rPr/>
        <w:t>Связь 1 к 1 определяет такой вид связи когда каждому экземпляру одной сущности соответствует ровно 1 экземпляр второй сущности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Связь 1 ко многим определяет такой вид связи когда каждому экземпляру одной сущности может соответствовать 0, 1, или множество экземпляров сущности 2. Однако при этом каждому экземпляру сущности 2 соответствует ровно 1 экземпляр сущности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Свяь многие ко многим определяет такой тип связи между сущностями при котором каждому экземпляру сущности А может соответствовать 0, 1 или несколько экземпляров сущности B. Действует и обратное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Модель данных допустимые форматы хранения и набор операций над этими данными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Схема и структура данных называется описание свойства на формализованном языке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Элемент данных это наименьшая поименованная единица к которой СУБД может адрессоваться непосредстввенно и с помощью выполняетсся построение всех остальных структур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Группа- поименованная совокупность элементов данных или элементов данных и других групп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Групповое отношение- определяется как поименноаное бинарное отношение заданное на 2х множествах экземпляров рассматриваемых групп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База данных- поименнованая совокупность экземпляров групп и груповых отношений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Основные операции над данными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Реализация любой операции включает в себя селекцию данных, тоесть выделение среди всей совокупности данных тех над которыми будет совершенна операция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Критерий селекции может быть задан одним из следующих способов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1. Логическая позиция данного 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2. Значение данного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3. Связей между данными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На базе селекции в современных СУБД поддерживаются следующие операции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1. Идентификация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2. Выборка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3. Вставка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4. Включение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5. Удаление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6. Модификация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Модель данных представляется в виде 3х составляющих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1. Логическая структура данных(некоторой способ организации)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2. Набор операций по манипулированию данными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3. Правила поддержки целостности и непротиворечивости данных для итеологической структуры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Основные модели данных 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1. Иерархическая модель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2. Сетевый модели</w:t>
      </w:r>
    </w:p>
    <w:p>
      <w:pPr>
        <w:pStyle w:val="Normal"/>
        <w:bidi w:val="0"/>
        <w:jc w:val="start"/>
        <w:rPr/>
      </w:pPr>
      <w:r>
        <w:rPr/>
        <w:t>3. Релеационные модели</w:t>
      </w:r>
    </w:p>
    <w:p>
      <w:pPr>
        <w:pStyle w:val="Normal"/>
        <w:bidi w:val="0"/>
        <w:jc w:val="start"/>
        <w:rPr/>
      </w:pPr>
      <w:r>
        <w:rPr/>
        <w:t>4. Пострелеационные модели (таблицы с возможностью вложенности других таблиц)</w:t>
      </w:r>
    </w:p>
    <w:p>
      <w:pPr>
        <w:pStyle w:val="Normal"/>
        <w:bidi w:val="0"/>
        <w:jc w:val="start"/>
        <w:rPr/>
      </w:pPr>
      <w:r>
        <w:rPr/>
        <w:t>5. Обьектно-ориентированные модели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Иерархические модели — вся информация представленная в виде деревьев, корневая вершина содержит запись о подразделении. Пример редактор реестра виндовс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Сетевая модель  состоит из множества записей которые могут быть чоенами и ввладельцами записсей, связь так же 1 ко многим и т. п. Практических реализаций почти нет, так как неэфективна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Релеационная модель — вся информация представлена в виде таблиц, идея пользуется спросом до сих пор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Пострелеационная модель 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Обьектно-ориентированная модель — нет строгой математической модели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Реляционная модель не теряет актуальности из-за дороговизны перевода данных в другие модели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Лекция 8.10.2025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SEQUEL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Основные обьекты БД:</w:t>
        <w:br/>
        <w:t>1) База данных —  как обьект БД это контейнер, который содержит таблицы и другие обьекты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2) Схема — часть БД в пределах которой все имена обьектов должны быть уникальны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3) Таблица — основной обьект БД, в отличии от реляционной теории таблица определяется как мультимножество кортежей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4) Индекс — вспомогательный обьект для ускорения поиска данных, однако при этом замедляет операции вставки, удаления и обновления строк таблицы. В качестве структуры данных для хранения индексов чаще всего используются сильно ветвящиеся деревья во внешней памяти. Для потенциальных ключей таблицы автоматически создаются индексы.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5) Представление(VIEW) — это именованный запрос на выборку, который хранится в БД и выполняется на сервере при любом обращении к нему по имени, создавая при этом виртуальную таблицу с отобранными данными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6) Хранимые процедуры(функици) — данные обьекты пишутся на процедурном расширении языка SQL, которое дополняет его такими управляющимеся конструкциями как ветвления и циклы и др. и позволяет реализовать любые алгоритмы обработки данных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7)  Тригер — особый вид хранимой процедуры, который срабатывает автоматически при наступлении определенных событий в БД. Основными событиями являются вставка, обновление, удаление строк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8) Последовательность(sequence) или генератор — служит для генерации уникальных значений(например сурогатных первичных ключей и таблиц).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9) User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10) Role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9 и 10 хранят пользователя и их права на выполнение различных действий в БД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Типы данных в стандарте SQL:</w:t>
        <w:br/>
        <w:t xml:space="preserve">1) числовые: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а) SMALLINT — 2 байта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б) INTEGER — 4 байта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в) BIGINT — 8 байт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г) NUMMERIC (p, s)— десятичные числа с фиксированной точкой. P задает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2) числовые с плавающей точкой: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а)FLOAT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б) REAL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в) DOUBLE PRESISION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3) строковые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а) CHAR(N) — хранится ровно N байт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б) VARCHAR(N) — память выделяется динамически в зависимости от памяти которая там хранится плюс 4 байта для хранения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4) Дата и время: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DATETIME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TIME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TIMESTAMP — с точностью до милисекунды определять время позволяет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5) BLOB — тип данных для хранения больших обьектов. Позволяет хранить звуковые данные, рисунки и т. п.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Ограничения — дополнительные условия проверки вводимых данных, которые СУБД проверяет автоматичекси. Позволяет поддерживать данные не в противоречивом состоянии, соответствующим бизнес-правилам предметной области.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Ограничения столбца: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1) NOT NULL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2) PRIMARY KEY — первичный ключ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3) UNIQUE — ограничение уникальности. Автоматически not null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4) ограничение внешнего ключа REFERENCE ON «tablename» - внешний ключ для подчиненной таблицы для значения этого ключа автоматически проверяется существование первичного ключа в главной таблице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Ограничения таблицы: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1) PRIMARY KEY — составной первичный ключ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2) UNIQUE — составной альтернативный ключ на уровне таблицы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3) FOREIGN KEY — тоже может быть составным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4) CHECK — тоже может содержать несколько столбцов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при создании таблицы у нас возможно помимо стандартного варианта когда список столбцов перечисляем допустима еще такая конструкция — CREATE table as «запрос на выборку». Это называется создание таблицы на основе других.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В качестве критерия отбора строк в таблице можно задать любое логическое выражение используя WHERE. В процессе отбора будут выбраны только те строки таблицы, для которых данное выражение принимает значение TRUE. Таким образом результатом операции выборки может быть 0, 1 или хоть все строки таблицы. Например: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from student where cod_st = 10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Условия отбора строк может включать следующие операции — операции сравнения, проверка на NULL, логические операции, операции вхождения в диапазон, проверка на принадлежность элемента множества, операция LIKE «шаблон»( в качестве шаблона может быть задана строка или выражение(%и_ означает любое количество перед символом И, а затем любой 1 символ)), </w:t>
      </w:r>
      <w:r>
        <w:rPr>
          <w:b w:val="false"/>
          <w:bCs w:val="false"/>
        </w:rPr>
        <w:t>создание вычисляемых столбцов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Вычисляемый столбец — фиктивный столбец, данные которого не хранятся в БД, а вычисляются на основе других столбцов. Вычисляемому столбцу, как правило присваивается псевдоним.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&lt;вычисляемый столбец&gt; FROM &lt;таблица&gt; AS &lt;псевдоним&gt;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В выражениях для вычисляемых столбцов могут использоваться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1) имена столбцов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2) константы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3) операции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4) функции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5) скобочки)))))))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6) Так же могут использоваться скалярные функции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6.1) текстовые функции — upper, lower, is_upper, is_lower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6.2) числовые функции — abs, round, mod</w:t>
        <w:br/>
        <w:t xml:space="preserve"> 6.3) функции даты и времени — now, </w:t>
        <w:br/>
        <w:t xml:space="preserve"> 6.4) функции преобразования типов данных — to_char, to_int</w:t>
        <w:br/>
        <w:br/>
        <w:t>Использование оператора Case в вычисляемых столбцах</w:t>
        <w:br/>
        <w:t>SELECT cod_st, cod_sub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CASE mark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WHEN 5 THEN «ОТЛ»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WHEN 4 THEN «ХОР»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END mark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FROM marks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Использование агрегатных функций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Основная особенность этих функций состоит в том, что каждая из них вычисляет одно итоговое значение по какому-либо столбцу, при этом столбец может быть вычисляемым для множества строк таблицы. </w:t>
      </w:r>
    </w:p>
    <w:p>
      <w:pPr>
        <w:pStyle w:val="BodyText"/>
        <w:rPr/>
      </w:pPr>
      <w:r>
        <w:rPr/>
        <w:t>SUM</w:t>
      </w:r>
      <w:r>
        <w:rPr/>
        <w:t>()</w:t>
      </w:r>
    </w:p>
    <w:p>
      <w:pPr>
        <w:pStyle w:val="BodyText"/>
        <w:rPr/>
      </w:pPr>
      <w:r>
        <w:rPr/>
        <w:t>MIN()</w:t>
      </w:r>
    </w:p>
    <w:p>
      <w:pPr>
        <w:pStyle w:val="BodyText"/>
        <w:rPr/>
      </w:pPr>
      <w:r>
        <w:rPr/>
        <w:t>MAX()</w:t>
      </w:r>
    </w:p>
    <w:p>
      <w:pPr>
        <w:pStyle w:val="BodyText"/>
        <w:rPr/>
      </w:pPr>
      <w:r>
        <w:rPr/>
        <w:t>AVG()</w:t>
      </w:r>
    </w:p>
    <w:p>
      <w:pPr>
        <w:pStyle w:val="BodyText"/>
        <w:rPr/>
      </w:pPr>
      <w:r>
        <w:rPr/>
        <w:t>COUNT([distint] * или столбец) — подсчет количества строк по числовым столбцам. Можно выполнять по всем столбцам кроме BLO</w:t>
      </w:r>
      <w:r>
        <w:rPr/>
        <w:t>B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SELECT avg(mark) from STUDENT</w:t>
      </w:r>
    </w:p>
    <w:p>
      <w:pPr>
        <w:pStyle w:val="BodyText"/>
        <w:rPr/>
      </w:pPr>
      <w:r>
        <w:rPr/>
        <w:t xml:space="preserve">SELECT min(born), max(born) from student </w:t>
      </w:r>
    </w:p>
    <w:p>
      <w:pPr>
        <w:pStyle w:val="BodyText"/>
        <w:rPr/>
      </w:pPr>
      <w:r>
        <w:rPr/>
        <w:t xml:space="preserve">Так как запросы,вычисляющие агрегатные функции по всей таблице возвращают одну строку, содержащую итоговые данные, то в списке выражений следующим за SELECT могут быть только агрегатные функции или выражения на их основе. Группировка и агрегатные функции. Агрегатные функции могут вычисляться, как по всей таблице, так и по отдельным группам строк. В этом случае выполняется операция группировки. При группировке  формируются группы с одинаковыми значениями в столбце группировки и запрос возвращает столько строк, сколько получилось групп. </w:t>
      </w:r>
      <w:r>
        <w:rPr/>
        <w:t xml:space="preserve">В списке выражений после SELECT могут использоваться только столбцы, которые мы группируем или агрегатные функции и выражения на их основе. </w:t>
        <w:br/>
        <w:br/>
        <w:t>Соединение таблиц в запросах. В реальности запросы по нескольким таблицам происходят.</w:t>
      </w:r>
    </w:p>
    <w:p>
      <w:pPr>
        <w:pStyle w:val="BodyText"/>
        <w:rPr/>
      </w:pPr>
      <w:r>
        <w:rPr/>
        <w:t>Какие есть способы соединения таблиц в запросах:</w:t>
      </w:r>
    </w:p>
    <w:p>
      <w:pPr>
        <w:pStyle w:val="BodyText"/>
        <w:rPr/>
      </w:pPr>
      <w:r>
        <w:rPr/>
        <w:t xml:space="preserve">1) декардово произведение — это операция в результате которой каждая строка одной таблицы соединяется с каждой строкой другой таблицы. Используется для соединения табоиц, которые не имеют общих столбцов. </w:t>
      </w:r>
    </w:p>
    <w:p>
      <w:pPr>
        <w:pStyle w:val="BodyText"/>
        <w:rPr/>
      </w:pPr>
      <w:r>
        <w:rPr/>
        <w:t xml:space="preserve">SELECT * from </w:t>
      </w:r>
      <w:r>
        <w:rPr/>
        <w:t>students</w:t>
      </w:r>
      <w:r>
        <w:rPr/>
        <w:t>, manks</w:t>
        <w:br/>
        <w:br/>
        <w:br/>
        <w:t>2) Внутренние или естественные соединенные табоицы. Таким образом можно соединить только таблицы, имеющие общие столбцы. При выполнении данной операции соединяются только строки имеющие общие значения в столбце связи. Как правило так соединяются таблицы сыязанные отношением один ко многим. Те строки главной таблицы для которой нет связанных с подчиненной не попадают в результаты запроса. Есть два способа реализации внутреннего соединения.</w:t>
      </w:r>
    </w:p>
    <w:p>
      <w:pPr>
        <w:pStyle w:val="BodyText"/>
        <w:rPr/>
      </w:pPr>
      <w:r>
        <w:rPr/>
        <w:t xml:space="preserve">1. выборка из декардового произведения - SELECT * from </w:t>
      </w:r>
      <w:r>
        <w:rPr/>
        <w:t>students</w:t>
      </w:r>
      <w:r>
        <w:rPr/>
        <w:t>, manks</w:t>
      </w:r>
    </w:p>
    <w:p>
      <w:pPr>
        <w:pStyle w:val="BodyText"/>
        <w:rPr/>
      </w:pPr>
      <w:r>
        <w:rPr/>
        <w:t>WHERE students</w:t>
      </w:r>
    </w:p>
    <w:p>
      <w:pPr>
        <w:pStyle w:val="BodyText"/>
        <w:rPr/>
      </w:pPr>
      <w:r>
        <w:rPr/>
        <w:t xml:space="preserve">2. явная операция inner join - </w:t>
      </w:r>
      <w:r>
        <w:rPr/>
        <w:t xml:space="preserve">SELECT * from </w:t>
      </w:r>
      <w:r>
        <w:rPr/>
        <w:t xml:space="preserve">students join </w:t>
      </w:r>
      <w:r>
        <w:rPr/>
        <w:t xml:space="preserve"> ma</w:t>
      </w:r>
      <w:r>
        <w:rPr/>
        <w:t>r</w:t>
      </w:r>
      <w:r>
        <w:rPr/>
        <w:t xml:space="preserve">ks </w:t>
      </w:r>
      <w:r>
        <w:rPr/>
        <w:t>on student.cod_st = marks.cod_st</w:t>
      </w:r>
    </w:p>
    <w:p>
      <w:pPr>
        <w:pStyle w:val="BodyText"/>
        <w:rPr/>
      </w:pPr>
      <w:r>
        <w:rPr/>
      </w:r>
    </w:p>
    <w:p>
      <w:pPr>
        <w:pStyle w:val="BodyText"/>
        <w:spacing w:before="0" w:after="140"/>
        <w:rPr/>
      </w:pPr>
      <w:r>
        <w:rPr/>
        <w:t>Внутреннее соединение двух таблиц не обязательно должно выполняться по первичному и внешнему ключу. Любые два столбца совпадающие по типу могут быыть указаны в условии соединении таблиц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181</TotalTime>
  <Application>LibreOffice/25.8.2.1$Linux_X86_64 LibreOffice_project/580$Build-1</Application>
  <AppVersion>15.0000</AppVersion>
  <Pages>6</Pages>
  <Words>1479</Words>
  <Characters>9551</Characters>
  <CharactersWithSpaces>10991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2025-09-17T14:37:43Z</dcterms:created>
  <dc:creator/>
  <dc:description/>
  <dc:language>ru-RU</dc:language>
  <cp:lastModifiedBy/>
  <dcterms:modified xsi:type="dcterms:W3CDTF">2025-10-15T16:03:04Z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