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>МИНИСТЕРСТВО ОБРАЗОВАНИЯ И НАУКИ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Белгородский государственный технологический университет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им. В.Г. Шухова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Кафедра архитектурных конструкций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к курсовой работе по дисциплине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«Основы архитектуры и строительных конструкций»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 тему: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Двухэтажный 8-ми квартирный жилой дом со стенами из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керамического пустотелого кирпича в г. Волгограде” 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ст. гр. ТВ-231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Долуденко В.Ю. 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к.т.н., проф. 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Дёгтев И.А.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Белгород 2024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12065</wp:posOffset>
                </wp:positionH>
                <wp:positionV relativeFrom="paragraph">
                  <wp:posOffset>10945495</wp:posOffset>
                </wp:positionV>
                <wp:extent cx="6657340" cy="10320020"/>
                <wp:effectExtent l="12700" t="12700" r="12700" b="1270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861.8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12065</wp:posOffset>
                </wp:positionH>
                <wp:positionV relativeFrom="paragraph">
                  <wp:posOffset>5715</wp:posOffset>
                </wp:positionV>
                <wp:extent cx="6632575" cy="10327005"/>
                <wp:effectExtent l="13335" t="13335" r="12065" b="1206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1032696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0.45pt;width:522.2pt;height:813.1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Содержание</w:t>
      </w:r>
    </w:p>
    <w:p>
      <w:pPr>
        <w:pStyle w:val="Normal"/>
        <w:spacing w:lineRule="auto" w:line="360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Введение..................................................................................................3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</w:rPr>
        <w:t xml:space="preserve"> Характеристика района строительства..............................................4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Объемно-планировочное решение.....................................................6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Конструктивное решение....................................................................7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4.Инженерное оборудование..................................................................9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Библиографический список.....................................................................10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6"/>
        <w:gridCol w:w="7"/>
        <w:gridCol w:w="561"/>
        <w:gridCol w:w="563"/>
        <w:gridCol w:w="854"/>
        <w:gridCol w:w="2"/>
        <w:gridCol w:w="565"/>
        <w:gridCol w:w="3970"/>
        <w:gridCol w:w="944"/>
        <w:gridCol w:w="943"/>
        <w:gridCol w:w="946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8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КУРСОВАЯ РАБОТА</w:t>
            </w:r>
          </w:p>
          <w:p>
            <w:pPr>
              <w:pStyle w:val="Style20"/>
              <w:spacing w:before="0" w:after="200"/>
              <w:ind w:hanging="0" w:left="708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ПО ОАиСК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8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Изм.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Лист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док.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8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Двухэтажный 8-ми квартирный</w:t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жилой дом в г.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Волгограде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Стадия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Листов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У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25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Руководит.</w:t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Дёгтев И. А.</w:t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БГТУ, кафедра АК,</w:t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группа ТВ-231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Разработ.</w:t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Долуденко В.Ю.</w:t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5715</wp:posOffset>
                </wp:positionV>
                <wp:extent cx="6657340" cy="10319385"/>
                <wp:effectExtent l="12700" t="13335" r="12700" b="1206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194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0.45pt;width:524.15pt;height:812.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bCs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3175</wp:posOffset>
                </wp:positionH>
                <wp:positionV relativeFrom="paragraph">
                  <wp:posOffset>-10876280</wp:posOffset>
                </wp:positionV>
                <wp:extent cx="6641465" cy="10264775"/>
                <wp:effectExtent l="13335" t="13335" r="12065" b="1206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40" cy="102646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25pt;margin-top:-856.4pt;width:522.9pt;height:808.2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  <w:r>
        <w:rPr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малоэтажных зданий широко распространено не только 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сельской местности. В последнее время оно все больше расширяется в малых 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средних городах на специально отведенных земельных участках. Имеет место 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коттеджей. В зарубежной практике особенно интенсивно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малоэтажных зданий ведется в странах Западной Европы и Японии. 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малоэтажном строительстве характерно стремление к повышению экономической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эффективности, с целью приближения его к многоэтажному строительству.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Внимание к малоэтажному строительству возрастает, несмотря на то, что эта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застройка характеризуется небольшой плотностью жилого фонда и в соответствии с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этим относительно высокой стоимостью благоустройства на единицу полезной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площади. Однако у малоэтажного строительства есть существенные преимущества.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Прежде всего, это непосредственная связь с природным окружением, возможность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организации досуга на свежем воздухе, возможность иметь в жилище здоровый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микроклимат. Создаются более благоприятные условия для социальных контактов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хорошей изоляции жилища. И, наконец, возможность организации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приквартирных участков, что является характерной особенностью всякой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малоэтажной застройки (это является особенно важным в сельской местности для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ведения подсобного хозяйства). Здесь достоинства индивидуального дома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приближены к комфорту городского многоэтажного дома, а наличие небольшого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озелененного участка рядом с жилищем улучшает условия проживания.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Вместе с тем, для малоэтажного строительства характерны более простые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возведения зданий (применение облегченных конструкций, более дешевых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материалов, упрощенные системы инженерного оборудования). Таким образом, тема: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«Двухэтажный жилой дом в городе Волгоград» является актуальной и получает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распространение в нашей стране.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Введение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Характеристика района строительства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Исходные данные:</w:t>
      </w:r>
      <w:r>
        <w:rPr>
          <w:sz w:val="28"/>
          <w:szCs w:val="28"/>
        </w:rPr>
        <w:t xml:space="preserve"> Район строительства здания - город Волгоград</w:t>
      </w:r>
    </w:p>
    <w:p>
      <w:pPr>
        <w:pStyle w:val="Normal"/>
        <w:spacing w:lineRule="auto" w:line="360"/>
        <w:ind w:firstLine="709"/>
        <w:jc w:val="both"/>
        <w:rPr>
          <w:b/>
          <w:bCs/>
          <w:sz w:val="28"/>
          <w:szCs w:val="28"/>
          <w:shd w:fill="FFFFFF" w:val="clear"/>
        </w:rPr>
      </w:pPr>
      <w:r>
        <w:rPr>
          <w:sz w:val="28"/>
          <w:szCs w:val="28"/>
        </w:rPr>
        <w:t xml:space="preserve">Географическая широта </w:t>
      </w:r>
      <w:r>
        <w:rPr>
          <w:b/>
          <w:sz w:val="28"/>
          <w:szCs w:val="28"/>
        </w:rPr>
        <w:t xml:space="preserve">- </w:t>
      </w:r>
      <w:r>
        <w:rPr>
          <w:rStyle w:val="Strong"/>
          <w:b w:val="false"/>
          <w:sz w:val="28"/>
          <w:szCs w:val="28"/>
          <w:shd w:fill="FFFFFF" w:val="clear"/>
        </w:rPr>
        <w:t>48° 45' северной широты</w:t>
      </w:r>
      <w:r>
        <w:rPr>
          <w:b/>
          <w:bCs/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1.2 Температура воздуха:</w:t>
      </w:r>
      <w:r>
        <w:rPr>
          <w:sz w:val="28"/>
          <w:szCs w:val="28"/>
        </w:rPr>
        <w:t xml:space="preserve"> Средняя по месяцам и за год приведена в таблице 1.1.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1.1. — Температура воздуха</w:t>
      </w:r>
    </w:p>
    <w:tbl>
      <w:tblPr>
        <w:tblpPr w:vertAnchor="text" w:horzAnchor="margin" w:tblpXSpec="center" w:leftFromText="180" w:rightFromText="180" w:tblpY="286"/>
        <w:tblW w:w="96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"/>
        <w:gridCol w:w="550"/>
        <w:gridCol w:w="550"/>
        <w:gridCol w:w="685"/>
        <w:gridCol w:w="690"/>
        <w:gridCol w:w="685"/>
        <w:gridCol w:w="687"/>
        <w:gridCol w:w="692"/>
        <w:gridCol w:w="683"/>
        <w:gridCol w:w="686"/>
        <w:gridCol w:w="498"/>
        <w:gridCol w:w="588"/>
        <w:gridCol w:w="688"/>
      </w:tblGrid>
      <w:tr>
        <w:trPr>
          <w:trHeight w:val="423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Город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II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III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IV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VIII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XI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XII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Год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Волгоград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-4,4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-2,7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2,3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17,4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16,1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23,9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27,7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25,6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20,7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11,7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11,6</w:t>
            </w:r>
          </w:p>
        </w:tc>
      </w:tr>
    </w:tbl>
    <w:p>
      <w:pPr>
        <w:pStyle w:val="BodyText"/>
        <w:spacing w:lineRule="auto" w:line="276"/>
        <w:ind w:right="275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холодных суток, обеспеченностью 0,92: (-26°С)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холодных</w:t>
      </w:r>
      <w:r>
        <w:rPr>
          <w:spacing w:val="-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суток,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обеспеченностью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0,98:</w:t>
      </w:r>
      <w:r>
        <w:rPr>
          <w:spacing w:val="1"/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-28°С)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холодной пятидневки, обеспеченностью 0,92: (-22°С)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холодной пятидневки, обеспеченностью 0,98: (-24°С)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Абсолютная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минимальная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температура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°С -35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Продолжительность периода со среднесуточной температурой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&lt; 8°С: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  <w:lang w:val="ru-RU"/>
        </w:rPr>
        <w:t>176 дней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температура периода со среднесуточной температурой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&lt; 8°С:</w:t>
      </w:r>
    </w:p>
    <w:p>
      <w:pPr>
        <w:pStyle w:val="BodyText"/>
        <w:spacing w:lineRule="auto" w:line="360"/>
        <w:ind w:firstLine="709"/>
        <w:jc w:val="both"/>
        <w:rPr>
          <w:spacing w:val="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(-</w:t>
      </w:r>
      <w:r>
        <w:rPr>
          <w:spacing w:val="1"/>
          <w:sz w:val="28"/>
          <w:szCs w:val="28"/>
          <w:lang w:val="ru-RU"/>
        </w:rPr>
        <w:t>2,3</w:t>
      </w:r>
      <w:r>
        <w:rPr>
          <w:sz w:val="28"/>
          <w:szCs w:val="28"/>
          <w:lang w:val="ru-RU"/>
        </w:rPr>
        <w:t>°С)</w:t>
      </w:r>
    </w:p>
    <w:p>
      <w:pPr>
        <w:pStyle w:val="BodyText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</w:t>
      </w:r>
      <w:r>
        <w:rPr>
          <w:spacing w:val="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суточная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амплитуда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температуры</w:t>
      </w:r>
      <w:r>
        <w:rPr>
          <w:spacing w:val="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наиболее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холодного</w:t>
      </w:r>
      <w:r>
        <w:rPr>
          <w:spacing w:val="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</w:t>
      </w:r>
      <w:r>
        <w:rPr>
          <w:spacing w:val="-4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ца,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°С: (-6,2)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lang w:val="ru-RU"/>
        </w:rPr>
        <w:t>Средняя</w:t>
      </w:r>
      <w:r>
        <w:rPr>
          <w:spacing w:val="9"/>
          <w:lang w:val="ru-RU"/>
        </w:rPr>
        <w:t xml:space="preserve"> </w:t>
      </w:r>
      <w:r>
        <w:rPr>
          <w:lang w:val="ru-RU"/>
        </w:rPr>
        <w:t>суточная</w:t>
      </w:r>
      <w:r>
        <w:rPr>
          <w:spacing w:val="9"/>
          <w:lang w:val="ru-RU"/>
        </w:rPr>
        <w:t xml:space="preserve"> </w:t>
      </w:r>
      <w:r>
        <w:rPr>
          <w:lang w:val="ru-RU"/>
        </w:rPr>
        <w:t>амплитуда</w:t>
      </w:r>
      <w:r>
        <w:rPr>
          <w:spacing w:val="10"/>
          <w:lang w:val="ru-RU"/>
        </w:rPr>
        <w:t xml:space="preserve"> </w:t>
      </w:r>
      <w:r>
        <w:rPr>
          <w:lang w:val="ru-RU"/>
        </w:rPr>
        <w:t>температуры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воздуха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наиболее</w:t>
      </w:r>
      <w:r>
        <w:rPr>
          <w:spacing w:val="13"/>
          <w:lang w:val="ru-RU"/>
        </w:rPr>
        <w:t xml:space="preserve"> </w:t>
      </w:r>
      <w:r>
        <w:rPr>
          <w:lang w:val="ru-RU"/>
        </w:rPr>
        <w:t>теплого</w:t>
      </w:r>
      <w:r>
        <w:rPr>
          <w:spacing w:val="11"/>
          <w:lang w:val="ru-RU"/>
        </w:rPr>
        <w:t xml:space="preserve"> </w:t>
      </w:r>
      <w:r>
        <w:rPr>
          <w:lang w:val="ru-RU"/>
        </w:rPr>
        <w:t>месяца,°С</w:t>
      </w:r>
      <w:r>
        <w:rPr>
          <w:spacing w:val="-3"/>
          <w:lang w:val="ru-RU"/>
        </w:rPr>
        <w:t>: 11,2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Характеристика района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строительства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-1270</wp:posOffset>
                </wp:positionH>
                <wp:positionV relativeFrom="paragraph">
                  <wp:posOffset>635</wp:posOffset>
                </wp:positionV>
                <wp:extent cx="6661150" cy="10335260"/>
                <wp:effectExtent l="12700" t="12700" r="12700" b="1270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080" cy="103352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1pt;margin-top:0pt;width:524.45pt;height:813.7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spacing w:lineRule="auto" w:line="360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  <w:lang w:val="ru-RU"/>
        </w:rPr>
        <w:t>1.3 Влажность и осадки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месячная относительная влажность воздуха:</w:t>
      </w:r>
      <w:r>
        <w:rPr>
          <w:spacing w:val="-4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наиболее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месяца,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%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- 85</w:t>
      </w:r>
    </w:p>
    <w:p>
      <w:pPr>
        <w:pStyle w:val="BodyText"/>
        <w:tabs>
          <w:tab w:val="clear" w:pos="708"/>
          <w:tab w:val="left" w:pos="3068" w:leader="none"/>
        </w:tabs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теплого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месяца,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%</w:t>
        <w:tab/>
      </w:r>
      <w:r>
        <w:rPr>
          <w:spacing w:val="-4"/>
          <w:sz w:val="28"/>
          <w:szCs w:val="28"/>
          <w:lang w:val="ru-RU"/>
        </w:rPr>
        <w:t>-</w:t>
      </w:r>
      <w:r>
        <w:rPr>
          <w:spacing w:val="-47"/>
          <w:sz w:val="28"/>
          <w:szCs w:val="28"/>
          <w:lang w:val="ru-RU"/>
        </w:rPr>
        <w:t xml:space="preserve">   5  0</w:t>
      </w:r>
    </w:p>
    <w:p>
      <w:pPr>
        <w:pStyle w:val="BodyText"/>
        <w:tabs>
          <w:tab w:val="clear" w:pos="708"/>
          <w:tab w:val="left" w:pos="3068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осадков,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мм: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ноябрь - март</w:t>
        <w:tab/>
      </w:r>
      <w:r>
        <w:rPr>
          <w:spacing w:val="-4"/>
          <w:sz w:val="28"/>
          <w:szCs w:val="28"/>
          <w:lang w:val="ru-RU"/>
        </w:rPr>
        <w:t>-</w:t>
      </w:r>
      <w:r>
        <w:rPr>
          <w:spacing w:val="-47"/>
          <w:sz w:val="28"/>
          <w:szCs w:val="28"/>
          <w:lang w:val="ru-RU"/>
        </w:rPr>
        <w:t xml:space="preserve">  1 7  7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апрель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октябрь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 224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pacing w:val="1"/>
          <w:sz w:val="28"/>
          <w:szCs w:val="28"/>
        </w:rPr>
      </w:pPr>
      <w:r>
        <w:rPr>
          <w:b/>
          <w:sz w:val="28"/>
          <w:szCs w:val="28"/>
        </w:rPr>
        <w:t>1.4 Перемещение воздуха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Преобладающее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ветра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декабрь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февраль- В,З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Максимальная из средних скоростей ветра по румбам за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январь, м/с -</w:t>
      </w:r>
      <w:r>
        <w:rPr>
          <w:spacing w:val="-47"/>
          <w:sz w:val="28"/>
          <w:szCs w:val="28"/>
          <w:lang w:val="ru-RU"/>
        </w:rPr>
        <w:t xml:space="preserve">  5 ,  5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Преобладающее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направление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ветра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 июнь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август - В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Минимальная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средних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скоростей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ветра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румбам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июль,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м/с</w:t>
      </w:r>
      <w:r>
        <w:rPr>
          <w:spacing w:val="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2,5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>
          <w:b/>
          <w:sz w:val="28"/>
          <w:szCs w:val="28"/>
        </w:rPr>
        <w:t>1.5 Климатический район и подрайон</w:t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>
          <w:spacing w:val="-3"/>
          <w:lang w:val="ru-RU"/>
        </w:rPr>
        <w:t>IIIВ</w:t>
      </w:r>
      <w:r>
        <w:rPr>
          <w:spacing w:val="-3"/>
          <w:shd w:fill="FFFFFF" w:val="clear"/>
          <w:lang w:val="ru-RU"/>
        </w:rPr>
        <w:t>, наименее суровые условия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Характеристика района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строительства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-3810</wp:posOffset>
                </wp:positionH>
                <wp:positionV relativeFrom="paragraph">
                  <wp:posOffset>12065</wp:posOffset>
                </wp:positionV>
                <wp:extent cx="6668770" cy="10311765"/>
                <wp:effectExtent l="12700" t="13335" r="12700" b="12065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640" cy="103118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95pt;width:525.05pt;height:811.9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Объемно-планировочное решение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 здание имеет прямоугольную форму в плане.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Габаритные размеры в осях: 1</w:t>
      </w:r>
      <w:bookmarkStart w:id="0" w:name="_GoBack_Copy_1"/>
      <w:bookmarkEnd w:id="0"/>
      <w:r>
        <w:rPr>
          <w:sz w:val="28"/>
          <w:szCs w:val="28"/>
        </w:rPr>
        <w:t>5,6*15,0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этажей: 2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этажа: 3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Здание имеет чердак высотой: 1,9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 расположен в центральной части здания;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Запроектирована одна лестничная клетка.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Профиль кровли: двухскатная, уклон 21°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Водоотвод: наружный неорганизованный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Планировочная схема: секционная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каждом этаже 4 квартиры: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44,54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комната (20,5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тамбур (9,21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44,54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общая комната (20,5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тамбур (9,21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40,4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комната (15,3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тамбур (5,07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40,4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общая комната (15,3 м2), кухня (6,73 м2),  с/у (3,26 м2)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тамбур (5,07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всех квартирах на кухне предусмотрена раковина и электроплита;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  <w:t xml:space="preserve"> </w:t>
      </w:r>
      <w:r>
        <w:rPr>
          <w:sz w:val="28"/>
          <w:szCs w:val="28"/>
        </w:rPr>
        <w:t>в сан.узлах — ванна, умывальник и унитаз.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Объемно-планировочное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Конструктивное решение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Конструктивная схема - бескаркасная с продольными несущими стенами. Фундамент - ленточный сборный.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Глубина заложения - 1600 мм.  </w:t>
      </w:r>
      <w:r>
        <w:rPr>
          <w:spacing w:val="-4"/>
          <w:sz w:val="28"/>
        </w:rPr>
        <w:t xml:space="preserve">Подошву фундамента </w:t>
      </w:r>
      <w:r>
        <w:rPr>
          <w:spacing w:val="-3"/>
          <w:sz w:val="28"/>
        </w:rPr>
        <w:t>приняли конструктивно из</w:t>
      </w:r>
      <w:r>
        <w:rPr>
          <w:spacing w:val="-47"/>
          <w:sz w:val="28"/>
        </w:rPr>
        <w:t xml:space="preserve"> </w:t>
      </w:r>
      <w:r>
        <w:rPr>
          <w:sz w:val="28"/>
        </w:rPr>
        <w:t>сборных железобетонных плит - блок-подушек - (толщиной 300 мм,</w:t>
      </w:r>
      <w:r>
        <w:rPr>
          <w:spacing w:val="-47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1"/>
          <w:sz w:val="28"/>
        </w:rPr>
        <w:t xml:space="preserve"> </w:t>
      </w:r>
      <w:r>
        <w:rPr>
          <w:sz w:val="28"/>
        </w:rPr>
        <w:t>1200,</w:t>
      </w:r>
      <w:r>
        <w:rPr>
          <w:spacing w:val="1"/>
          <w:sz w:val="28"/>
        </w:rPr>
        <w:t xml:space="preserve"> </w:t>
      </w:r>
      <w:r>
        <w:rPr>
          <w:sz w:val="28"/>
        </w:rPr>
        <w:t>2400</w:t>
      </w:r>
      <w:r>
        <w:rPr>
          <w:spacing w:val="1"/>
          <w:sz w:val="28"/>
        </w:rPr>
        <w:t xml:space="preserve"> </w:t>
      </w:r>
      <w:r>
        <w:rPr>
          <w:sz w:val="28"/>
        </w:rPr>
        <w:t>мм)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наружные</w:t>
      </w:r>
      <w:r>
        <w:rPr>
          <w:spacing w:val="1"/>
          <w:sz w:val="28"/>
        </w:rPr>
        <w:t xml:space="preserve"> </w:t>
      </w:r>
      <w:r>
        <w:rPr>
          <w:sz w:val="28"/>
        </w:rPr>
        <w:t>стены</w:t>
      </w:r>
      <w:r>
        <w:rPr>
          <w:spacing w:val="1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1"/>
          <w:sz w:val="28"/>
        </w:rPr>
        <w:t xml:space="preserve"> </w:t>
      </w:r>
      <w:r>
        <w:rPr>
          <w:sz w:val="28"/>
        </w:rPr>
        <w:t>1,2</w:t>
      </w:r>
      <w:r>
        <w:rPr>
          <w:spacing w:val="1"/>
          <w:sz w:val="28"/>
        </w:rPr>
        <w:t xml:space="preserve"> </w:t>
      </w:r>
      <w:r>
        <w:rPr>
          <w:sz w:val="28"/>
        </w:rPr>
        <w:t>м,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стены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0,6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укладывают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перевязкой</w:t>
      </w:r>
      <w:r>
        <w:rPr>
          <w:spacing w:val="1"/>
          <w:sz w:val="28"/>
        </w:rPr>
        <w:t xml:space="preserve"> </w:t>
      </w:r>
      <w:r>
        <w:rPr>
          <w:sz w:val="28"/>
        </w:rPr>
        <w:t>(несовпадением)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швов,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300</w:t>
      </w:r>
      <w:r>
        <w:rPr>
          <w:spacing w:val="1"/>
          <w:sz w:val="28"/>
        </w:rPr>
        <w:t xml:space="preserve"> </w:t>
      </w:r>
      <w:r>
        <w:rPr>
          <w:sz w:val="28"/>
        </w:rPr>
        <w:t>мм.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Стены состоят из керамического пустотелого кирпича (250×120×88).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  <w:szCs w:val="28"/>
        </w:rPr>
        <w:t>Перекрытия выполнены по деревянным балкам.</w:t>
      </w:r>
      <w:r>
        <w:rPr>
          <w:sz w:val="28"/>
        </w:rPr>
        <w:t xml:space="preserve"> Шаг балок (расстояние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балками)</w:t>
      </w:r>
      <w:r>
        <w:rPr>
          <w:spacing w:val="8"/>
          <w:sz w:val="28"/>
        </w:rPr>
        <w:t xml:space="preserve"> </w:t>
      </w:r>
      <w:r>
        <w:rPr>
          <w:sz w:val="28"/>
        </w:rPr>
        <w:t>приняли от</w:t>
      </w:r>
      <w:r>
        <w:rPr>
          <w:spacing w:val="8"/>
          <w:sz w:val="28"/>
        </w:rPr>
        <w:t xml:space="preserve"> </w:t>
      </w:r>
      <w:r>
        <w:rPr>
          <w:sz w:val="28"/>
        </w:rPr>
        <w:t>600</w:t>
      </w:r>
      <w:r>
        <w:rPr>
          <w:spacing w:val="8"/>
          <w:sz w:val="28"/>
        </w:rPr>
        <w:t xml:space="preserve"> </w:t>
      </w:r>
      <w:r>
        <w:rPr>
          <w:sz w:val="28"/>
        </w:rPr>
        <w:t>до</w:t>
      </w:r>
      <w:r>
        <w:rPr>
          <w:spacing w:val="9"/>
          <w:sz w:val="28"/>
        </w:rPr>
        <w:t xml:space="preserve"> </w:t>
      </w:r>
      <w:r>
        <w:rPr>
          <w:sz w:val="28"/>
        </w:rPr>
        <w:t>1000</w:t>
      </w:r>
      <w:r>
        <w:rPr>
          <w:spacing w:val="8"/>
          <w:sz w:val="28"/>
        </w:rPr>
        <w:t xml:space="preserve"> </w:t>
      </w:r>
      <w:r>
        <w:rPr>
          <w:sz w:val="28"/>
        </w:rPr>
        <w:t>мм.</w:t>
      </w:r>
      <w:r>
        <w:rPr/>
        <w:t xml:space="preserve"> </w:t>
      </w:r>
      <w:r>
        <w:rPr>
          <w:sz w:val="28"/>
        </w:rPr>
        <w:t>Межбалочное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заполнение: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деревянных</w:t>
      </w:r>
      <w:r>
        <w:rPr>
          <w:spacing w:val="1"/>
          <w:sz w:val="28"/>
        </w:rPr>
        <w:t xml:space="preserve"> </w:t>
      </w:r>
      <w:r>
        <w:rPr>
          <w:sz w:val="28"/>
        </w:rPr>
        <w:t>щитов</w:t>
      </w:r>
      <w:r>
        <w:rPr>
          <w:spacing w:val="8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от</w:t>
      </w:r>
      <w:r>
        <w:rPr>
          <w:spacing w:val="9"/>
          <w:sz w:val="28"/>
        </w:rPr>
        <w:t xml:space="preserve"> </w:t>
      </w:r>
      <w:r>
        <w:rPr>
          <w:sz w:val="28"/>
        </w:rPr>
        <w:t>0,6</w:t>
      </w:r>
      <w:r>
        <w:rPr>
          <w:spacing w:val="9"/>
          <w:sz w:val="28"/>
        </w:rPr>
        <w:t xml:space="preserve"> </w:t>
      </w:r>
      <w:r>
        <w:rPr>
          <w:sz w:val="28"/>
        </w:rPr>
        <w:t>до</w:t>
      </w:r>
      <w:r>
        <w:rPr>
          <w:spacing w:val="7"/>
          <w:sz w:val="28"/>
        </w:rPr>
        <w:t xml:space="preserve"> </w:t>
      </w:r>
      <w:r>
        <w:rPr>
          <w:sz w:val="28"/>
        </w:rPr>
        <w:t>1,0</w:t>
      </w:r>
      <w:r>
        <w:rPr>
          <w:spacing w:val="7"/>
          <w:sz w:val="28"/>
        </w:rPr>
        <w:t xml:space="preserve"> </w:t>
      </w:r>
      <w:r>
        <w:rPr>
          <w:sz w:val="28"/>
        </w:rPr>
        <w:t>м.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Столбы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(квадратного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прямоугольного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сечения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учетом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направления и опирания балок) расположили в углах здания, в местах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пересечения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стен, вдоль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стен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шагом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более 3,5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Покрытие кровли выполнено из метало-профиля. В соответсвтии с выбранным покрытие уклон кровли составил 21°. Здание спроектировано холодным полупрохладным чердаком. Несущая конструкция крыши устраивается из деревянных наклонных стропил с шагом от 1 160 до 1 200 мм. Обрешетка создается на основе деревянных брусов сечением 50*50 с шагом 250 мм, коньковый прогон сечением 160*160, стропильная нога сечением 180*200, кобылка сечением 50*150. </w:t>
      </w:r>
      <w:r>
        <w:rPr>
          <w:color w:val="000000"/>
          <w:sz w:val="28"/>
          <w:szCs w:val="28"/>
          <w:lang w:val="ru-RU"/>
        </w:rPr>
        <w:t>Окна предусматривается для обеспечения естественной освещенности основных помещений и возможности визуального контакта с окружающей средой. Размеры окон приняты в соответствии с нормативными требованиями естественной освещенности и стандартами. Двери служат для связи помещений друг с другом и здания с улицей.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  <w:t>Двери на путях эвакуации открываются наружу в соответствии с требования безопасности.  Конструкция дверей внутри здания выполнены таким образом, чтобы их открывание не препятствовало передвижению.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Конструктивное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-3810</wp:posOffset>
                </wp:positionH>
                <wp:positionV relativeFrom="paragraph">
                  <wp:posOffset>5080</wp:posOffset>
                </wp:positionV>
                <wp:extent cx="6657340" cy="10320020"/>
                <wp:effectExtent l="12700" t="12700" r="12700" b="127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4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Фасад запроектированного здания сохранил в себе естественные цвета кирпичной кладки. Для контраста и выделения швов в раствор были введены красящие вещества черного цвета. Цоколь дома оштукатурен декоративной штукатуркой по цвету слабо контрастируя с фасадом.</w:t>
      </w:r>
    </w:p>
    <w:p>
      <w:pPr>
        <w:pStyle w:val="Normal"/>
        <w:widowControl/>
        <w:spacing w:lineRule="auto" w:line="360" w:beforeAutospacing="1" w:after="0"/>
        <w:ind w:firstLine="709"/>
        <w:jc w:val="both"/>
        <w:rPr>
          <w:color w:val="000000"/>
          <w:sz w:val="28"/>
          <w:szCs w:val="28"/>
        </w:rPr>
      </w:pPr>
      <w:r>
        <w:rPr>
          <w:rFonts w:cs="Arial" w:ascii="Arial" w:hAnsi="Arial"/>
          <w:bCs/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Стены общей комнаты оклеены обоями, потолки – потолочным покрытием. Стены и потолки кухни обиты деревянными проморенными рейками, что создает красочный внутренний интерьер. По одной из стен кухни уложена облицовочная плитка (стена вдоль которой размещена плита и мойка). Стены санузлов также отделаны облицовочной керамической плиткой. В ванной на одной из стен плиткой уложен рисунок, что создает дополнительный уют и привлекательность внутренней отделки.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Конструктивное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widowControl/>
        <w:spacing w:lineRule="auto" w:line="360" w:beforeAutospacing="1" w:after="0"/>
        <w:ind w:firstLine="709"/>
        <w:jc w:val="both"/>
        <w:rPr>
          <w:color w:val="000000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Инженерное оборудование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Водопровод- хозяйственно-питьевой, от</w:t>
        <w:tab/>
        <w:t xml:space="preserve"> внешней сети, расчетный</w:t>
      </w:r>
      <w:r>
        <w:rPr>
          <w:spacing w:val="-1"/>
          <w:sz w:val="28"/>
        </w:rPr>
        <w:t xml:space="preserve"> </w:t>
      </w:r>
      <w:r>
        <w:rPr>
          <w:sz w:val="28"/>
        </w:rPr>
        <w:t>напор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35,0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Канализация -  хозяйственно-бытовая в городскую сеть.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lang w:val="ru-RU"/>
        </w:rPr>
      </w:pPr>
      <w:r>
        <w:rPr>
          <w:sz w:val="28"/>
          <w:lang w:val="ru-RU"/>
        </w:rPr>
        <w:t>Отопление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- водяное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центральное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со</w:t>
      </w:r>
      <w:r>
        <w:rPr>
          <w:spacing w:val="28"/>
          <w:sz w:val="28"/>
          <w:lang w:val="ru-RU"/>
        </w:rPr>
        <w:t xml:space="preserve"> </w:t>
      </w:r>
      <w:r>
        <w:rPr>
          <w:sz w:val="28"/>
          <w:lang w:val="ru-RU"/>
        </w:rPr>
        <w:t>стальными</w:t>
      </w:r>
      <w:r>
        <w:rPr>
          <w:spacing w:val="26"/>
          <w:sz w:val="28"/>
          <w:lang w:val="ru-RU"/>
        </w:rPr>
        <w:t xml:space="preserve"> </w:t>
      </w:r>
      <w:r>
        <w:rPr>
          <w:sz w:val="28"/>
          <w:lang w:val="ru-RU"/>
        </w:rPr>
        <w:t>конвекторами, температура теплоносителя 105...70°С.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Вентиляция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-</w:t>
      </w:r>
      <w:r>
        <w:rPr>
          <w:rFonts w:cs="Arial" w:ascii="Arial" w:hAnsi="Arial"/>
          <w:color w:val="000000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приточно-вытяжная с естественным и механическим побуждением</w:t>
      </w:r>
      <w:r>
        <w:rPr>
          <w:sz w:val="28"/>
          <w:szCs w:val="28"/>
          <w:lang w:val="ru-RU"/>
        </w:rPr>
        <w:t>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Горячее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водоснабжение</w:t>
      </w:r>
      <w:r>
        <w:rPr>
          <w:spacing w:val="31"/>
          <w:sz w:val="28"/>
          <w:lang w:val="ru-RU"/>
        </w:rPr>
        <w:t xml:space="preserve"> </w:t>
      </w:r>
      <w:r>
        <w:rPr>
          <w:sz w:val="28"/>
          <w:lang w:val="ru-RU"/>
        </w:rPr>
        <w:t>- от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внешней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сети,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расчетный</w:t>
      </w:r>
      <w:r>
        <w:rPr>
          <w:spacing w:val="29"/>
          <w:sz w:val="28"/>
          <w:lang w:val="ru-RU"/>
        </w:rPr>
        <w:t xml:space="preserve"> </w:t>
      </w:r>
      <w:r>
        <w:rPr>
          <w:sz w:val="28"/>
          <w:lang w:val="ru-RU"/>
        </w:rPr>
        <w:t>напор</w:t>
      </w:r>
      <w:r>
        <w:rPr>
          <w:spacing w:val="34"/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>
        <w:rPr>
          <w:spacing w:val="-47"/>
          <w:sz w:val="28"/>
          <w:lang w:val="ru-RU"/>
        </w:rPr>
        <w:t xml:space="preserve"> </w:t>
      </w:r>
      <w:r>
        <w:rPr>
          <w:sz w:val="28"/>
          <w:lang w:val="ru-RU"/>
        </w:rPr>
        <w:t>основания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стояков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39,0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м.</w:t>
      </w:r>
    </w:p>
    <w:p>
      <w:pPr>
        <w:pStyle w:val="BodyText"/>
        <w:spacing w:lineRule="auto" w:line="360"/>
        <w:ind w:firstLine="709"/>
        <w:jc w:val="both"/>
        <w:rPr>
          <w:spacing w:val="1"/>
          <w:sz w:val="28"/>
          <w:lang w:val="ru-RU"/>
        </w:rPr>
      </w:pPr>
      <w:r>
        <w:rPr>
          <w:sz w:val="28"/>
          <w:lang w:val="ru-RU"/>
        </w:rPr>
        <w:t>Газоснабжение - от внешней сети к кухонным плитам.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Электроснабжение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- от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внешней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сети,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напряжение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380/220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Вт.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  <w:t>Электроосвещение — люминесцентное.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Инженерное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оборудование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6657340" cy="10320020"/>
                <wp:effectExtent l="12700" t="12700" r="12700" b="1270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1.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Библиографический список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Благовещенский Ф.А., Букина Е.Ф. Архитектурные конструкции: Учебник по спец. «Архитектура».- М.: Архитектура-С, 2011.- 232 с., ил.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Дегтев И.А. Окна и двери жилых, общественных и производственных зданий: методические указания к выполнению курсовых и дипломных проектов/ Сост.: И.А. Дегтев, Н.Д. Черныш, Г.В. Коренькова. - Белгород: Изд-во БелГТАСМ, 2000.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Дегтев И.А. Железобетонные перемычки и обвязочные балки: методические указания к выполнению курсовых и дипломных проектов/ Сост.: И.А. Дегтев, Н.Д. Черныш. Белгород: Изд-во БелГТАСМ, 1993.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Черныш Н.Д. Лестницы гражданских и производственных зданий: учеб. пособие / Н.Д. Черныш, Г.В. Коренькова, И.А. Дегтев.- М: Изд-во АСВ, 2001.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Черныш Н.Д. Отделка гражданских и производственных зданий: методические указания к выполнению курсовых и квалификационной работы/ Сост.: Н.Д. Черныш, И.А. Дегтев, Г.В. Коренькова Белгород: Изд-во БелГТАСМ, 1997.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Полы: учеб. пособие / И.А. Дегтев, Г.В. Коренькова, Черныш Н.Д. - Белгород: Изд-во АСВ, 1998.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7. СП 23-101-2004. Проектирование тепловой защиты здания Госстрой России, 2003.-М.: 8. СП 131.13330.2020 "СНиП 23-01-99* Строительная климатология" - М.: Госстрой России, 2021.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Инженерное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оборудование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both"/>
        <w:rPr/>
      </w:pPr>
      <w:r>
        <w:rPr/>
      </w:r>
    </w:p>
    <w:sectPr>
      <w:type w:val="nextPage"/>
      <w:pgSz w:w="11906" w:h="16838"/>
      <w:pgMar w:left="1134" w:right="283" w:gutter="0" w:header="0" w:top="283" w:footer="0" w:bottom="2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ISOCPEUR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4">
    <w:name w:val="Основной текст (4) + Не полужирный;Не курсив"/>
    <w:basedOn w:val="DefaultParagraphFont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color w:val="000000"/>
      <w:spacing w:val="0"/>
      <w:w w:val="100"/>
      <w:sz w:val="27"/>
      <w:szCs w:val="27"/>
      <w:u w:val="none"/>
      <w:lang w:val="ru-RU"/>
    </w:rPr>
  </w:style>
  <w:style w:type="character" w:styleId="Style14">
    <w:name w:val="Верхний колонтитул Знак"/>
    <w:basedOn w:val="DefaultParagraphFont"/>
    <w:link w:val="Header"/>
    <w:qFormat/>
    <w:rPr/>
  </w:style>
  <w:style w:type="character" w:styleId="Style15">
    <w:name w:val="Нижний колонтитул Знак"/>
    <w:basedOn w:val="DefaultParagraphFont"/>
    <w:link w:val="Footer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6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17">
    <w:name w:val="Чертежный Знак"/>
    <w:link w:val="Style19"/>
    <w:qFormat/>
    <w:rPr>
      <w:rFonts w:ascii="ISOCPEUR" w:hAnsi="ISOCPEUR" w:eastAsia="Times New Roman" w:cs="Times New Roman"/>
      <w:i/>
      <w:sz w:val="28"/>
      <w:lang w:val="uk-UA" w:eastAsia="ru-RU"/>
    </w:rPr>
  </w:style>
  <w:style w:type="character" w:styleId="Style18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6"/>
    <w:pPr/>
    <w:rPr>
      <w:lang w:val="en-US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Verdana" w:hAnsi="Verdana" w:cs="Courier New"/>
      <w:color w:val="000000"/>
      <w:sz w:val="18"/>
      <w:szCs w:val="18"/>
    </w:rPr>
  </w:style>
  <w:style w:type="paragraph" w:styleId="Style19">
    <w:name w:val="Чертежный"/>
    <w:link w:val="Style17"/>
    <w:qFormat/>
    <w:pPr>
      <w:widowControl/>
      <w:suppressAutoHyphens w:val="true"/>
      <w:overflowPunct w:val="false"/>
      <w:bidi w:val="0"/>
      <w:spacing w:lineRule="auto" w:line="276" w:before="0" w:after="20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2"/>
      <w:lang w:val="uk-UA" w:eastAsia="ru-RU" w:bidi="ar-SA"/>
    </w:rPr>
  </w:style>
  <w:style w:type="paragraph" w:styleId="BalloonText">
    <w:name w:val="Balloon Text"/>
    <w:basedOn w:val="Normal"/>
    <w:link w:val="Style18"/>
    <w:qFormat/>
    <w:pPr/>
    <w:rPr>
      <w:rFonts w:ascii="Tahoma" w:hAnsi="Tahoma" w:cs="Tahoma"/>
      <w:sz w:val="16"/>
      <w:szCs w:val="16"/>
    </w:rPr>
  </w:style>
  <w:style w:type="paragraph" w:styleId="21">
    <w:name w:val="Заголовок 21"/>
    <w:basedOn w:val="Normal"/>
    <w:qFormat/>
    <w:pPr>
      <w:ind w:left="153"/>
      <w:outlineLvl w:val="2"/>
    </w:pPr>
    <w:rPr>
      <w:b/>
      <w:bCs/>
      <w:lang w:eastAsia="en-US"/>
    </w:rPr>
  </w:style>
  <w:style w:type="paragraph" w:styleId="TableParagraph">
    <w:name w:val="Table Paragraph"/>
    <w:basedOn w:val="Normal"/>
    <w:qFormat/>
    <w:pPr/>
    <w:rPr>
      <w:sz w:val="22"/>
      <w:szCs w:val="22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LibreOffice/24.8.3.2$Linux_X86_64 LibreOffice_project/480$Build-2</Application>
  <AppVersion>15.0000</AppVersion>
  <Pages>11</Pages>
  <Words>1375</Words>
  <Characters>9110</Characters>
  <CharactersWithSpaces>10275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2024-12-17T16:53:00Z</dcterms:created>
  <dc:creator>Валерия</dc:creator>
  <dc:description/>
  <dc:language>ru-RU</dc:language>
  <cp:lastModifiedBy/>
  <dcterms:modified xsi:type="dcterms:W3CDTF">2024-12-18T00:45:13Z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