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/>
        </w:rPr>
      </w:pPr>
      <w:bookmarkStart w:id="0" w:name="_Hlk129620062"/>
      <w:bookmarkEnd w:id="0"/>
      <w:r>
        <w:rPr>
          <w:rFonts w:ascii="times new roman" w:hAnsi="times new roman"/>
          <w:b/>
          <w:bCs/>
        </w:rPr>
        <w:t>МИНИСТЕРСТВО НАУКИ И ВЫСШЕГО ОБРАЗОВАНИЯ РОССИЙСКОЙ ФЕДЕРАЦИИ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18"/>
          <w:szCs w:val="18"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18"/>
          <w:szCs w:val="18"/>
        </w:rPr>
        <w:t>ВЫСШЕГО ОБРАЗОВАНИЯ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</w:rPr>
        <w:t xml:space="preserve">«БЕЛГОРОДСКИЙ ГОСУДАРСТВЕННЫЙ ТЕХНОЛОГИЧЕСКИЙ 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</w:rPr>
        <w:t>УНИВЕРСИТЕТ им. В. Г. ШУХОВА»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</w:rPr>
        <w:t>(БГТУ им. В.Г. Шухова)</w:t>
      </w:r>
    </w:p>
    <w:p>
      <w:pPr>
        <w:pStyle w:val="Normal"/>
        <w:jc w:val="center"/>
        <w:rPr>
          <w:rFonts w:ascii="times new roman" w:hAnsi="times new roman" w:cs="Arial"/>
          <w:b/>
        </w:rPr>
      </w:pPr>
      <w:r>
        <w:rPr>
          <w:rFonts w:cs="Arial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/>
        <w:drawing>
          <wp:inline distT="0" distB="0" distL="0" distR="0">
            <wp:extent cx="2981325" cy="1219200"/>
            <wp:effectExtent l="0" t="0" r="0" b="0"/>
            <wp:docPr id="1" name="Рисунок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</w:rPr>
        <w:t>ИНСТИТУТ ИНФОРМАЦИОННЫХ ТЕХНОЛОГИЙ И УПРАВЛЯЮЩИХ СИСТЕМ</w:t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b/>
          <w:sz w:val="36"/>
        </w:rPr>
        <w:t>Лабораторная работа №</w:t>
      </w:r>
      <w:r>
        <w:rPr>
          <w:rFonts w:cs="Arial" w:ascii="times new roman" w:hAnsi="times new roman"/>
          <w:b/>
          <w:sz w:val="36"/>
        </w:rPr>
        <w:t>1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>по дисциплине: Вычислительная математика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>тема: «</w:t>
      </w:r>
      <w:r>
        <w:rPr>
          <w:rFonts w:cs="Arial" w:ascii="times new roman" w:hAnsi="times new roman"/>
          <w:sz w:val="28"/>
        </w:rPr>
        <w:t>Решение Систем Линейных Алгебраических Уравнений(СЛАУ)</w:t>
      </w:r>
      <w:r>
        <w:rPr>
          <w:rFonts w:cs="Arial" w:ascii="times new roman" w:hAnsi="times new roman"/>
          <w:sz w:val="28"/>
        </w:rPr>
        <w:t>»</w:t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ind w:firstLine="567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ind w:firstLine="5670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ind w:firstLine="4536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>Выполнил: ст. группы ВТ-231</w:t>
      </w:r>
    </w:p>
    <w:p>
      <w:pPr>
        <w:pStyle w:val="Normal"/>
        <w:ind w:firstLine="4536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 xml:space="preserve">Масленников Даниил </w:t>
        <w:tab/>
        <w:tab/>
        <w:tab/>
        <w:tab/>
        <w:tab/>
        <w:tab/>
        <w:tab/>
        <w:tab/>
        <w:tab/>
        <w:tab/>
      </w:r>
    </w:p>
    <w:p>
      <w:pPr>
        <w:pStyle w:val="Normal"/>
        <w:ind w:firstLine="4536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ind w:firstLine="4536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 xml:space="preserve">Проверили: </w:t>
      </w:r>
    </w:p>
    <w:p>
      <w:pPr>
        <w:pStyle w:val="Normal"/>
        <w:ind w:firstLine="4536"/>
        <w:jc w:val="center"/>
        <w:rPr>
          <w:rFonts w:ascii="times new roman" w:hAnsi="times new roman"/>
        </w:rPr>
      </w:pPr>
      <w:r>
        <w:rPr>
          <w:rFonts w:cs="Arial" w:ascii="times new roman" w:hAnsi="times new roman"/>
          <w:sz w:val="28"/>
        </w:rPr>
        <w:t xml:space="preserve">Островский Алексей Мичеславович </w:t>
      </w:r>
    </w:p>
    <w:p>
      <w:pPr>
        <w:pStyle w:val="Normal"/>
        <w:ind w:firstLine="4536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Arial"/>
        </w:rPr>
      </w:pPr>
      <w:r>
        <w:rPr>
          <w:rFonts w:cs="Arial"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bookmarkStart w:id="1" w:name="_Hlk152767236"/>
      <w:r>
        <w:rPr>
          <w:rFonts w:cs="Arial" w:ascii="times new roman" w:hAnsi="times new roman"/>
          <w:sz w:val="28"/>
        </w:rPr>
        <w:t>Белгород 2025 г.</w:t>
      </w:r>
      <w:bookmarkEnd w:id="1"/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sz w:val="24"/>
          <w:szCs w:val="24"/>
        </w:rPr>
        <w:t>Л а б о р а т о р н а я р а б о т а № 0</w:t>
      </w:r>
    </w:p>
    <w:p>
      <w:pPr>
        <w:pStyle w:val="Normal"/>
        <w:jc w:val="center"/>
        <w:rPr>
          <w:rFonts w:ascii="times new roman" w:hAnsi="times new roman" w:cs="Arial"/>
          <w:b/>
          <w:bCs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Arial"/>
          <w:b/>
          <w:bCs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  <w:t>Цель работы:</w:t>
      </w:r>
      <w:r>
        <w:rPr>
          <w:rFonts w:cs="Arial" w:ascii="times new roman" w:hAnsi="times new roman"/>
          <w:sz w:val="24"/>
          <w:szCs w:val="24"/>
        </w:rPr>
        <w:t xml:space="preserve"> Изучить </w:t>
      </w:r>
      <w:r>
        <w:rPr>
          <w:rFonts w:cs="Arial" w:ascii="times new roman" w:hAnsi="times new roman"/>
          <w:sz w:val="24"/>
          <w:szCs w:val="24"/>
        </w:rPr>
        <w:t>методы решения СЛАУ и особенности алгоритмизации в современных программных библиотеках NumPy, SciPy языка Python</w:t>
      </w:r>
    </w:p>
    <w:p>
      <w:pPr>
        <w:pStyle w:val="Normal"/>
        <w:jc w:val="center"/>
        <w:rPr>
          <w:rFonts w:ascii="times new roman" w:hAnsi="times new roman" w:cs="Arial"/>
          <w:b/>
          <w:bCs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</w:rPr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Рассмотреть теоретические основы и классификацию методов решения СЛАУ.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В рамках данной задачи необходимо изучить основные подходы к решению систем линейных алгебраических уравнений (СЛАУ), включая прямые и итерационные методы. Прямые методы, такие как метод Гаусса, LU-разложение и метод Крамера, позволяют найти точное решение за конечное число шагов. Итерационные методы, такие как метод Якоби и метод Гаусса-Зейделя, используются для приближенного решения больших систем. Также важно рассмотреть классификацию методов по их применимости, точности и вычислительной сложности.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Научиться выбирать методы и алгоритмы решения СЛАУ в зависимости от численной ситуации.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При решении СЛАУ важно учитывать такие аспекты, как разрешимость системы, точность вычислений, численная стабильность и эффективность алгоритмов. Например, для плохо обусловленных систем следует использовать методы с частичным выбором ведущего элемента или регуляризацию. Для больших разреженных систем предпочтение отдается итерационным методам. Задача заключается в освоении навыков выбора оптимального метода в зависимости от характеристик системы.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Изучить особенности применения прямых методов (на примере LU-разложения) решения СЛАУ с использованием библиотек NumPy, SciPy для языка Python.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LU-разложение — это один из наиболее эффективных прямых методов решения СЛАУ. В данной задаче необходимо изучить, как библиотеки NumPy и SciPy реализуют этот метод, и научиться применять их для решения систем уравнений. Особое внимание уделяется удобству использования этих библиотек и их интеграции в Python-код.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Рассмотреть особенности программной реализации классического метода Гаусса, улучшенного метода Гаусса с частичным выбором ведущего элемента, решения СЛАУ с помощью LU-разложения матрицы.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Классический метод Гаусса основан на приведении системы к верхнетреугольному виду с последующим обратным ходом. Улучшенный метод Гаусса с частичным выбором ведущего элемента повышает точность вычислений за счет минимизации ошибок округления. LU-разложение позволяет разложить матрицу на две треугольные матрицы, что упрощает решение системы. В рамках задачи необходимо реализовать эти методы программно и сравнить их эффективность.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Познакомиться с web-оболочкой интерактивного блокнота Jupyter как современного инструмента, объединяющего код, визуализацию и документацию.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Jupyter Notebook — это мощный инструмент для разработки и документирования кода. Он позволяет объединять текстовые описания, математические формулы, код и визуализации в одном документе. В данной задаче необходимо освоить работу с Jupyter Notebook, использовать его для выполнения программ и подготовки отчета по лабораторной работе.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start="720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Style w:val="Strong"/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Выполнить индивидуальное задание, закрепляющее на практике полученные знания и практические навыки.</w:t>
      </w: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br/>
        <w:t>Индивидуальное задание предполагает решение конкретной СЛАУ вручную и с использованием различных алгоритмических техник в Python. Номер задания соответствует номеру студента по журналу. Если номер превышает количество заданий, вариант вычисляется по формуле: номер по журналу % максимальный номер задания, где % — остаток от деления. Задание включает три части: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start="709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Решение СЛАУ вручную методом Гаусса.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start="709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bookmarkStart w:id="2" w:name="__DdeLink__344_1011680274"/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Написание и выполнение программ на Python для решения той же СЛАУ с использованием разных методов.</w:t>
      </w:r>
      <w:bookmarkEnd w:id="2"/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start="709"/>
        <w:rPr>
          <w:rFonts w:ascii="times new roman" w:hAnsi="times new roman" w:eastAsia="Times New Roman" w:cs="Arial"/>
          <w:color w:val="auto"/>
          <w:kern w:val="0"/>
          <w:sz w:val="24"/>
          <w:szCs w:val="24"/>
          <w:lang w:val="en-US" w:eastAsia="ru-RU" w:bidi="ar-SA"/>
        </w:rPr>
      </w:pPr>
      <w:bookmarkStart w:id="3" w:name="__DdeLink__346_1011680274"/>
      <w:r>
        <w:rPr>
          <w:rFonts w:eastAsia="Times New Roman" w:cs="Arial" w:ascii="times new roman" w:hAnsi="times new roman"/>
          <w:color w:val="auto"/>
          <w:kern w:val="0"/>
          <w:sz w:val="24"/>
          <w:szCs w:val="24"/>
          <w:lang w:val="en-US" w:eastAsia="ru-RU" w:bidi="ar-SA"/>
        </w:rPr>
        <w:t>Корректировка параметров системы для демонстрации численной неустойчивости и интерпретация результатов.</w:t>
      </w:r>
      <w:bookmarkEnd w:id="3"/>
    </w:p>
    <w:p>
      <w:pPr>
        <w:pStyle w:val="Normal"/>
        <w:jc w:val="center"/>
        <w:rPr>
          <w:rFonts w:ascii="times new roman" w:hAnsi="times new roman"/>
          <w:sz w:val="24"/>
          <w:szCs w:val="24"/>
        </w:rPr>
      </w:pPr>
      <w:r>
        <w:rPr>
          <w:rFonts w:cs="Arial" w:ascii="times new roman" w:hAnsi="times new roman"/>
          <w:b/>
          <w:bCs/>
          <w:sz w:val="24"/>
          <w:szCs w:val="24"/>
          <w:lang w:val="en-US"/>
        </w:rPr>
        <w:t>Вариант 14</w:t>
      </w:r>
      <w:r>
        <w:rPr>
          <w:rFonts w:ascii="times new roman" w:hAnsi="times new roman"/>
          <w:sz w:val="24"/>
          <w:szCs w:val="24"/>
        </w:rPr>
        <w:br/>
        <w:br/>
        <w:b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61595</wp:posOffset>
            </wp:positionH>
            <wp:positionV relativeFrom="paragraph">
              <wp:posOffset>365125</wp:posOffset>
            </wp:positionV>
            <wp:extent cx="3171190" cy="92392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br/>
        <w:br/>
        <w:br/>
      </w:r>
    </w:p>
    <w:p>
      <w:pPr>
        <w:pStyle w:val="Normal"/>
        <w:jc w:val="star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bCs/>
          <w:sz w:val="24"/>
          <w:szCs w:val="24"/>
        </w:rPr>
        <w:t>Задание 1: Вручную решить СЛАУ методом Гаусса</w:t>
      </w: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-116205</wp:posOffset>
            </wp:positionH>
            <wp:positionV relativeFrom="paragraph">
              <wp:posOffset>471805</wp:posOffset>
            </wp:positionV>
            <wp:extent cx="5940425" cy="4845050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br/>
      </w:r>
    </w:p>
    <w:p>
      <w:pPr>
        <w:pStyle w:val="Normal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Задание 2: 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>Написание и выполнение программ на Python для решения той же СЛАУ с использованием разных методов.</w:t>
      </w:r>
    </w:p>
    <w:p>
      <w:pPr>
        <w:pStyle w:val="Normal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</w:r>
    </w:p>
    <w:p>
      <w:pPr>
        <w:pStyle w:val="PreformattedText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b/>
          <w:bCs/>
          <w:color w:val="008800"/>
          <w:kern w:val="0"/>
          <w:sz w:val="24"/>
          <w:szCs w:val="24"/>
          <w:lang w:val="en-US" w:eastAsia="ru-RU" w:bidi="ar-SA"/>
        </w:rPr>
        <w:t>from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 </w:t>
      </w:r>
      <w:r>
        <w:rPr>
          <w:rFonts w:eastAsia="Times New Roman" w:cs="Arial" w:ascii="times new roman" w:hAnsi="times new roman"/>
          <w:b/>
          <w:bCs/>
          <w:color w:val="0E84B5"/>
          <w:kern w:val="0"/>
          <w:sz w:val="24"/>
          <w:szCs w:val="24"/>
          <w:lang w:val="en-US" w:eastAsia="ru-RU" w:bidi="ar-SA"/>
        </w:rPr>
        <w:t>scipy.linalg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 </w:t>
      </w:r>
      <w:r>
        <w:rPr>
          <w:rFonts w:eastAsia="Times New Roman" w:cs="Arial" w:ascii="times new roman" w:hAnsi="times new roman"/>
          <w:b/>
          <w:bCs/>
          <w:color w:val="008800"/>
          <w:kern w:val="0"/>
          <w:sz w:val="24"/>
          <w:szCs w:val="24"/>
          <w:lang w:val="en-US" w:eastAsia="ru-RU" w:bidi="ar-SA"/>
        </w:rPr>
        <w:t>import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 lu_factor, lu_solve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import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E84B5"/>
          <w:kern w:val="0"/>
          <w:lang w:val="en-US" w:eastAsia="ru-RU" w:bidi="ar-SA"/>
        </w:rPr>
        <w:t>numpy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as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E84B5"/>
          <w:kern w:val="0"/>
          <w:lang w:val="en-US" w:eastAsia="ru-RU" w:bidi="ar-SA"/>
        </w:rPr>
        <w:t>np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A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array([[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54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16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35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],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[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29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66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40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],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[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45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21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63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]], dtype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float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b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array([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10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5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6600EE"/>
          <w:kern w:val="0"/>
          <w:lang w:val="en-US" w:eastAsia="ru-RU" w:bidi="ar-SA"/>
        </w:rPr>
        <w:t>20.00000001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], dtype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float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linalg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solve(A, b)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с использованием numpy.linalg.solve:"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x)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lu, piv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lu_factor(A)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x_lu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lu_solve((lu, piv), b)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с использованием scipy.linalg:"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x_lu)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def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66BB"/>
          <w:kern w:val="0"/>
          <w:lang w:val="en-US" w:eastAsia="ru-RU" w:bidi="ar-SA"/>
        </w:rPr>
        <w:t>gauss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(A, b):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numEquations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len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(b)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pivotRow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(numEquations):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(pivotRow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numEquations):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A[currentRow, pivotRow]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A[pivotRow, pivotRow]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currentCol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(pivotRow, numEquations):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A[currentRow, currentCol]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A[pivotRow, currentCol]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b[currentRow]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b[pivotRow]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solutionVector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zeros(numEquations)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(numEquations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sum_ax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0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currentCol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(currentRow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numEquations):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sum_ax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A[currentRow, currentCol]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solutionVector[currentCol]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solutionVector[currentRow]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(b[currentRow]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sum_ax)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A[currentRow, currentRow]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return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solutionVector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методом Гаусса:"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gauss(A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copy(), b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copy()))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def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66BB"/>
          <w:kern w:val="0"/>
          <w:lang w:val="en-US" w:eastAsia="ru-RU" w:bidi="ar-SA"/>
        </w:rPr>
        <w:t>gauss_elimination_with_partial_pivoting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(matrix, vector):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matrix_size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len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current_column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max_index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argmax(np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abs(matrix[current_column:, current_column]))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current_column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matrix[[current_column, max_index]], vector[[current_column, max_index]]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\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matrix[[max_index, current_column]], vector[[max_index, current_column]]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i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(current_column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matrix[i][current_column]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matrix[current_column][current_column]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matrix[i, current_column:]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matrix[current_column, current_column:]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vector[i]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factor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vector[current_column]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solution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zeros(matrix_size)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i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(matrix_size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solution[i]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(vector[i]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dot(matrix[i, i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:], solution[i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:]))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matrix[i][i]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return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solution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методом Гаусса с частичным выбором ведущего элемента:"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gauss_elimination_with_partial_pivoting(A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copy(), b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copy()))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def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66BB"/>
          <w:kern w:val="0"/>
          <w:lang w:val="en-US" w:eastAsia="ru-RU" w:bidi="ar-SA"/>
        </w:rPr>
        <w:t>lu_decomposition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(matrix, vector):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matrix_size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len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L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zeros((matrix_size, matrix_size))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U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zeros((matrix_size, matrix_size))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L[row, 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col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(row, 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sum_upper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sum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(L[row, sum_index]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U[sum_index, col]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sum_index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(row))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U[row, col]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matrix[row, col]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sum_upper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col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sum_lower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sum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(L[col, sum_index]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*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U[sum_index, row]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sum_index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(row))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L[col, 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(matrix[col, 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sum_lower)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U[row, 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y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zeros(matrix_size)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(matrix_size):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y[row]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vector[row]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dot(L[row, :row], y[:row])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x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zeros(matrix_size)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for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row </w:t>
      </w:r>
      <w:r>
        <w:rPr>
          <w:rFonts w:ascii="times new roman" w:hAnsi="times new roman"/>
          <w:b/>
          <w:bCs/>
          <w:color w:val="000000"/>
          <w:kern w:val="0"/>
          <w:lang w:val="en-US" w:eastAsia="ru-RU" w:bidi="ar-SA"/>
        </w:rPr>
        <w:t>in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range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(matrix_size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):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    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x[row]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=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(y[row]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-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dot(U[row, 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:], x[row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+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</w:t>
      </w:r>
      <w:r>
        <w:rPr>
          <w:rFonts w:ascii="times new roman" w:hAnsi="times new roman"/>
          <w:b/>
          <w:bCs/>
          <w:color w:val="0000DD"/>
          <w:kern w:val="0"/>
          <w:lang w:val="en-US" w:eastAsia="ru-RU" w:bidi="ar-SA"/>
        </w:rPr>
        <w:t>1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:])) 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/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U[row, row]</w:t>
      </w:r>
    </w:p>
    <w:p>
      <w:pPr>
        <w:pStyle w:val="PreformattedText"/>
        <w:spacing w:lineRule="auto" w:line="300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   </w:t>
      </w:r>
      <w:r>
        <w:rPr>
          <w:rFonts w:ascii="times new roman" w:hAnsi="times new roman"/>
          <w:b/>
          <w:bCs/>
          <w:color w:val="008800"/>
          <w:kern w:val="0"/>
          <w:lang w:val="en-US" w:eastAsia="ru-RU" w:bidi="ar-SA"/>
        </w:rPr>
        <w:t>return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 xml:space="preserve"> x</w:t>
      </w:r>
    </w:p>
    <w:p>
      <w:pPr>
        <w:pStyle w:val="PreformattedText"/>
        <w:spacing w:lineRule="auto" w:line="30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 w:before="0" w:after="283"/>
        <w:ind w:hanging="0" w:start="0" w:end="0"/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</w:pPr>
      <w:r>
        <w:rPr>
          <w:rFonts w:ascii="times new roman" w:hAnsi="times new roman"/>
          <w:b/>
          <w:bCs/>
          <w:color w:val="007020"/>
          <w:kern w:val="0"/>
          <w:lang w:val="en-US" w:eastAsia="ru-RU" w:bidi="ar-SA"/>
        </w:rPr>
        <w:t>print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(</w:t>
      </w:r>
      <w:r>
        <w:rPr>
          <w:rFonts w:ascii="times new roman" w:hAnsi="times new roman"/>
          <w:b/>
          <w:bCs/>
          <w:color w:val="000000"/>
          <w:kern w:val="0"/>
          <w:shd w:fill="FFF0F0" w:val="clear"/>
          <w:lang w:val="en-US" w:eastAsia="ru-RU" w:bidi="ar-SA"/>
        </w:rPr>
        <w:t>"решение системы с использованием LU-разложения:"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, lu_decomposition(A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copy(), b</w:t>
      </w:r>
      <w:r>
        <w:rPr>
          <w:rFonts w:ascii="times new roman" w:hAnsi="times new roman"/>
          <w:b/>
          <w:bCs/>
          <w:color w:val="333333"/>
          <w:kern w:val="0"/>
          <w:lang w:val="en-US" w:eastAsia="ru-RU" w:bidi="ar-SA"/>
        </w:rPr>
        <w:t>.</w:t>
      </w:r>
      <w:r>
        <w:rPr>
          <w:rFonts w:ascii="times new roman" w:hAnsi="times new roman"/>
          <w:b/>
          <w:bCs/>
          <w:color w:val="auto"/>
          <w:kern w:val="0"/>
          <w:lang w:val="en-US" w:eastAsia="ru-RU" w:bidi="ar-SA"/>
        </w:rPr>
        <w:t>copy()))</w:t>
      </w:r>
    </w:p>
    <w:p>
      <w:pPr>
        <w:pStyle w:val="Normal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65214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br/>
        <w:t xml:space="preserve">Задание 3: 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>Корректировка параметров системы для демонстрации численной неустойчивости и интерпретация результатов.</w:t>
        <w:br/>
      </w:r>
    </w:p>
    <w:p>
      <w:pPr>
        <w:pStyle w:val="PreformattedText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A </w:t>
      </w:r>
      <w:r>
        <w:rPr>
          <w:rFonts w:eastAsia="Times New Roman" w:cs="Arial" w:ascii="times new roman" w:hAnsi="times new roman"/>
          <w:b/>
          <w:bCs/>
          <w:color w:val="333333"/>
          <w:kern w:val="0"/>
          <w:sz w:val="24"/>
          <w:szCs w:val="24"/>
          <w:lang w:val="en-US" w:eastAsia="ru-RU" w:bidi="ar-SA"/>
        </w:rPr>
        <w:t>=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 np</w:t>
      </w:r>
      <w:r>
        <w:rPr>
          <w:rFonts w:eastAsia="Times New Roman" w:cs="Arial" w:ascii="times new roman" w:hAnsi="times new roman"/>
          <w:b/>
          <w:bCs/>
          <w:color w:val="333333"/>
          <w:kern w:val="0"/>
          <w:sz w:val="24"/>
          <w:szCs w:val="24"/>
          <w:lang w:val="en-US" w:eastAsia="ru-RU" w:bidi="ar-SA"/>
        </w:rPr>
        <w:t>.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>array([[</w:t>
      </w:r>
      <w:r>
        <w:rPr>
          <w:rFonts w:eastAsia="Times New Roman" w:cs="Arial" w:ascii="times new roman" w:hAnsi="times new roman"/>
          <w:b/>
          <w:bCs/>
          <w:color w:val="333333"/>
          <w:kern w:val="0"/>
          <w:sz w:val="24"/>
          <w:szCs w:val="24"/>
          <w:lang w:val="en-US" w:eastAsia="ru-RU" w:bidi="ar-SA"/>
        </w:rPr>
        <w:t>-</w:t>
      </w:r>
      <w:r>
        <w:rPr>
          <w:rFonts w:eastAsia="Times New Roman" w:cs="Arial" w:ascii="times new roman" w:hAnsi="times new roman"/>
          <w:b/>
          <w:bCs/>
          <w:color w:val="6600EE"/>
          <w:kern w:val="0"/>
          <w:sz w:val="24"/>
          <w:szCs w:val="24"/>
          <w:lang w:val="en-US" w:eastAsia="ru-RU" w:bidi="ar-SA"/>
        </w:rPr>
        <w:t>54.00000001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, </w:t>
      </w:r>
      <w:r>
        <w:rPr>
          <w:rFonts w:eastAsia="Times New Roman" w:cs="Arial" w:ascii="times new roman" w:hAnsi="times new roman"/>
          <w:b/>
          <w:bCs/>
          <w:color w:val="6600EE"/>
          <w:kern w:val="0"/>
          <w:sz w:val="24"/>
          <w:szCs w:val="24"/>
          <w:lang w:val="en-US" w:eastAsia="ru-RU" w:bidi="ar-SA"/>
        </w:rPr>
        <w:t>16.00000001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 xml:space="preserve">, </w:t>
      </w:r>
      <w:r>
        <w:rPr>
          <w:rFonts w:eastAsia="Times New Roman" w:cs="Arial" w:ascii="times new roman" w:hAnsi="times new roman"/>
          <w:b/>
          <w:bCs/>
          <w:color w:val="333333"/>
          <w:kern w:val="0"/>
          <w:sz w:val="24"/>
          <w:szCs w:val="24"/>
          <w:lang w:val="en-US" w:eastAsia="ru-RU" w:bidi="ar-SA"/>
        </w:rPr>
        <w:t>-</w:t>
      </w:r>
      <w:r>
        <w:rPr>
          <w:rFonts w:eastAsia="Times New Roman" w:cs="Arial" w:ascii="times new roman" w:hAnsi="times new roman"/>
          <w:b/>
          <w:bCs/>
          <w:color w:val="6600EE"/>
          <w:kern w:val="0"/>
          <w:sz w:val="24"/>
          <w:szCs w:val="24"/>
          <w:lang w:val="en-US" w:eastAsia="ru-RU" w:bidi="ar-SA"/>
        </w:rPr>
        <w:t>35.00000001</w:t>
      </w: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  <w:t>],</w:t>
      </w:r>
    </w:p>
    <w:p>
      <w:pPr>
        <w:pStyle w:val="PreformattedText"/>
        <w:spacing w:lineRule="auto" w:line="300"/>
        <w:ind w:hanging="0" w:start="0" w:end="0"/>
        <w:rPr>
          <w:b/>
          <w:bCs/>
          <w:color w:val="auto"/>
          <w:kern w:val="0"/>
          <w:lang w:val="en-US" w:eastAsia="ru-RU" w:bidi="ar-SA"/>
        </w:rPr>
      </w:pPr>
      <w:r>
        <w:rPr>
          <w:b/>
          <w:bCs/>
          <w:color w:val="auto"/>
          <w:kern w:val="0"/>
          <w:lang w:val="en-US" w:eastAsia="ru-RU" w:bidi="ar-SA"/>
        </w:rPr>
        <w:t xml:space="preserve">              </w:t>
      </w:r>
      <w:r>
        <w:rPr>
          <w:b/>
          <w:bCs/>
          <w:color w:val="auto"/>
          <w:kern w:val="0"/>
          <w:lang w:val="en-US" w:eastAsia="ru-RU" w:bidi="ar-SA"/>
        </w:rPr>
        <w:t>[</w:t>
      </w:r>
      <w:r>
        <w:rPr>
          <w:b/>
          <w:bCs/>
          <w:color w:val="6600EE"/>
          <w:kern w:val="0"/>
          <w:lang w:val="en-US" w:eastAsia="ru-RU" w:bidi="ar-SA"/>
        </w:rPr>
        <w:t>29.00000001</w:t>
      </w:r>
      <w:r>
        <w:rPr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b/>
          <w:bCs/>
          <w:color w:val="333333"/>
          <w:kern w:val="0"/>
          <w:lang w:val="en-US" w:eastAsia="ru-RU" w:bidi="ar-SA"/>
        </w:rPr>
        <w:t>-</w:t>
      </w:r>
      <w:r>
        <w:rPr>
          <w:b/>
          <w:bCs/>
          <w:color w:val="6600EE"/>
          <w:kern w:val="0"/>
          <w:lang w:val="en-US" w:eastAsia="ru-RU" w:bidi="ar-SA"/>
        </w:rPr>
        <w:t>66.00000001</w:t>
      </w:r>
      <w:r>
        <w:rPr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b/>
          <w:bCs/>
          <w:color w:val="6600EE"/>
          <w:kern w:val="0"/>
          <w:lang w:val="en-US" w:eastAsia="ru-RU" w:bidi="ar-SA"/>
        </w:rPr>
        <w:t>40.00000001</w:t>
      </w:r>
      <w:r>
        <w:rPr>
          <w:b/>
          <w:bCs/>
          <w:color w:val="auto"/>
          <w:kern w:val="0"/>
          <w:lang w:val="en-US" w:eastAsia="ru-RU" w:bidi="ar-SA"/>
        </w:rPr>
        <w:t>],</w:t>
      </w:r>
    </w:p>
    <w:p>
      <w:pPr>
        <w:pStyle w:val="PreformattedText"/>
        <w:spacing w:lineRule="auto" w:line="300"/>
        <w:ind w:hanging="0" w:start="0" w:end="0"/>
        <w:rPr>
          <w:b/>
          <w:bCs/>
          <w:color w:val="auto"/>
          <w:kern w:val="0"/>
          <w:lang w:val="en-US" w:eastAsia="ru-RU" w:bidi="ar-SA"/>
        </w:rPr>
      </w:pPr>
      <w:r>
        <w:rPr>
          <w:b/>
          <w:bCs/>
          <w:color w:val="auto"/>
          <w:kern w:val="0"/>
          <w:lang w:val="en-US" w:eastAsia="ru-RU" w:bidi="ar-SA"/>
        </w:rPr>
        <w:t xml:space="preserve">              </w:t>
      </w:r>
      <w:r>
        <w:rPr>
          <w:b/>
          <w:bCs/>
          <w:color w:val="auto"/>
          <w:kern w:val="0"/>
          <w:lang w:val="en-US" w:eastAsia="ru-RU" w:bidi="ar-SA"/>
        </w:rPr>
        <w:t>[</w:t>
      </w:r>
      <w:r>
        <w:rPr>
          <w:b/>
          <w:bCs/>
          <w:color w:val="6600EE"/>
          <w:kern w:val="0"/>
          <w:lang w:val="en-US" w:eastAsia="ru-RU" w:bidi="ar-SA"/>
        </w:rPr>
        <w:t>45.00000001</w:t>
      </w:r>
      <w:r>
        <w:rPr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b/>
          <w:bCs/>
          <w:color w:val="333333"/>
          <w:kern w:val="0"/>
          <w:lang w:val="en-US" w:eastAsia="ru-RU" w:bidi="ar-SA"/>
        </w:rPr>
        <w:t>-</w:t>
      </w:r>
      <w:r>
        <w:rPr>
          <w:b/>
          <w:bCs/>
          <w:color w:val="6600EE"/>
          <w:kern w:val="0"/>
          <w:lang w:val="en-US" w:eastAsia="ru-RU" w:bidi="ar-SA"/>
        </w:rPr>
        <w:t>21.00000001</w:t>
      </w:r>
      <w:r>
        <w:rPr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b/>
          <w:bCs/>
          <w:color w:val="6600EE"/>
          <w:kern w:val="0"/>
          <w:lang w:val="en-US" w:eastAsia="ru-RU" w:bidi="ar-SA"/>
        </w:rPr>
        <w:t>63.00000001</w:t>
      </w:r>
      <w:r>
        <w:rPr>
          <w:b/>
          <w:bCs/>
          <w:color w:val="auto"/>
          <w:kern w:val="0"/>
          <w:lang w:val="en-US" w:eastAsia="ru-RU" w:bidi="ar-SA"/>
        </w:rPr>
        <w:t>]], dtype</w:t>
      </w:r>
      <w:r>
        <w:rPr>
          <w:b/>
          <w:bCs/>
          <w:color w:val="333333"/>
          <w:kern w:val="0"/>
          <w:lang w:val="en-US" w:eastAsia="ru-RU" w:bidi="ar-SA"/>
        </w:rPr>
        <w:t>=</w:t>
      </w:r>
      <w:r>
        <w:rPr>
          <w:b/>
          <w:bCs/>
          <w:color w:val="007020"/>
          <w:kern w:val="0"/>
          <w:lang w:val="en-US" w:eastAsia="ru-RU" w:bidi="ar-SA"/>
        </w:rPr>
        <w:t>float</w:t>
      </w:r>
      <w:r>
        <w:rPr>
          <w:b/>
          <w:bCs/>
          <w:color w:val="auto"/>
          <w:kern w:val="0"/>
          <w:lang w:val="en-US" w:eastAsia="ru-RU" w:bidi="ar-SA"/>
        </w:rPr>
        <w:t>)</w:t>
      </w:r>
    </w:p>
    <w:p>
      <w:pPr>
        <w:pStyle w:val="PreformattedText"/>
        <w:spacing w:lineRule="auto" w:line="300"/>
        <w:rPr>
          <w:b/>
          <w:bCs/>
          <w:color w:val="auto"/>
          <w:kern w:val="0"/>
          <w:lang w:val="en-US" w:eastAsia="ru-RU" w:bidi="ar-SA"/>
        </w:rPr>
      </w:pPr>
      <w:r>
        <w:rPr>
          <w:b/>
          <w:bCs/>
          <w:color w:val="auto"/>
          <w:kern w:val="0"/>
          <w:lang w:val="en-US" w:eastAsia="ru-RU" w:bidi="ar-SA"/>
        </w:rPr>
      </w:r>
    </w:p>
    <w:p>
      <w:pPr>
        <w:pStyle w:val="PreformattedText"/>
        <w:spacing w:lineRule="auto" w:line="300" w:before="0" w:after="283"/>
        <w:ind w:hanging="0" w:start="0" w:end="0"/>
        <w:rPr>
          <w:b/>
          <w:bCs/>
          <w:color w:val="auto"/>
          <w:kern w:val="0"/>
          <w:lang w:val="en-US" w:eastAsia="ru-RU" w:bidi="ar-SA"/>
        </w:rPr>
      </w:pPr>
      <w:r>
        <w:rPr>
          <w:b/>
          <w:bCs/>
          <w:color w:val="auto"/>
          <w:kern w:val="0"/>
          <w:lang w:val="en-US" w:eastAsia="ru-RU" w:bidi="ar-SA"/>
        </w:rPr>
        <w:t xml:space="preserve">b </w:t>
      </w:r>
      <w:r>
        <w:rPr>
          <w:b/>
          <w:bCs/>
          <w:color w:val="333333"/>
          <w:kern w:val="0"/>
          <w:lang w:val="en-US" w:eastAsia="ru-RU" w:bidi="ar-SA"/>
        </w:rPr>
        <w:t>=</w:t>
      </w:r>
      <w:r>
        <w:rPr>
          <w:b/>
          <w:bCs/>
          <w:color w:val="auto"/>
          <w:kern w:val="0"/>
          <w:lang w:val="en-US" w:eastAsia="ru-RU" w:bidi="ar-SA"/>
        </w:rPr>
        <w:t xml:space="preserve"> np</w:t>
      </w:r>
      <w:r>
        <w:rPr>
          <w:b/>
          <w:bCs/>
          <w:color w:val="333333"/>
          <w:kern w:val="0"/>
          <w:lang w:val="en-US" w:eastAsia="ru-RU" w:bidi="ar-SA"/>
        </w:rPr>
        <w:t>.</w:t>
      </w:r>
      <w:r>
        <w:rPr>
          <w:b/>
          <w:bCs/>
          <w:color w:val="auto"/>
          <w:kern w:val="0"/>
          <w:lang w:val="en-US" w:eastAsia="ru-RU" w:bidi="ar-SA"/>
        </w:rPr>
        <w:t>array([</w:t>
      </w:r>
      <w:r>
        <w:rPr>
          <w:b/>
          <w:bCs/>
          <w:color w:val="0000DD"/>
          <w:kern w:val="0"/>
          <w:lang w:val="en-US" w:eastAsia="ru-RU" w:bidi="ar-SA"/>
        </w:rPr>
        <w:t>10</w:t>
      </w:r>
      <w:r>
        <w:rPr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b/>
          <w:bCs/>
          <w:color w:val="333333"/>
          <w:kern w:val="0"/>
          <w:lang w:val="en-US" w:eastAsia="ru-RU" w:bidi="ar-SA"/>
        </w:rPr>
        <w:t>-</w:t>
      </w:r>
      <w:r>
        <w:rPr>
          <w:b/>
          <w:bCs/>
          <w:color w:val="0000DD"/>
          <w:kern w:val="0"/>
          <w:lang w:val="en-US" w:eastAsia="ru-RU" w:bidi="ar-SA"/>
        </w:rPr>
        <w:t>5</w:t>
      </w:r>
      <w:r>
        <w:rPr>
          <w:b/>
          <w:bCs/>
          <w:color w:val="auto"/>
          <w:kern w:val="0"/>
          <w:lang w:val="en-US" w:eastAsia="ru-RU" w:bidi="ar-SA"/>
        </w:rPr>
        <w:t xml:space="preserve">, </w:t>
      </w:r>
      <w:r>
        <w:rPr>
          <w:b/>
          <w:bCs/>
          <w:color w:val="6600EE"/>
          <w:kern w:val="0"/>
          <w:lang w:val="en-US" w:eastAsia="ru-RU" w:bidi="ar-SA"/>
        </w:rPr>
        <w:t>20.00000001</w:t>
      </w:r>
      <w:r>
        <w:rPr>
          <w:b/>
          <w:bCs/>
          <w:color w:val="auto"/>
          <w:kern w:val="0"/>
          <w:lang w:val="en-US" w:eastAsia="ru-RU" w:bidi="ar-SA"/>
        </w:rPr>
        <w:t>], dtype</w:t>
      </w:r>
      <w:r>
        <w:rPr>
          <w:b/>
          <w:bCs/>
          <w:color w:val="333333"/>
          <w:kern w:val="0"/>
          <w:lang w:val="en-US" w:eastAsia="ru-RU" w:bidi="ar-SA"/>
        </w:rPr>
        <w:t>=</w:t>
      </w:r>
      <w:r>
        <w:rPr>
          <w:b/>
          <w:bCs/>
          <w:color w:val="007020"/>
          <w:kern w:val="0"/>
          <w:lang w:val="en-US" w:eastAsia="ru-RU" w:bidi="ar-SA"/>
        </w:rPr>
        <w:t>float</w:t>
      </w:r>
      <w:r>
        <w:rPr>
          <w:b/>
          <w:bCs/>
          <w:color w:val="auto"/>
          <w:kern w:val="0"/>
          <w:lang w:val="en-US" w:eastAsia="ru-RU" w:bidi="ar-SA"/>
        </w:rPr>
        <w:t>)</w:t>
      </w:r>
    </w:p>
    <w:p>
      <w:pPr>
        <w:pStyle w:val="Normal"/>
        <w:jc w:val="start"/>
        <w:rPr>
          <w:rFonts w:ascii="times new roman" w:hAnsi="times new roman" w:eastAsia="Times New Roman" w:cs="Arial"/>
          <w:b/>
          <w:bCs/>
          <w:color w:val="auto"/>
          <w:kern w:val="0"/>
          <w:sz w:val="24"/>
          <w:szCs w:val="24"/>
          <w:lang w:val="en-US" w:eastAsia="ru-RU" w:bidi="ar-SA"/>
        </w:rPr>
      </w:pPr>
      <w:r>
        <w:rPr>
          <w:rFonts w:eastAsia="Times New Roman" w:cs="Arial" w:ascii="times new roman" w:hAnsi="times new roman"/>
          <w:b/>
          <w:bCs/>
          <w:color w:val="auto"/>
          <w:kern w:val="0"/>
          <w:sz w:val="24"/>
          <w:szCs w:val="24"/>
          <w:lang w:val="en-US" w:eastAsia="ru-RU" w:bidi="ar-SA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Courier New">
    <w:charset w:val="01" w:characterSet="utf-8"/>
    <w:family w:val="auto"/>
    <w:pitch w:val="variable"/>
  </w:font>
  <w:font w:name="Liberation Mono">
    <w:altName w:val="Courier New"/>
    <w:charset w:val="01" w:characterSet="utf-8"/>
    <w:family w:val="auto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40" w:before="0" w:after="0"/>
      <w:jc w:val="star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>
    <w:name w:val="Default Paragraph Font"/>
    <w:qFormat/>
    <w:rPr/>
  </w:style>
  <w:style w:type="character" w:styleId="HTML">
    <w:name w:val="Стандартный HTML Знак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yperlink">
    <w:name w:val="Hyperlink"/>
    <w:basedOn w:val="DefaultParagraphFont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shd w:fill="E1DFDD" w:val="clear"/>
    </w:rPr>
  </w:style>
  <w:style w:type="character" w:styleId="Style14">
    <w:name w:val="Верх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>
    <w:name w:val="Нижний колонтитул Знак"/>
    <w:basedOn w:val="DefaultParagraphFont"/>
    <w:qFormat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6">
    <w:name w:val="Исходный текст"/>
    <w:qFormat/>
    <w:rPr>
      <w:rFonts w:ascii="Liberation Mono" w:hAnsi="Liberation Mono" w:eastAsia="Liberation Mono" w:cs="Liberation Mono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8">
    <w:name w:val="Указатель"/>
    <w:basedOn w:val="Normal"/>
    <w:qFormat/>
    <w:pPr>
      <w:suppressLineNumbers/>
    </w:pPr>
    <w:rPr>
      <w:rFonts w:cs="Noto Sans Devanagari"/>
    </w:rPr>
  </w:style>
  <w:style w:type="paragraph" w:styleId="HTMLPreformatted">
    <w:name w:val="HTML Preformatted"/>
    <w:basedOn w:val="Normal"/>
    <w:link w:val="HTML"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qFormat/>
    <w:pPr>
      <w:spacing w:before="0" w:after="0"/>
      <w:ind w:start="720"/>
      <w:contextualSpacing/>
    </w:pPr>
    <w:rPr/>
  </w:style>
  <w:style w:type="paragraph" w:styleId="msonormal">
    <w:name w:val="msonormal"/>
    <w:basedOn w:val="Normal"/>
    <w:qFormat/>
    <w:pPr>
      <w:spacing w:before="280" w:after="28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1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Style19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12230</TotalTime>
  <Application>LibreOffice/25.2.0.3$Linux_X86_64 LibreOffice_project/520$Build-3</Application>
  <AppVersion>15.0000</AppVersion>
  <Pages>6</Pages>
  <Words>922</Words>
  <Characters>6605</Characters>
  <CharactersWithSpaces>7853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2023-02-14T16:02:00Z</dcterms:created>
  <dc:creator>Zarion</dc:creator>
  <dc:description/>
  <dc:language>ru-RU</dc:language>
  <cp:lastModifiedBy/>
  <cp:lastPrinted>2023-12-10T15:34:00Z</cp:lastPrinted>
  <dcterms:modified xsi:type="dcterms:W3CDTF">2025-02-23T17:49:36Z</dcterms:modified>
  <cp:revision>54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