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БД</w:t>
      </w:r>
    </w:p>
    <w:p>
      <w:pPr>
        <w:pStyle w:val="Normal"/>
        <w:bidi w:val="0"/>
        <w:jc w:val="start"/>
        <w:rPr/>
      </w:pPr>
      <w:r>
        <w:rPr/>
        <w:t>лекция 1</w:t>
      </w:r>
    </w:p>
    <w:p>
      <w:pPr>
        <w:pStyle w:val="Normal"/>
        <w:bidi w:val="0"/>
        <w:jc w:val="start"/>
        <w:rPr/>
      </w:pPr>
      <w:r>
        <w:rPr/>
        <w:t>17.09.2025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Атрибут — поименованная характеристика сущности которая принимает значения из каждого множества</w:t>
      </w:r>
    </w:p>
    <w:p>
      <w:pPr>
        <w:pStyle w:val="Normal"/>
        <w:bidi w:val="0"/>
        <w:jc w:val="start"/>
        <w:rPr/>
      </w:pPr>
      <w:r>
        <w:rPr/>
        <w:t>Для того чтобы задать атрибут ему необходимо задать схематическое описание и определить множество его значений</w:t>
      </w:r>
    </w:p>
    <w:p>
      <w:pPr>
        <w:pStyle w:val="Normal"/>
        <w:bidi w:val="0"/>
        <w:jc w:val="start"/>
        <w:rPr/>
      </w:pPr>
      <w:r>
        <w:rPr/>
        <w:t>Набор потенциальных допустимых значений атрибута называется доменом</w:t>
        <w:br/>
        <w:t>Простой атрибут это атрибут состоящий из одного компонента с независимомым существованием</w:t>
      </w:r>
    </w:p>
    <w:p>
      <w:pPr>
        <w:pStyle w:val="Normal"/>
        <w:bidi w:val="0"/>
        <w:jc w:val="start"/>
        <w:rPr/>
      </w:pPr>
      <w:r>
        <w:rPr/>
        <w:t>Составной атрибут состоит из нескольких которые характеризуются независимомым существованием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Однозначный атрибут — для одной сущности может принимать только 1 значение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Многозначный атрибут — атрибут который для данной конкретной сущности может принимать несколько значений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Производный — атрибут который может принимать значения производные от другого связанного с ним атрибута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Ключ это элемент данных позволяющий уникально идентифицировать отдельные экземпляры некоторой сущности </w:t>
      </w:r>
    </w:p>
    <w:p>
      <w:pPr>
        <w:pStyle w:val="Normal"/>
        <w:bidi w:val="0"/>
        <w:jc w:val="start"/>
        <w:rPr/>
      </w:pPr>
      <w:r>
        <w:rPr/>
        <w:t>Различают потенциальные составные и первичные ключи:</w:t>
      </w:r>
    </w:p>
    <w:p>
      <w:pPr>
        <w:pStyle w:val="Normal"/>
        <w:bidi w:val="0"/>
        <w:jc w:val="start"/>
        <w:rPr/>
      </w:pPr>
      <w:r>
        <w:rPr/>
        <w:t>1) потенциальный — набор атрибутов</w:t>
      </w:r>
    </w:p>
    <w:p>
      <w:pPr>
        <w:pStyle w:val="Normal"/>
        <w:bidi w:val="0"/>
        <w:jc w:val="start"/>
        <w:rPr/>
      </w:pPr>
      <w:r>
        <w:rPr/>
        <w:t>2) составной — потенциальный но из нескольких атрибутов</w:t>
      </w:r>
    </w:p>
    <w:p>
      <w:pPr>
        <w:pStyle w:val="Normal"/>
        <w:bidi w:val="0"/>
        <w:jc w:val="start"/>
        <w:rPr/>
      </w:pPr>
      <w:r>
        <w:rPr/>
        <w:t>3) первичный ключ это потенциальный ключ который был выбран в качестве первичного ключа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Связь — осмыысленная ассоциация между несколькими сущностями</w:t>
      </w:r>
      <w:r>
        <w:rPr/>
        <w:t>(отображается ромбиком или двойным ромбиком если слабая)</w:t>
      </w:r>
    </w:p>
    <w:p>
      <w:pPr>
        <w:pStyle w:val="Normal"/>
        <w:bidi w:val="0"/>
        <w:jc w:val="start"/>
        <w:rPr/>
      </w:pPr>
      <w:r>
        <w:rPr/>
        <w:t>Степень связи — количество сущностей которые охвачены данной связью(бинарные связи как пример)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Связь может иметь атрибуты как сущность</w:t>
      </w:r>
    </w:p>
    <w:p>
      <w:pPr>
        <w:pStyle w:val="Normal"/>
        <w:bidi w:val="0"/>
        <w:jc w:val="start"/>
        <w:rPr/>
      </w:pPr>
      <w:r>
        <w:rPr/>
        <w:t>Показатель кардинальности связи описывает количеество возможных связей для ккаждой из сущностей участниц этой связи(1:1, 1:M)</w:t>
      </w:r>
    </w:p>
    <w:p>
      <w:pPr>
        <w:pStyle w:val="Normal"/>
        <w:bidi w:val="0"/>
        <w:jc w:val="start"/>
        <w:rPr/>
      </w:pPr>
      <w:r>
        <w:rPr/>
        <w:t>Связь 1 к 1 определяет такой вид связи когда каждому экземпляру одной сущности соответствует ровно 1 экземпляр второй сущности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Связь 1 ко многим определяет такой вид связи когда каждому экземпляру одной сущности может соответствовать 0, 1, или множество экземпляров сущности 2. Однако при этом каждому экземпляру сущности 2 соответствует ровно 1 экземпляр сущности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Свяь многие ко многим определяет такой тип связи между сущностями при котором каждому экземпляру сущности А может соответствовать 0, 1 или несколько экземпляров сущности B. Действует и обратное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Модель данных допустимые форматы хранения и набор операций над этими данными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Схема и структура данных называется описание свойства на формализованном языке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Элемент данных это наименьшая поименованная единица к которой СУБД может адрессоваться непосредстввенно и с помощью выполняетсся построение всех остальных структур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Группа- поименованная совокупность элементов данных или элементов данных и других групп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Групповое отношение- определяется как поименноаное бинарное отношение заданное на 2х множествах экземпляров рассматриваемых групп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База данных- поименнованая совокупность экземпляров групп и груповых отношений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Основные операции над данными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Реализация любой операции включает в себя селекцию данных, тоесть выделение среди всей совокупности данных тех над которыми будет совершенна операция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Критерий селекции может быть задан одним из следующих способов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1. Логическая позиция данного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2. Значение данного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3. Связей между данными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На базе селекции в современных СУБД поддерживаются следующие операции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1. Идентификация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2. Выборка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3. Вставка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4. Включение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5. Удаление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 xml:space="preserve">6. Модификация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Модель данных представляется в виде 3х составляющих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1. Логическая структура данных(некоторой способ организации)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2. Набор операций по манипулированию данными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3. Правила поддержки целостности и непротиворечивости данных для итеологической структуры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Основные модели данных 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1. Иерархическая модель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2. Сетевый модели</w:t>
      </w:r>
    </w:p>
    <w:p>
      <w:pPr>
        <w:pStyle w:val="Normal"/>
        <w:bidi w:val="0"/>
        <w:jc w:val="start"/>
        <w:rPr/>
      </w:pPr>
      <w:r>
        <w:rPr/>
        <w:t>3. Релеационные модели</w:t>
      </w:r>
    </w:p>
    <w:p>
      <w:pPr>
        <w:pStyle w:val="Normal"/>
        <w:bidi w:val="0"/>
        <w:jc w:val="start"/>
        <w:rPr/>
      </w:pPr>
      <w:r>
        <w:rPr/>
        <w:t>4. Пострелеационные модели (таблицы с возможностью вложенности других таблиц)</w:t>
      </w:r>
    </w:p>
    <w:p>
      <w:pPr>
        <w:pStyle w:val="Normal"/>
        <w:bidi w:val="0"/>
        <w:jc w:val="start"/>
        <w:rPr/>
      </w:pPr>
      <w:r>
        <w:rPr/>
        <w:t>5. Обьектно-ориентированные модели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Иерархические модели — вся информация представленная в виде деревьев, корневая вершина содержит запись о подразделении. Пример редактор реестра виндовс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Сетевая модель  состоит из множества записей которые могут быть чоенами и ввладельцами записсей, связь так же 1 ко многим и т. п. Практических реализаций почти нет, так как неэфективна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Релеационная модель — вся информация представлена в виде таблиц, идея пользуется спросом до сих пор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Пострелеационная модель 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Обьектно-ориентированная модель — нет строгой математической модели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Реляционная модель не теряет актуальности из-за дороговизны перевода данных в другие модели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LibreOffice/25.8.1.1$Linux_X86_64 LibreOffice_project/580$Build-1</Application>
  <AppVersion>15.0000</AppVersion>
  <Pages>3</Pages>
  <Words>533</Words>
  <Characters>3649</Characters>
  <CharactersWithSpaces>4158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2025-09-17T14:37:43Z</dcterms:created>
  <dc:creator/>
  <dc:description/>
  <dc:language>ru-RU</dc:language>
  <cp:lastModifiedBy/>
  <dcterms:modified xsi:type="dcterms:W3CDTF">2025-09-17T15:44:08Z</dcterms:modified>
  <cp:revision>1</cp:revision>
  <dc:subject/>
  <dc:title/>
</cp:coreProperties>
</file>