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E71F" w14:textId="77777777" w:rsidR="0016035D" w:rsidRPr="00EA113B" w:rsidRDefault="0016035D" w:rsidP="007D0037">
      <w:pPr>
        <w:rPr>
          <w:lang w:val="en-US"/>
        </w:rPr>
      </w:pPr>
      <w:r w:rsidRPr="00EA113B">
        <w:rPr>
          <w:lang w:val="en-US"/>
        </w:rPr>
        <w:t>Project Description</w:t>
      </w:r>
      <w:r w:rsidR="00D76B3A" w:rsidRPr="00EA113B">
        <w:rPr>
          <w:lang w:val="en-US"/>
        </w:rPr>
        <w:t xml:space="preserve"> – Project Proposals</w:t>
      </w:r>
    </w:p>
    <w:p w14:paraId="0EFB87A0" w14:textId="77777777" w:rsidR="007F0E10" w:rsidRPr="007D0037" w:rsidRDefault="007F0E10" w:rsidP="007D0037">
      <w:pPr>
        <w:rPr>
          <w:lang w:val="en-US"/>
        </w:rPr>
      </w:pPr>
    </w:p>
    <w:p w14:paraId="628EC629" w14:textId="77777777" w:rsidR="00837F3F" w:rsidRPr="007D0037" w:rsidRDefault="00837F3F" w:rsidP="007D0037">
      <w:pPr>
        <w:rPr>
          <w:lang w:val="en-US"/>
        </w:rPr>
      </w:pPr>
    </w:p>
    <w:p w14:paraId="1A550636" w14:textId="77777777" w:rsidR="009058EE" w:rsidRPr="009058EE" w:rsidRDefault="009058EE" w:rsidP="009058EE">
      <w:pPr>
        <w:spacing w:line="276" w:lineRule="auto"/>
        <w:jc w:val="both"/>
        <w:rPr>
          <w:rFonts w:cs="Arial"/>
          <w:lang w:val="en-US"/>
        </w:rPr>
      </w:pPr>
      <w:bookmarkStart w:id="0" w:name="_Hlk141452941"/>
      <w:r w:rsidRPr="009058EE">
        <w:rPr>
          <w:rFonts w:cs="Arial"/>
          <w:lang w:val="en-US"/>
        </w:rPr>
        <w:t>Cristian Estop Aragon</w:t>
      </w:r>
      <w:r w:rsidRPr="009058EE">
        <w:rPr>
          <w:rFonts w:cs="Arial"/>
          <w:noProof/>
          <w:lang w:val="en-US"/>
        </w:rPr>
        <w:t>é</w:t>
      </w:r>
      <w:r w:rsidRPr="009058EE">
        <w:rPr>
          <w:rFonts w:cs="Arial"/>
          <w:lang w:val="en-US"/>
        </w:rPr>
        <w:t>s, Münster. Werner Borken, Bayreuth</w:t>
      </w:r>
    </w:p>
    <w:bookmarkEnd w:id="0"/>
    <w:p w14:paraId="4ADC0DFF" w14:textId="77777777" w:rsidR="00007680" w:rsidRDefault="00007680" w:rsidP="007D0037">
      <w:pPr>
        <w:rPr>
          <w:highlight w:val="lightGray"/>
          <w:lang w:val="en-US"/>
        </w:rPr>
      </w:pPr>
    </w:p>
    <w:p w14:paraId="7711DB4E" w14:textId="77777777" w:rsidR="009058EE" w:rsidRPr="009058EE" w:rsidRDefault="009058EE" w:rsidP="009058EE">
      <w:pPr>
        <w:pBdr>
          <w:bottom w:val="single" w:sz="4" w:space="1" w:color="auto"/>
        </w:pBdr>
        <w:rPr>
          <w:rFonts w:cs="Arial"/>
          <w:lang w:val="en-US"/>
        </w:rPr>
      </w:pPr>
      <w:r w:rsidRPr="009058EE">
        <w:rPr>
          <w:rFonts w:cs="Arial"/>
          <w:lang w:val="en-US"/>
        </w:rPr>
        <w:t>Thawing Effects on Soil Organic Carbon in Permafrost Peatlands: TESOCPe</w:t>
      </w:r>
    </w:p>
    <w:p w14:paraId="03174037" w14:textId="77777777" w:rsidR="00E954DE" w:rsidRPr="009058EE" w:rsidRDefault="00E954DE" w:rsidP="007F0E10">
      <w:pPr>
        <w:pBdr>
          <w:bottom w:val="single" w:sz="4" w:space="1" w:color="auto"/>
        </w:pBdr>
        <w:rPr>
          <w:b w:val="0"/>
          <w:sz w:val="24"/>
          <w:lang w:val="en-US"/>
        </w:rPr>
      </w:pPr>
    </w:p>
    <w:p w14:paraId="2E0741A4" w14:textId="77777777" w:rsidR="002D5839" w:rsidRPr="00611F87" w:rsidRDefault="002D5839" w:rsidP="00D91574">
      <w:pPr>
        <w:rPr>
          <w:szCs w:val="22"/>
          <w:lang w:val="en-GB"/>
        </w:rPr>
      </w:pPr>
    </w:p>
    <w:p w14:paraId="676E0B3E" w14:textId="77777777" w:rsidR="0016035D" w:rsidRPr="00611F87" w:rsidRDefault="0016035D" w:rsidP="007D0037">
      <w:pPr>
        <w:rPr>
          <w:lang w:val="en-GB"/>
        </w:rPr>
      </w:pPr>
      <w:bookmarkStart w:id="1" w:name="_Toc283017170"/>
      <w:bookmarkStart w:id="2" w:name="_Toc283017236"/>
      <w:bookmarkStart w:id="3" w:name="_Toc283017362"/>
      <w:bookmarkStart w:id="4" w:name="_Toc283038945"/>
      <w:bookmarkStart w:id="5" w:name="_Toc283039039"/>
      <w:r w:rsidRPr="00611F87">
        <w:rPr>
          <w:lang w:val="en-GB"/>
        </w:rPr>
        <w:t>Project Description</w:t>
      </w:r>
    </w:p>
    <w:p w14:paraId="03B23221" w14:textId="77777777" w:rsidR="0016035D" w:rsidRPr="00B758BD" w:rsidRDefault="0016035D" w:rsidP="0016035D">
      <w:pPr>
        <w:rPr>
          <w:rFonts w:cs="Arial"/>
          <w:b w:val="0"/>
          <w:szCs w:val="22"/>
          <w:lang w:val="en-GB"/>
        </w:rPr>
      </w:pPr>
    </w:p>
    <w:p w14:paraId="6639BEFA" w14:textId="77777777" w:rsidR="000E2143" w:rsidRDefault="009235E4" w:rsidP="00B758BD">
      <w:pPr>
        <w:pStyle w:val="berschrift1"/>
      </w:pPr>
      <w:r w:rsidRPr="002F3723">
        <w:t>Starting Point</w:t>
      </w:r>
    </w:p>
    <w:p w14:paraId="5060765A" w14:textId="77777777" w:rsidR="00B758BD" w:rsidRPr="000C5C19" w:rsidRDefault="00B758BD" w:rsidP="00B758BD">
      <w:pPr>
        <w:rPr>
          <w:lang w:val="en-GB"/>
        </w:rPr>
      </w:pPr>
    </w:p>
    <w:p w14:paraId="1FA94C5D" w14:textId="77777777" w:rsidR="0016035D" w:rsidRPr="000C5C19" w:rsidRDefault="00CE3548" w:rsidP="000C5C19">
      <w:pPr>
        <w:rPr>
          <w:lang w:val="en-GB"/>
        </w:rPr>
      </w:pPr>
      <w:r w:rsidRPr="000C5C19">
        <w:rPr>
          <w:lang w:val="en-GB"/>
        </w:rPr>
        <w:t>State of the art</w:t>
      </w:r>
      <w:r w:rsidR="0016035D" w:rsidRPr="000C5C19">
        <w:rPr>
          <w:lang w:val="en-GB"/>
        </w:rPr>
        <w:t xml:space="preserve"> and preliminary work</w:t>
      </w:r>
    </w:p>
    <w:p w14:paraId="3CE35451" w14:textId="77777777" w:rsidR="0016035D" w:rsidRPr="00B758BD" w:rsidRDefault="0016035D" w:rsidP="00667BDC">
      <w:pPr>
        <w:rPr>
          <w:b w:val="0"/>
          <w:lang w:val="en-US"/>
        </w:rPr>
      </w:pPr>
    </w:p>
    <w:p w14:paraId="78267AAB" w14:textId="77777777" w:rsidR="0016035D" w:rsidRPr="009C6B55" w:rsidRDefault="009C6B55" w:rsidP="009C6B55">
      <w:pPr>
        <w:jc w:val="both"/>
        <w:rPr>
          <w:b w:val="0"/>
          <w:szCs w:val="28"/>
          <w:lang w:val="en-US"/>
        </w:rPr>
      </w:pPr>
      <w:r w:rsidRPr="009C6B55">
        <w:rPr>
          <w:rFonts w:cs="Arial"/>
          <w:b w:val="0"/>
          <w:lang w:val="en-US"/>
        </w:rPr>
        <w:t>Permafrost peatlands cover &gt; 1 million km</w:t>
      </w:r>
      <w:r w:rsidRPr="009C6B55">
        <w:rPr>
          <w:rFonts w:cs="Arial"/>
          <w:b w:val="0"/>
          <w:vertAlign w:val="superscript"/>
          <w:lang w:val="en-US"/>
        </w:rPr>
        <w:t>2</w:t>
      </w:r>
      <w:r w:rsidRPr="009C6B55">
        <w:rPr>
          <w:rFonts w:cs="Arial"/>
          <w:b w:val="0"/>
          <w:lang w:val="en-US"/>
        </w:rPr>
        <w:t xml:space="preserve"> in the Arctic and Subarctic and store large amounts of soil organic carbon (SOC) per unit area with an estimated global pool of 185±70 Pg C </w:t>
      </w:r>
      <w:r w:rsidR="00F169DE">
        <w:rPr>
          <w:rFonts w:cs="Arial"/>
          <w:b w:val="0"/>
          <w:lang w:val="en-US"/>
        </w:rPr>
        <w:fldChar w:fldCharType="begin" w:fldLock="1"/>
      </w:r>
      <w:r w:rsidR="00F169DE">
        <w:rPr>
          <w:rFonts w:cs="Arial"/>
          <w:b w:val="0"/>
          <w:lang w:val="en-US"/>
        </w:rPr>
        <w:instrText xml:space="preserve">ADDIN CSL_CITATION {"citationItems":[{"id":"ITEM-1","itemData":{"DOI":"10.1073/pnas.1916387117","ISSN":"10916490","PMID":"32778585","abstract":"Northern peatlands have accumulated large stocks of organic carbon (C) and nitrogen (N), but their spatial distribution and vulnerability to climate warming remain uncertain. Here, we used machine-learning techniques with extensive peat core data (n &gt; 7,000) to create observation-based maps of northern peatland C and N stocks, and to assess their response to warming and permafrost thaw. We estimate that northern peatlands cover 3.7 ± 0.5 million km2 and store 415 ± 150 Pg C and 10 ± 7 Pg N. Nearly half of the peatland area and peat C stocks are permafrost affected. Using modeled global warming stabilization scenarios (from 1.5 to 6 °C warming), we project that the current sink of atmospheric C (0.10 ± 0.02 Pg C·y-1) in northern peatlands will shift to a C source as 0.8 to 1.9 million km2 of permafrost-affected peatlands thaw. The projected thaw would cause peatland greenhouse gas emissions equal to </w:instrText>
      </w:r>
      <w:r w:rsidR="00F169DE">
        <w:rPr>
          <w:rFonts w:ascii="Cambria Math" w:hAnsi="Cambria Math" w:cs="Cambria Math"/>
          <w:b w:val="0"/>
          <w:lang w:val="en-US"/>
        </w:rPr>
        <w:instrText>∼</w:instrText>
      </w:r>
      <w:r w:rsidR="00F169DE">
        <w:rPr>
          <w:rFonts w:cs="Arial"/>
          <w:b w:val="0"/>
          <w:lang w:val="en-US"/>
        </w:rPr>
        <w:instrText xml:space="preserve">1% of anthropogenic radiative forcing in this century. The main forcing is from methane emissions (0.7 to 3 Pg cumulative CH4-C) with smaller carbon dioxide forcing (1 to 2 Pg CO2-C) and minor nitrous oxide losses. We project that initial CO2-C losses reverse after </w:instrText>
      </w:r>
      <w:r w:rsidR="00F169DE">
        <w:rPr>
          <w:rFonts w:ascii="Cambria Math" w:hAnsi="Cambria Math" w:cs="Cambria Math"/>
          <w:b w:val="0"/>
          <w:lang w:val="en-US"/>
        </w:rPr>
        <w:instrText>∼</w:instrText>
      </w:r>
      <w:r w:rsidR="00F169DE">
        <w:rPr>
          <w:rFonts w:cs="Arial"/>
          <w:b w:val="0"/>
          <w:lang w:val="en-US"/>
        </w:rPr>
        <w:instrText>200 y, as warming strengthens peatland C-sinks. We project substantial, but highly uncertain, additional losses of peat into fluvial systems of 10 to 30 Pg C and 0.4 to 0.9 Pg N. The combined gaseous and fluvial peatland C loss estimated here adds 30 to 50% onto previous estimates of permafrost-thaw C losses, with southern permafrost regions being the most vulnerable.","author":[{"dropping-particle":"","family":"Hugelius","given":"Gustaf","non-dropping-particle":"","parse-names":false,"suffix":""},{"dropping-particle":"","family":"Loisel","given":"Julie","non-dropping-particle":"","parse-names":false,"suffix":""},{"dropping-particle":"","family":"Chadburn","given":"Sarah","non-dropping-particle":"","parse-names":false,"suffix":""},{"dropping-particle":"","family":"Jackson","given":"Robert B.","non-dropping-particle":"","parse-names":false,"suffix":""},{"dropping-particle":"","family":"Jones","given":"Miriam","non-dropping-particle":"","parse-names":false,"suffix":""},{"dropping-particle":"","family":"MacDonald","given":"Glen","non-dropping-particle":"","parse-names":false,"suffix":""},{"dropping-particle":"","family":"Marushchak","given":"Maija","non-dropping-particle":"","parse-names":false,"suffix":""},{"dropping-particle":"","family":"Olefeldt","given":"David","non-dropping-particle":"","parse-names":false,"suffix":""},{"dropping-particle":"","family":"Packalen","given":"Maara","non-dropping-particle":"","parse-names":false,"suffix":""},{"dropping-particle":"","family":"Siewert","given":"Matthias B.","non-dropping-particle":"","parse-names":false,"suffix":""},{"dropping-particle":"","family":"Treat","given":"Claire","non-dropping-particle":"","parse-names":false,"suffix":""},{"dropping-particle":"","family":"Turetsky","given":"Merritt","non-dropping-particle":"","parse-names":false,"suffix":""},{"dropping-particle":"","family":"Voigt","given":"Carolina","non-dropping-particle":"","parse-names":false,"suffix":""},{"dropping-particle":"","family":"Yu","given":"Zicheng","non-dropping-particle":"","parse-names":false,"suffix":""}],"container-title":"Proceedings of the National Academy of Sciences of the United States of America","id":"ITEM-1","issue":"34","issued":{"date-parts":[["2020"]]},"page":"20438-20446","title":"Large stocks of peatland carbon and nitrogen are vulnerable to permafrost thaw","type":"article-journal","volume":"117"},"uris":["http://www.mendeley.com/documents/?uuid=bae15cb7-4e0f-4a69-a5a3-cd6d6d1e8545"]}],"mendeley":{"formattedCitation":"&lt;sup&gt;1&lt;/sup&gt;","plainTextFormattedCitation":"1","previouslyFormattedCitation":"&lt;sup&gt;1&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1</w:t>
      </w:r>
      <w:r w:rsidR="00F169DE">
        <w:rPr>
          <w:rFonts w:cs="Arial"/>
          <w:b w:val="0"/>
          <w:lang w:val="en-US"/>
        </w:rPr>
        <w:fldChar w:fldCharType="end"/>
      </w:r>
      <w:r w:rsidRPr="009C6B55">
        <w:rPr>
          <w:rFonts w:cs="Arial"/>
          <w:b w:val="0"/>
          <w:lang w:val="en-US"/>
        </w:rPr>
        <w:t xml:space="preserve">. Due to sub-zero temperatures in permafrost, mineralization of frozen SOC is considered negligible. Amplified warming </w:t>
      </w:r>
      <w:r w:rsidRPr="00555749">
        <w:rPr>
          <w:rFonts w:cs="Arial"/>
          <w:b w:val="0"/>
          <w:strike/>
          <w:lang w:val="en-US"/>
        </w:rPr>
        <w:t>and increased wildfire frequency</w:t>
      </w:r>
      <w:r w:rsidRPr="009C6B55">
        <w:rPr>
          <w:rFonts w:cs="Arial"/>
          <w:b w:val="0"/>
          <w:lang w:val="en-US"/>
        </w:rPr>
        <w:t xml:space="preserve"> at high latitudes are causing widespread permafrost thaw through thermokarst and active layer thickening </w:t>
      </w:r>
      <w:r w:rsidR="00F169DE">
        <w:rPr>
          <w:rFonts w:cs="Arial"/>
          <w:b w:val="0"/>
          <w:lang w:val="en-US"/>
        </w:rPr>
        <w:fldChar w:fldCharType="begin" w:fldLock="1"/>
      </w:r>
      <w:r w:rsidR="00F169DE">
        <w:rPr>
          <w:rFonts w:cs="Arial"/>
          <w:b w:val="0"/>
          <w:lang w:val="en-US"/>
        </w:rPr>
        <w:instrText xml:space="preserve">ADDIN CSL_CITATION {"citationItems":[{"id":"ITEM-1","itemData":{"DOI":"10.1111/gcb.12349","ISBN":"1365-2486","ISSN":"13541013","PMID":"23939809","abstract":"Much of the world's boreal forest occurs on permafrost (perennially cryotic ground). As such, changes in permafrost conditions have implications for forest function and, within the zone of discontinuous permafrost (30-80% permafrost in areal extent), distribution. Here, forested peat plateaus underlain by permafrost are elevated above the surrounding permafrost-free wetlands; as permafrost thaws, ground surface subsidence leads to waterlogging at forest margins. Within the North American subarctic, recent warming has produced rapid, widespread permafrost thaw and corresponding forest loss. Although permafrost thaw-induced forest loss provides a natural analogue to deforestation occurring in more southerly locations, we know little about how fragmentation relates to subsequent permafrost thaw and forest loss or the role of changing conditions at the edges of forested plateaus. We address these knowledge gaps by (i) examining the relationship of forest loss to the degree of fragmentation in a boreal peatland in the Northwest Territories, Canada; and (ii) quantifying associated biotic and abiotic changes occurring across forest-wetland transitions and extending into the forested plateaus (i.e., edge effects). We demonstrate that the rate of forest loss correlates positively with the degree of fragmentation as quantified by perimeter to area ratio of peat plateaus (edge : area). Changes in depth of seasonal thaw, soil moisture, and effective leaf area index (LAIe ) penetrated the plateau forests by 3-15 m. Water uptake by trees was sevenfold greater in the plateau interior than at the edges with direct implications for tree radial growth. A negative relationship existed between LAIe and soil moisture, suggesting that changes in vegetation physiological function may contribute to changing edge conditions while simultaneously being affected by these changes. Enhancing our understanding of mechanisms contributing to differential rates of permafrost thaw and associated forest loss is critical for predicting future interactions between the land surface processes and the climate system in high-latitude regions.","author":[{"dropping-particle":"","family":"Baltzer","given":"Jennifer L.","non-dropping-particle":"","parse-names":false,"suffix":""},{"dropping-particle":"","family":"Veness","given":"Tyler","non-dropping-particle":"","parse-names":false,"suffix":""},{"dropping-particle":"","family":"Chasmer","given":"Laura E.","non-dropping-particle":"","parse-names":false,"suffix":""},{"dropping-particle":"","family":"Sniderhan","given":"Anastasia E.","non-dropping-particle":"","parse-names":false,"suffix":""},{"dropping-particle":"","family":"Quinton","given":"William L.","non-dropping-particle":"","parse-names":false,"suffix":""}],"container-title":"Global Change Biology","id":"ITEM-1","issue":"3","issued":{"date-parts":[["2014"]]},"page":"824-834","title":"Forests on thawing permafrost: Fragmentation, edge effects, and net forest loss","type":"article-journal","volume":"20"},"uris":["http://www.mendeley.com/documents/?uuid=d14dcee0-8ab6-4348-aa31-64a8d679a24d"]},{"id":"ITEM-2","itemData":{"DOI":"10.1111/j.1600-0870.2004.00060.x","ISBN":"0280-6495","ISSN":"02806495","abstract":"Changes apparent in the arctic climate system in recent years require evaluation in a century-scale perspective in order to assess the Arctic's response to increasing anthropogenic greenhouse-gas forcing. Here, a new set of century- and multidecadal-scale observational data of surface air temperature (SAT) and sea ice is used in combination with ECHAM4 and HadCM3 coupled atmosphere–ice–ocean global model simulations in order to better determine and understand arctic climate variability. We show that two pronounced twentieth-century warming events, both amplified in the Arctic, were linked to sea-ice variability. SAT observations and model simulations indicate that the nature of the arctic warming in the last two decades is distinct from the early twentieth-century warm period. It is suggested strongly that the earlier warming was natural internal climate-system variability, whereas the recent SAT changes are a response to anthropogenic forcing. The area of arctic sea ice is furthermore observed to have decreased </w:instrText>
      </w:r>
      <w:r w:rsidR="00F169DE">
        <w:rPr>
          <w:rFonts w:ascii="Cambria Math" w:hAnsi="Cambria Math" w:cs="Cambria Math"/>
          <w:b w:val="0"/>
          <w:lang w:val="en-US"/>
        </w:rPr>
        <w:instrText>∼</w:instrText>
      </w:r>
      <w:r w:rsidR="00F169DE">
        <w:rPr>
          <w:rFonts w:cs="Arial"/>
          <w:b w:val="0"/>
          <w:lang w:val="en-US"/>
        </w:rPr>
        <w:instrText>8 × 105 km2 (7.4%) in the past quarter century, with record-low summer ice coverage in September 2002. A set of model predictions is used to quantify changes in the ice cover through the twenty-first century, with greater reductions expected in summer than winter. In summer, a predominantly sea-ice-free Arctic is predicted for the end of this century.","author":[{"dropping-particle":"","family":"Johannessen","given":"Ola M.","non-dropping-particle":"","parse-names":false,"suffix":""},{"dropping-particle":"","family":"Bengtsson","given":"Lennart","non-dropping-particle":"","parse-names":false,"suffix":""},{"dropping-particle":"","family":"Miles","given":"Martin W.","non-dropping-particle":"","parse-names":false,"suffix":""},{"dropping-particle":"","family":"Kuzmina","given":"Svetlana I.","non-dropping-particle":"","parse-names":false,"suffix":""},{"dropping-particle":"","family":"Semenov","given":"Vladimir A.","non-dropping-particle":"","parse-names":false,"suffix":""},{"dropping-particle":"V.","family":"Alekseev","given":"Genrikh","non-dropping-particle":"","parse-names":false,"suffix":""},{"dropping-particle":"","family":"Nagurnyi","given":"Andrei P.","non-dropping-particle":"","parse-names":false,"suffix":""},{"dropping-particle":"","family":"Zakharov","given":"Victor F.","non-dropping-particle":"","parse-names":false,"suffix":""},{"dropping-particle":"","family":"Bobylev","given":"Leonid P.","non-dropping-particle":"","parse-names":false,"suffix":""},{"dropping-particle":"","family":"Pettersson","given":"Lasse H.","non-dropping-particle":"","parse-names":false,"suffix":""},{"dropping-particle":"","family":"Hasselmann","given":"Klaus","non-dropping-particle":"","parse-names":false,"suffix":""},{"dropping-particle":"","family":"Cattle","given":"Howard P.","non-dropping-particle":"","parse-names":false,"suffix":""}],"container-title":"Tellus, Series A: Dynamic Meteorology and Oceanography","id":"ITEM-2","issue":"4","issued":{"date-parts":[["2004"]]},"page":"328-341","title":"Arctic climate change: Observed and modelled temperature and sea-ice variability","type":"article-journal","volume":"56"},"uris":["http://www.mendeley.com/documents/?uuid=5d5f1b2d-56fc-4186-a87e-c66ccbd45eb8"]},{"id":"ITEM-3","itemData":{"DOI":"10.1139/X10-061","ISBN":"0045-5067","ISSN":"0045-5067","abstract":"In the boreal forests of interior Alaska, feedbacks that link forest soils, fire characteristics, and plant traits have supported stable cycles of forest succession for the past 6000 years. This high resilience of forest stands to fire disturbance is supported by two interrelated feedback cycles: (i) interactions among disturbance regime and plant–soil–microbial feed- backs that regulate soil organic layer thickness and the cycling of energy and materials, and (ii) interactions among soil conditions, plant regeneration traits, and plant effects on the environment that maintain stable cycles of forest community composition. Unusual fire events can disrupt these cycles and trigger a regime shift of forest stands from one stability do- main to another (e.g., from conifer to deciduous forest dominance). This may lead to abrupt shifts in forest cover in re- sponse to changing climate and fire regime, particularly at sites with intermediate levels of moisture availability where stand-scale feedback cycles are only weakly constrained by environmental conditions. However, the loss of resilience in individual stands may foster resilience at the landscape scale, if changes in the landscape configuration of forest cover types feedback to stabilize regional patterns of fire behavior and climate conditions. Re","author":[{"dropping-particle":"","family":"Kasischke","given":"E. S.","non-dropping-particle":"","parse-names":false,"suffix":""},{"dropping-particle":"","family":"Verbyla","given":"D. L.","non-dropping-particle":"","parse-names":false,"suffix":""},{"dropping-particle":"","family":"Rupp","given":"S.","non-dropping-particle":"","parse-names":false,"suffix":""},{"dropping-particle":"","family":"McGuire","given":"D.","non-dropping-particle":"","parse-names":false,"suffix":""},{"dropping-particle":"","family":"Murphy","given":"K. A.","non-dropping-particle":"","parse-names":false,"suffix":""},{"dropping-particle":"","family":"Jandt","given":"R.","non-dropping-particle":"","parse-names":false,"suffix":""},{"dropping-particle":"","family":"Barnes","given":"J. L.","non-dropping-particle":"","parse-names":false,"suffix":""},{"dropping-particle":"","family":"Hoy","given":"E. E.","non-dropping-particle":"","parse-names":false,"suffix":""},{"dropping-particle":"","family":"Duffy","given":"P. A.","non-dropping-particle":"","parse-names":false,"suffix":""},{"dropping-particle":"","family":"Calef","given":"M.","non-dropping-particle":"","parse-names":false,"suffix":""},{"dropping-particle":"","family":"Turetsky","given":"M. R.","non-dropping-particle":"","parse-names":false,"suffix":""}],"container-title":"Canadian Journal of Forest Research","id":"ITEM-3","issue":"7","issued":{"date-parts":[["2010"]]},"page":"1302-1312","title":"Alaska’s changing fire regime — implications for the vulnerability of its boreal forests","type":"article-journal","volume":"40"},"uris":["http://www.mendeley.com/documents/?uuid=dd0d1132-3a7f-43fa-bd0a-519b04ff21c9"]},{"id":"ITEM-4","itemData":{"DOI":"10.1029/2004GL020358","ISBN":"0094-8276","ISSN":"00948276","abstract":"In this study we provide a quantification of the main patterns of change of a subarctic peatland caused by permafrost decay monitored between 1957 and 2003. Up-thrusting of the peatland surface due to permafrost aggradation during the Little Ice Age resulted in the formation of an extensive peat plateau that gradually fragmented into residual palsas from the 19th century to the present. Only about 18% of the original surface occupied by permafrost was thawed in 1957, whereas only 13% was still surviving in 2003. Rapid permafrost melting over the last 50 years caused the concurrent formation of thermokarst ponds and fen-bog vegetation with rapid peat accumulation through natural successional processes of terrestrialization. The main climatic driver for accelerated permafrost thawing was snow precipitation which increased from 1957 to present while annual and seasonal temperatures remained relatively stable until about the mid-1990s when annual temperature rose well above the mean. Contrary to current expectations, the melting of permafrost caused by recent climate change does not transform the peatland to a carbon-source ecosystem as rapid terrestrialization exacerbates carbon-sink conditions and tends to balance the local carbon budget.","author":[{"dropping-particle":"","family":"Payette","given":"Serge","non-dropping-particle":"","parse-names":false,"suffix":""},{"dropping-particle":"","family":"Delwaide","given":"Ann","non-dropping-particle":"","parse-names":false,"suffix":""},{"dropping-particle":"","family":"Caccianiga","given":"Marco","non-dropping-particle":"","parse-names":false,"suffix":""},{"dropping-particle":"","family":"Beauchemin","given":"Michel","non-dropping-particle":"","parse-names":false,"suffix":""}],"container-title":"Geophysical Research Letters","id":"ITEM-4","issue":"18","issued":{"date-parts":[["2004"]]},"page":"1-4","title":"Accelerated thawing of subarctic peatland permafrost over the last 50 years","type":"article-journal","volume":"31"},"uris":["http://www.mendeley.com/documents/?uuid=be93ac7c-f758-4ca8-a4f6-fbed002b1f79"]},{"id":"ITEM-5","itemData":{"DOI":"10.1038/ngeo2352","ISBN":"9780838986219","ISSN":"1752-0894","PMID":"25246403","abstract":"Wildfires are common in boreal forests around the globe and strongly influence ecosystem processes. However, North American forests support more high-intensity crown fires than Eurasia, where lower-intensity surface fires are common. These two types of fire can result in di\u001berent net e\u001bects on climate as a consequence of their contrasting impacts on terrestrial albedo and carbon stocks. Here we use remote-sensing imagery, climate reanalysis data and forest inventories to evaluate di\u001berences in boreal fire dynamics between North America and Eurasia and their key drivers. Eurasian fires were less intense, destroyed less live vegetation, killed fewer trees and generated a smaller negative shortwave forcing. As fire weather conditions were similar across continents, we suggest that di\u001berent fire dynamics between the two continents resulted from their dominant tree species. In particular, species that have evolved to spread and be consumed by crown fires as part of their life cycle dominate North American boreal forests. In contrast, tree species that have evolved to resist and suppress crown fires dominate Eurasian boreal forests.We conclude that species-level traits must be considered in global evaluations of the e\u001bects of fire on emissions and climate.","author":[{"dropping-particle":"","family":"Rogers","given":"Brendan M.","non-dropping-particle":"","parse-names":false,"suffix":""},{"dropping-particle":"","family":"Soja","given":"Amber J.","non-dropping-particle":"","parse-names":false,"suffix":""},{"dropping-particle":"","family":"Goulden","given":"Michael L.","non-dropping-particle":"","parse-names":false,"suffix":""},{"dropping-particle":"","family":"Randerson","given":"James T.","non-dropping-particle":"","parse-names":false,"suffix":""}],"container-title":"Nature Geoscience","id":"ITEM-5","issue":"3","issued":{"date-parts":[["2015"]]},"page":"228-234","title":"Influence of tree species on continental differences in boreal fires and climate feedbacks","type":"article-journal","volume":"8"},"uris":["http://www.mendeley.com/documents/?uuid=1ff6eeea-4fa1-4281-b76c-3f02bf29e997"]}],"mendeley":{"formattedCitation":"&lt;sup&gt;2–6&lt;/sup&gt;","plainTextFormattedCitation":"2–6","previouslyFormattedCitation":"&lt;sup&gt;2–6&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2–6</w:t>
      </w:r>
      <w:r w:rsidR="00F169DE">
        <w:rPr>
          <w:rFonts w:cs="Arial"/>
          <w:b w:val="0"/>
          <w:lang w:val="en-US"/>
        </w:rPr>
        <w:fldChar w:fldCharType="end"/>
      </w:r>
      <w:r w:rsidRPr="009C6B55">
        <w:rPr>
          <w:rFonts w:cs="Arial"/>
          <w:b w:val="0"/>
          <w:lang w:val="en-US"/>
        </w:rPr>
        <w:t xml:space="preserve"> which exposes deep, old SOC stores to microbial activity potentially releasing it to the atmosphere in form of greenhouse gases CO</w:t>
      </w:r>
      <w:r w:rsidRPr="009C6B55">
        <w:rPr>
          <w:rFonts w:cs="Arial"/>
          <w:b w:val="0"/>
          <w:vertAlign w:val="subscript"/>
          <w:lang w:val="en-US"/>
        </w:rPr>
        <w:t>2</w:t>
      </w:r>
      <w:r w:rsidRPr="009C6B55">
        <w:rPr>
          <w:rFonts w:cs="Arial"/>
          <w:b w:val="0"/>
          <w:lang w:val="en-US"/>
        </w:rPr>
        <w:t xml:space="preserve"> and CH</w:t>
      </w:r>
      <w:r w:rsidRPr="009C6B55">
        <w:rPr>
          <w:rFonts w:cs="Arial"/>
          <w:b w:val="0"/>
          <w:vertAlign w:val="subscript"/>
          <w:lang w:val="en-US"/>
        </w:rPr>
        <w:t>4</w:t>
      </w:r>
      <w:r w:rsidRPr="009C6B55">
        <w:rPr>
          <w:rFonts w:cs="Arial"/>
          <w:b w:val="0"/>
          <w:lang w:val="en-US"/>
        </w:rPr>
        <w:t>. The release of CO</w:t>
      </w:r>
      <w:r w:rsidRPr="009C6B55">
        <w:rPr>
          <w:rFonts w:cs="Arial"/>
          <w:b w:val="0"/>
          <w:vertAlign w:val="subscript"/>
          <w:lang w:val="en-US"/>
        </w:rPr>
        <w:t>2</w:t>
      </w:r>
      <w:r w:rsidRPr="009C6B55">
        <w:rPr>
          <w:rFonts w:cs="Arial"/>
          <w:b w:val="0"/>
          <w:lang w:val="en-US"/>
        </w:rPr>
        <w:t xml:space="preserve"> and CH</w:t>
      </w:r>
      <w:r w:rsidRPr="009C6B55">
        <w:rPr>
          <w:rFonts w:cs="Arial"/>
          <w:b w:val="0"/>
          <w:vertAlign w:val="subscript"/>
          <w:lang w:val="en-US"/>
        </w:rPr>
        <w:t>4</w:t>
      </w:r>
      <w:r w:rsidRPr="009C6B55">
        <w:rPr>
          <w:rFonts w:cs="Arial"/>
          <w:b w:val="0"/>
          <w:lang w:val="en-US"/>
        </w:rPr>
        <w:t xml:space="preserve"> from previously-frozen SOC represents a net addition into the global C cycle and thus, permafrost thaw due to climate warming may enhance further climate warming. Such ‘permafrost carbon feedback’ is potentially the greatest positive feedback to the climate but there is a large uncertainty in the magnitude of release of CO</w:t>
      </w:r>
      <w:r w:rsidRPr="009C6B55">
        <w:rPr>
          <w:rFonts w:cs="Arial"/>
          <w:b w:val="0"/>
          <w:vertAlign w:val="subscript"/>
          <w:lang w:val="en-US"/>
        </w:rPr>
        <w:t>2</w:t>
      </w:r>
      <w:r w:rsidRPr="009C6B55">
        <w:rPr>
          <w:rFonts w:cs="Arial"/>
          <w:b w:val="0"/>
          <w:lang w:val="en-US"/>
        </w:rPr>
        <w:t xml:space="preserve"> and CH</w:t>
      </w:r>
      <w:r w:rsidRPr="009C6B55">
        <w:rPr>
          <w:rFonts w:cs="Arial"/>
          <w:b w:val="0"/>
          <w:vertAlign w:val="subscript"/>
          <w:lang w:val="en-US"/>
        </w:rPr>
        <w:t>4</w:t>
      </w:r>
      <w:r w:rsidRPr="009C6B55">
        <w:rPr>
          <w:rFonts w:cs="Arial"/>
          <w:b w:val="0"/>
          <w:lang w:val="en-US"/>
        </w:rPr>
        <w:t xml:space="preserve"> from previously-frozen SOC </w:t>
      </w:r>
      <w:r w:rsidR="00F169DE">
        <w:rPr>
          <w:rFonts w:cs="Arial"/>
          <w:b w:val="0"/>
          <w:lang w:val="en-US"/>
        </w:rPr>
        <w:fldChar w:fldCharType="begin" w:fldLock="1"/>
      </w:r>
      <w:r w:rsidR="00F169DE">
        <w:rPr>
          <w:rFonts w:cs="Arial"/>
          <w:b w:val="0"/>
          <w:lang w:val="en-US"/>
        </w:rPr>
        <w:instrText>ADDIN CSL_CITATION {"citationItems":[{"id":"ITEM-1","itemData":{"DOI":"10.1038/nature14338","ISBN":"0028-0836","ISSN":"0028-0836","PMID":"25855454","abstract":"Large quantities of organic carbon are stored in frozen soils (permafrost) within Arctic and sub-Arctic regions. A warming climate can induce environmental changes that accelerate the microbial breakdown of organic carbon and the release of the greenhouse gases carbon dioxide and methane. This feedback can accelerate climate change, but the magnitude and timing of greenhouse gas emission from these regions and their impact on climate change remain uncertain. Here we find that current evidence suggests a gradual and prolonged release of greenhouse gas emissions in a warming climate and present a research strategy with which to target poorly understood aspects of permafrost carbon dynamics","author":[{"dropping-particle":"","family":"Schuur","given":"E A G","non-dropping-particle":"","parse-names":false,"suffix":""},{"dropping-particle":"","family":"McGuire","given":"A D","non-dropping-particle":"","parse-names":false,"suffix":""},{"dropping-particle":"","family":"Grosse","given":"G","non-dropping-particle":"","parse-names":false,"suffix":""},{"dropping-particle":"","family":"Harden","given":"J W","non-dropping-particle":"","parse-names":false,"suffix":""},{"dropping-particle":"","family":"Hayes","given":"D J","non-dropping-particle":"","parse-names":false,"suffix":""},{"dropping-particle":"","family":"Hugelius","given":"G","non-dropping-particle":"","parse-names":false,"suffix":""},{"dropping-particle":"","family":"Koven","given":"C D","non-dropping-particle":"","parse-names":false,"suffix":""},{"dropping-particle":"","family":"Kuhry","given":"P","non-dropping-particle":"","parse-names":false,"suffix":""}],"container-title":"Nature","id":"ITEM-1","issue":"January 2016","issued":{"date-parts":[["2015"]]},"page":"171-179","title":"Climate change and the permafrost carbon feedback","type":"article-journal","volume":"520"},"uris":["http://www.mendeley.com/documents/?uuid=fb841008-0bb5-44b8-9917-030ba828f415"]}],"mendeley":{"formattedCitation":"&lt;sup&gt;7&lt;/sup&gt;","plainTextFormattedCitation":"7","previouslyFormattedCitation":"&lt;sup&gt;7&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7</w:t>
      </w:r>
      <w:r w:rsidR="00F169DE">
        <w:rPr>
          <w:rFonts w:cs="Arial"/>
          <w:b w:val="0"/>
          <w:lang w:val="en-US"/>
        </w:rPr>
        <w:fldChar w:fldCharType="end"/>
      </w:r>
      <w:r w:rsidRPr="009C6B55">
        <w:rPr>
          <w:rFonts w:cs="Arial"/>
          <w:b w:val="0"/>
          <w:lang w:val="en-US"/>
        </w:rPr>
        <w:t xml:space="preserve">. Quantifying rates of mineralization of previously-frozen SOC can be accomplished through radiocarbon measurements of respired gases. A synthesis of &gt;1,800 </w:t>
      </w:r>
      <w:r w:rsidRPr="009C6B55">
        <w:rPr>
          <w:rFonts w:cs="Arial"/>
          <w:b w:val="0"/>
          <w:vertAlign w:val="superscript"/>
          <w:lang w:val="en-US"/>
        </w:rPr>
        <w:t>14</w:t>
      </w:r>
      <w:r w:rsidRPr="009C6B55">
        <w:rPr>
          <w:rFonts w:cs="Arial"/>
          <w:b w:val="0"/>
          <w:lang w:val="en-US"/>
        </w:rPr>
        <w:t>C measurements of CO</w:t>
      </w:r>
      <w:r w:rsidRPr="009C6B55">
        <w:rPr>
          <w:rFonts w:cs="Arial"/>
          <w:b w:val="0"/>
          <w:vertAlign w:val="subscript"/>
          <w:lang w:val="en-US"/>
        </w:rPr>
        <w:t>2</w:t>
      </w:r>
      <w:r w:rsidRPr="009C6B55">
        <w:rPr>
          <w:rFonts w:cs="Arial"/>
          <w:b w:val="0"/>
          <w:lang w:val="en-US"/>
        </w:rPr>
        <w:t>, CH</w:t>
      </w:r>
      <w:r w:rsidRPr="009C6B55">
        <w:rPr>
          <w:rFonts w:cs="Arial"/>
          <w:b w:val="0"/>
          <w:vertAlign w:val="subscript"/>
          <w:lang w:val="en-US"/>
        </w:rPr>
        <w:t>4</w:t>
      </w:r>
      <w:r w:rsidRPr="009C6B55">
        <w:rPr>
          <w:rFonts w:cs="Arial"/>
          <w:b w:val="0"/>
          <w:lang w:val="en-US"/>
        </w:rPr>
        <w:t xml:space="preserve">, dissolved and particulate organic carbon (DOC and POC) in northern permafrost identified a poor spread of </w:t>
      </w:r>
      <w:r w:rsidRPr="009C6B55">
        <w:rPr>
          <w:rFonts w:cs="Arial"/>
          <w:b w:val="0"/>
          <w:vertAlign w:val="superscript"/>
          <w:lang w:val="en-US"/>
        </w:rPr>
        <w:t>14</w:t>
      </w:r>
      <w:r w:rsidRPr="009C6B55">
        <w:rPr>
          <w:rFonts w:cs="Arial"/>
          <w:b w:val="0"/>
          <w:lang w:val="en-US"/>
        </w:rPr>
        <w:t xml:space="preserve">C data among regions and, except for one study, none of these </w:t>
      </w:r>
      <w:r w:rsidRPr="009C6B55">
        <w:rPr>
          <w:rFonts w:cs="Arial"/>
          <w:b w:val="0"/>
          <w:vertAlign w:val="superscript"/>
          <w:lang w:val="en-US"/>
        </w:rPr>
        <w:t>14</w:t>
      </w:r>
      <w:r w:rsidRPr="009C6B55">
        <w:rPr>
          <w:rFonts w:cs="Arial"/>
          <w:b w:val="0"/>
          <w:lang w:val="en-US"/>
        </w:rPr>
        <w:t xml:space="preserve">C measurements occurred in Fennoscandian peatlands </w:t>
      </w:r>
      <w:r w:rsidR="00F169DE">
        <w:rPr>
          <w:rFonts w:cs="Arial"/>
          <w:b w:val="0"/>
          <w:lang w:val="en-US"/>
        </w:rPr>
        <w:fldChar w:fldCharType="begin" w:fldLock="1"/>
      </w:r>
      <w:r w:rsidR="00F169DE">
        <w:rPr>
          <w:rFonts w:cs="Arial"/>
          <w:b w:val="0"/>
          <w:lang w:val="en-US"/>
        </w:rPr>
        <w:instrText>ADDIN CSL_CITATION {"citationItems":[{"id":"ITEM-1","itemData":{"DOI":"10.1029/2020GB006672","author":[{"dropping-particle":"","family":"Estop-Aragonés","given":"Cristian","non-dropping-particle":"","parse-names":false,"suffix":""},{"dropping-particle":"","family":"Olefeldt","given":"David","non-dropping-particle":"","parse-names":false,"suffix":""},{"dropping-particle":"","family":"Abbott","given":"Benjamin W","non-dropping-particle":"","parse-names":false,"suffix":""},{"dropping-particle":"","family":"Chanton","given":"Jeffrey P","non-dropping-particle":"","parse-names":false,"suffix":""},{"dropping-particle":"","family":"Czimczik","given":"Claudia I","non-dropping-particle":"","parse-names":false,"suffix":""},{"dropping-particle":"","family":"Dean","given":"Joshua F","non-dropping-particle":"","parse-names":false,"suffix":""},{"dropping-particle":"","family":"Egan","given":"Jocelyn E","non-dropping-particle":"","parse-names":false,"suffix":""},{"dropping-particle":"","family":"Gandois","given":"Laure","non-dropping-particle":"","parse-names":false,"suffix":""},{"dropping-particle":"","family":"Garnett","given":"Mark H","non-dropping-particle":"","parse-names":false,"suffix":""},{"dropping-particle":"","family":"Hartley","given":"Iain P","non-dropping-particle":"","parse-names":false,"suffix":""},{"dropping-particle":"","family":"Hoyt","given":"Alison","non-dropping-particle":"","parse-names":false,"suffix":""},{"dropping-particle":"","family":"Lupascu","given":"Massimo","non-dropping-particle":"","parse-names":false,"suffix":""},{"dropping-particle":"","family":"Natali","given":"Susan M","non-dropping-particle":"","parse-names":false,"suffix":""},{"dropping-particle":"","family":"O'Donnell","given":"Jonathan A.","non-dropping-particle":"","parse-names":false,"suffix":""},{"dropping-particle":"","family":"Raymond","given":"Peter A.","non-dropping-particle":"","parse-names":false,"suffix":""},{"dropping-particle":"","family":"Tanentzap","given":"Andrew J","non-dropping-particle":"","parse-names":false,"suffix":""},{"dropping-particle":"","family":"Tank","given":"Suzanne E","non-dropping-particle":"","parse-names":false,"suffix":""},{"dropping-particle":"","family":"Schuur","given":"Edward A.G.","non-dropping-particle":"","parse-names":false,"suffix":""},{"dropping-particle":"","family":"Turetsky","given":"Merritt","non-dropping-particle":"","parse-names":false,"suffix":""},{"dropping-particle":"","family":"Walter Anthony","given":"K. M.","non-dropping-particle":"","parse-names":false,"suffix":""}],"container-title":"Global Biogeochemical Cycles","id":"ITEM-1","issued":{"date-parts":[["2020"]]},"page":"1-26","title":"Assessing the Potential for Mobilization of Old Soil Carbon After Permafrost Thaw : A Synthesis of 14C Measurements From the Northern Permafrost Region","type":"article-journal","volume":"34"},"uris":["http://www.mendeley.com/documents/?uuid=1c680f27-ed71-46b3-bf84-f3fb1ae39940"]}],"mendeley":{"formattedCitation":"&lt;sup&gt;8&lt;/sup&gt;","plainTextFormattedCitation":"8","previouslyFormattedCitation":"&lt;sup&gt;8&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8</w:t>
      </w:r>
      <w:r w:rsidR="00F169DE">
        <w:rPr>
          <w:rFonts w:cs="Arial"/>
          <w:b w:val="0"/>
          <w:lang w:val="en-US"/>
        </w:rPr>
        <w:fldChar w:fldCharType="end"/>
      </w:r>
      <w:r w:rsidRPr="009C6B55">
        <w:rPr>
          <w:rFonts w:cs="Arial"/>
          <w:b w:val="0"/>
          <w:lang w:val="en-US"/>
        </w:rPr>
        <w:t xml:space="preserve">. </w:t>
      </w:r>
      <w:r w:rsidRPr="009C6B55">
        <w:rPr>
          <w:rFonts w:cs="Arial"/>
          <w:lang w:val="en-US"/>
        </w:rPr>
        <w:t>Measurements of both previously-frozen SOC losses and recent C gains are needed to assess the effects of thaw on the C balance in peatland ecosystems but the available data in this regard is restricted to few peatland sites with very variable response to thaw.</w:t>
      </w:r>
    </w:p>
    <w:p w14:paraId="773CEAC1" w14:textId="77777777" w:rsidR="00A1779D" w:rsidRDefault="00A1779D" w:rsidP="00E85F07">
      <w:pPr>
        <w:rPr>
          <w:b w:val="0"/>
          <w:szCs w:val="28"/>
          <w:lang w:val="en-US"/>
        </w:rPr>
      </w:pPr>
    </w:p>
    <w:p w14:paraId="7706D908" w14:textId="77777777" w:rsidR="00204F2A" w:rsidRPr="00204F2A" w:rsidRDefault="00204F2A" w:rsidP="00204F2A">
      <w:pPr>
        <w:jc w:val="both"/>
        <w:rPr>
          <w:rFonts w:cs="Arial"/>
          <w:b w:val="0"/>
          <w:i/>
          <w:u w:val="single"/>
          <w:lang w:val="en-US"/>
        </w:rPr>
      </w:pPr>
      <w:r w:rsidRPr="00204F2A">
        <w:rPr>
          <w:rFonts w:cs="Arial"/>
          <w:b w:val="0"/>
          <w:i/>
          <w:u w:val="single"/>
          <w:lang w:val="en-US"/>
        </w:rPr>
        <w:t>Rapidly thawing peatlands in Norway – A timely spatial research gap</w:t>
      </w:r>
    </w:p>
    <w:p w14:paraId="5CC10FE6" w14:textId="77777777" w:rsidR="00204F2A" w:rsidRPr="00204F2A" w:rsidRDefault="00204F2A" w:rsidP="00204F2A">
      <w:pPr>
        <w:jc w:val="both"/>
        <w:rPr>
          <w:rFonts w:cs="Arial"/>
          <w:b w:val="0"/>
          <w:lang w:val="en-US"/>
        </w:rPr>
      </w:pPr>
      <w:r w:rsidRPr="00204F2A">
        <w:rPr>
          <w:rFonts w:cs="Arial"/>
          <w:b w:val="0"/>
          <w:lang w:val="en-US"/>
        </w:rPr>
        <w:t>Finnmark is the main area of permafrost peatlands in Norway where these peatland plateaus or palsas cover around 110 km</w:t>
      </w:r>
      <w:r w:rsidRPr="00204F2A">
        <w:rPr>
          <w:rFonts w:cs="Arial"/>
          <w:b w:val="0"/>
          <w:vertAlign w:val="superscript"/>
          <w:lang w:val="en-US"/>
        </w:rPr>
        <w:t>2</w:t>
      </w:r>
      <w:r w:rsidRPr="00204F2A">
        <w:rPr>
          <w:rFonts w:cs="Arial"/>
          <w:b w:val="0"/>
          <w:lang w:val="en-US"/>
        </w:rPr>
        <w:t xml:space="preserve"> and started accumulating following the Last Glacial around 9200-9800 cal. yr BP </w:t>
      </w:r>
      <w:r w:rsidR="00F169DE">
        <w:rPr>
          <w:rFonts w:cs="Arial"/>
          <w:b w:val="0"/>
          <w:lang w:val="en-US"/>
        </w:rPr>
        <w:fldChar w:fldCharType="begin" w:fldLock="1"/>
      </w:r>
      <w:r w:rsidR="00F169DE">
        <w:rPr>
          <w:rFonts w:cs="Arial"/>
          <w:b w:val="0"/>
          <w:lang w:val="en-US"/>
        </w:rPr>
        <w:instrText xml:space="preserve">ADDIN CSL_CITATION {"citationItems":[{"id":"ITEM-1","itemData":{"DOI":"10.1177/0959683618798126","ISSN":"14770911","abstract":"Subarctic permafrost peatlands are important soil organic carbon pools, and improved knowledge about peat properties and peatland sensitivity to past climate change is essential when predicting future response to a warmer climate and associated feedback mechanisms. In this study, Holocene peatland development and permafrost dynamics of four subarctic peat plateaus in Finnmark, northern Norway have been investigated through detailed analyses of plant macrofossils and geochemical properties. Peatland inception occurred around 9800 cal. yr BP and 9200 cal. yr BP at the two continental sites Suossjavri and Iskoras. Younger basal peat ages were found at the two coastal locations Lakselv and Karlebotn, at least partly caused by the time lag between deglaciation and emergence of land by isostatic uplift. Here, peatland development started around 6150 cal. yr BP and 5150 cal. yr BP, respectively. All four peatlands developed as wet fens throughout most of the Holocene. Permafrost aggradation, causing frost heave and a shift in the vegetation assemblage from wet fen to dry bog species, probably did not occur until during the last millennium, ca. 950 cal. yr BP in Karlebotn and ca. 800 cal. yr BP in Iskoras, and before ca. 150 cal. yr BP in Lakselv and ca. 100 cal. yr BP in Suossjavri. In Karlebotn, there are indications of a possible earlier permafrost phase around 2200 cal. yr BP due to climatic cooling at the late Subboreal to early Subatlantic transition. The mean long-term Holocene carbon accumulation rate at all four sites was 12.3 ± 4.1 gC m -2 yr -1 (±SD) and the mean soil organic carbon storage was 97 ± 46 kgC m -2 .","author":[{"dropping-particle":"","family":"Kjellman","given":"Sofia E.","non-dropping-particle":"","parse-names":false,"suffix":""},{"dropping-particle":"","family":"Axelsson","given":"Pia E.","non-dropping-particle":"","parse-names":false,"suffix":""},{"dropping-particle":"","family":"Etzelmüller","given":"Bernd","non-dropping-particle":"","parse-names":false,"suffix":""},{"dropping-particle":"","family":"Westermann","given":"Sebastian","non-dropping-particle":"","parse-names":false,"suffix":""},{"dropping-particle":"","family":"Sannel","given":"A. Britta K.","non-dropping-particle":"","parse-names":false,"suffix":""}],"container-title":"Holocene","id":"ITEM-1","issue":"12","issued":{"date-parts":[["2018"]]},"page":"1855-1869","title":"Holocene development of subarctic permafrost peatlands in Finnmark, northern Norway","type":"article-journal","volume":"28"},"uris":["http://www.mendeley.com/documents/?uuid=191950e2-b23d-4c7c-af73-a40ec5ca7e98"]},{"id":"ITEM-2","itemData":{"DOI":"10.5194/tc-11-1-2017","ISSN":"19940424","abstract":"Palsas and peat plateaus are permafrost landforms occurring in subarctic mires which constitute sensitive ecosystems with strong significance for vegetation, wildlife, hydrology and carbon cycle. Firstly, we have systematically mapped the occurrence of palsas and peat plateaus in the northernmost county of Norway (Finnmark, </w:instrText>
      </w:r>
      <w:r w:rsidR="00F169DE">
        <w:rPr>
          <w:rFonts w:ascii="Cambria Math" w:hAnsi="Cambria Math" w:cs="Cambria Math"/>
          <w:b w:val="0"/>
          <w:lang w:val="en-US"/>
        </w:rPr>
        <w:instrText>∼</w:instrText>
      </w:r>
      <w:r w:rsidR="00F169DE">
        <w:rPr>
          <w:rFonts w:cs="Arial"/>
          <w:b w:val="0"/>
          <w:lang w:val="en-US"/>
        </w:rPr>
        <w:instrText>50000km2) by manual interpretation of aerial images from 2005 to 2014 at a spatial resolution of 250m. At this resolution, mires and wetlands with palsas or peat plateaus occur in about 850km2 of Finnmark, with the actual palsas and peat plateaus underlain by permafrost covering a surface area of approximately 110km2. Secondly, we have quantified the lateral changes of the extent of palsas and peat plateaus for four study areas located along a NW-SE transect through Finnmark by utilizing repeat aerial imagery from the 1950s to the 2010s. The results of the lateral changes reveal a total decrease of 33-71% in the areal extent of palsas and peat plateaus during the study period, with the largest lateral change rates observed in the last decade. However, the results indicate that degradation of palsas and peat plateaus in northern Norway has been a consistent process during the second half of the 20th century and possibly even earlier. Significant rates of areal change are observed in all investigated time periods since the 1950s, and thermokarst landforms observed on aerial images from the 1950s suggest that lateral degradation was already an ongoing process at this time. The results of this study show that lateral erosion of palsas and peat plateaus is an important pathway for permafrost degradation in the sporadic permafrost zone in northern Scandinavia. While the environmental factors governing the rate of erosion are not yet fully understood, we note a moderate increase in air temperature, precipitation and snow depth during the last few decades in the region.","author":[{"dropping-particle":"","family":"Borge","given":"Amund F.","non-dropping-particle":"","parse-names":false,"suffix":""},{"dropping-particle":"","family":"Westermann","given":"Sebastian","non-dropping-particle":"","parse-names":false,"suffix":""},{"dropping-particle":"","family":"Solheim","given":"Ingvild","non-dropping-particle":"","parse-names":false,"suffix":""},{"dropping-particle":"","family":"Etzelmüller","given":"Bernd","non-dropping-particle":"","parse-names":false,"suffix":""}],"container-title":"Cryosphere","id":"ITEM-2","issue":"1","issued":{"date-parts":[["2017"]]},"page":"1-16","title":"Strong degradation of palsas and peat plateaus in northern Norway during the last 60 years","type":"article-journal","volume":"11"},"uris":["http://www.mendeley.com/documents/?uuid=9121a593-b738-4bb4-a812-594845007beb"]},{"id":"ITEM-3","itemData":{"DOI":"10.1111/bor.12276","ISSN":"15023885","abstract":"Under changing climatic conditions permafrost peatlands can play an important role in the global carbon budget through permafrost carbon feedbacks and shifts in carbon assimilation. To better predict future dynamics in these ecosystems an increased understanding of their Holocene carbon and permafrost history is needed. In Tavvavuoma, northern Sweden, we have performed detailed analyses of vegetation succession and geochemical properties at six permafrost peatland sites. Peatland initiation took place around 10 000 to 9600 cal. a BP, soon after retreat of the Fennoscandian Ice Sheet, and the peatlands have remained permafrost-free fens throughout most of the Holocene. At the four sites that showed a continuous accumulation record during the late Holocene radiocarbon dating of the shift from wet fen to dry bog vegetation, characteristic of the present permafrost peatland surface, suggests that permafrost developed at around 600–100 cal. a BP. At the other two sites peat accumulation was halted during the late Holocene, possibly due to abrasion, making it more difficult to imply the timing of permafrost aggradation. However also at these sites there are no indications of permafrost inception prior to the Little Ice Age. The mean long-term Holocene carbon accumulation rate at all six sites was 12.3±2.4 gC m−2 a−1 (±SD), and the mean soil organic carbon storage was 114±27 kg m−2.","author":[{"dropping-particle":"","family":"Sannel","given":"Anna Britta Kristina","non-dropping-particle":"","parse-names":false,"suffix":""},{"dropping-particle":"","family":"Hempel","given":"Liljen","non-dropping-particle":"","parse-names":false,"suffix":""},{"dropping-particle":"","family":"Kessler","given":"Alexander","non-dropping-particle":"","parse-names":false,"suffix":""},{"dropping-particle":"","family":"Prskienis","given":"Vilmantas","non-dropping-particle":"","parse-names":false,"suffix":""}],"container-title":"Boreas","id":"ITEM-3","issue":"2","issued":{"date-parts":[["2018"]]},"page":"454-468","title":"Holocene development and permafrost history in sub-arctic peatlands in Tavvavuoma, northern Sweden","type":"article-journal","volume":"47"},"uris":["http://www.mendeley.com/documents/?uuid=621c49eb-4700-4b7a-ac00-0a4621008499"]},{"id":"ITEM-4","itemData":{"DOI":"10.1080/03009480500359103","ISBN":"0300948050","ISSN":"0300-9483","abstract":"A palsa mire in Finnish Lapland is studied by means of plant macrofossil analysis, physico-chemical analysis and AMS radiocarbon dating of peat deposits in order to reconstruct its development. Emphasis was on permafrost dynamics during the Holocene. Mire initiation recorded at four studied sites took place between 8240 and 5210 yr BP, first through terrestrialization of a pond and, beginning from 6780 yr BP, through paludification of birch-dominated uplands. Slow lateral expansion of the mire suggests relatively dry conditions in the region. Rich wet fens prevailed until the late Holocene, when changes connected with permafrost development occurred. First permafrost aggradation is recorded in a high palsa site at c. 2460 yr BP. The pathway of permafrost formation possibly points to a climate cooler than today. Permafrost aggradation in a ridge palsa site is dated to c. 645 yr BP, indicating an early Little Ice Age date. The long-time average carbon accumulation rate in the four peat profiles is 16 gC/m(2)yr. In the older, high palsa, carbon accumulation during the palsa stage has been low (9 gC/m(2)yr), while in the younger, ridge palsa site it has been very high (73 gC/m(2)yr).","author":[{"dropping-particle":"","family":"Oksanen","given":"Pirita","non-dropping-particle":"","parse-names":false,"suffix":""}],"container-title":"Boreas","id":"ITEM-4","issue":"1","issued":{"date-parts":[["2006"]]},"page":"81-95","title":"Holocene development of the Vaisjeäggi palsa mire, Finnish Lapland","type":"article-journal","volume":"35"},"uris":["http://www.mendeley.com/documents/?uuid=fa1951cf-ed50-4e41-abd4-1921419dd34e"]}],"mendeley":{"formattedCitation":"&lt;sup&gt;9–12&lt;/sup&gt;","plainTextFormattedCitation":"9–12","previouslyFormattedCitation":"&lt;sup&gt;9–12&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9–12</w:t>
      </w:r>
      <w:r w:rsidR="00F169DE">
        <w:rPr>
          <w:rFonts w:cs="Arial"/>
          <w:b w:val="0"/>
          <w:lang w:val="en-US"/>
        </w:rPr>
        <w:fldChar w:fldCharType="end"/>
      </w:r>
      <w:r w:rsidRPr="00A74799">
        <w:rPr>
          <w:rFonts w:cs="Arial"/>
          <w:b w:val="0"/>
          <w:lang w:val="en-US"/>
        </w:rPr>
        <w:t xml:space="preserve">. </w:t>
      </w:r>
      <w:r w:rsidRPr="00204F2A">
        <w:rPr>
          <w:rFonts w:cs="Arial"/>
          <w:b w:val="0"/>
          <w:lang w:val="en-US"/>
        </w:rPr>
        <w:t>Critically, the extent of peat plateaus is rapidly decreasing in Fennoscandia as indicated by an estimated decrease of 33-71% between 1950 and 2010 in Norway and an accelerating rate in the last decade</w:t>
      </w:r>
      <w:r w:rsidR="00F169DE">
        <w:rPr>
          <w:rFonts w:cs="Arial"/>
          <w:b w:val="0"/>
          <w:lang w:val="en-US"/>
        </w:rPr>
        <w:fldChar w:fldCharType="begin" w:fldLock="1"/>
      </w:r>
      <w:r w:rsidR="00F169DE">
        <w:rPr>
          <w:rFonts w:cs="Arial"/>
          <w:b w:val="0"/>
          <w:lang w:val="en-US"/>
        </w:rPr>
        <w:instrText xml:space="preserve">ADDIN CSL_CITATION {"citationItems":[{"id":"ITEM-1","itemData":{"DOI":"10.5194/tc-11-1-2017","ISSN":"19940424","abstract":"Palsas and peat plateaus are permafrost landforms occurring in subarctic mires which constitute sensitive ecosystems with strong significance for vegetation, wildlife, hydrology and carbon cycle. Firstly, we have systematically mapped the occurrence of palsas and peat plateaus in the northernmost county of Norway (Finnmark, </w:instrText>
      </w:r>
      <w:r w:rsidR="00F169DE">
        <w:rPr>
          <w:rFonts w:ascii="Cambria Math" w:hAnsi="Cambria Math" w:cs="Cambria Math"/>
          <w:b w:val="0"/>
          <w:lang w:val="en-US"/>
        </w:rPr>
        <w:instrText>∼</w:instrText>
      </w:r>
      <w:r w:rsidR="00F169DE">
        <w:rPr>
          <w:rFonts w:cs="Arial"/>
          <w:b w:val="0"/>
          <w:lang w:val="en-US"/>
        </w:rPr>
        <w:instrText>50000km2) by manual interpretation of aerial images from 2005 to 2014 at a spatial resolution of 250m. At this resolution, mires and wetlands with palsas or peat plateaus occur in about 850km2 of Finnmark, with the actual palsas and peat plateaus underlain by permafrost covering a surface area of approximately 110km2. Secondly, we have quantified the lateral changes of the extent of palsas and peat plateaus for four study areas located along a NW-SE transect through Finnmark by utilizing repeat aerial imagery from the 1950s to the 2010s. The results of the lateral changes reveal a total decrease of 33-71% in the areal extent of palsas and peat plateaus during the study period, with the largest lateral change rates observed in the last decade. However, the results indicate that degradation of palsas and peat plateaus in northern Norway has been a consistent process during the second half of the 20th century and possibly even earlier. Significant rates of areal change are observed in all investigated time periods since the 1950s, and thermokarst landforms observed on aerial images from the 1950s suggest that lateral degradation was already an ongoing process at this time. The results of this study show that lateral erosion of palsas and peat plateaus is an important pathway for permafrost degradation in the sporadic permafrost zone in northern Scandinavia. While the environmental factors governing the rate of erosion are not yet fully understood, we note a moderate increase in air temperature, precipitation and snow depth during the last few decades in the region.","author":[{"dropping-particle":"","family":"Borge","given":"Amund F.","non-dropping-particle":"","parse-names":false,"suffix":""},{"dropping-particle":"","family":"Westermann","given":"Sebastian","non-dropping-particle":"","parse-names":false,"suffix":""},{"dropping-particle":"","family":"Solheim","given":"Ingvild","non-dropping-particle":"","parse-names":false,"suffix":""},{"dropping-particle":"","family":"Etzelmüller","given":"Bernd","non-dropping-particle":"","parse-names":false,"suffix":""}],"container-title":"Cryosphere","id":"ITEM-1","issue":"1","issued":{"date-parts":[["2017"]]},"page":"1-16","title":"Strong degradation of palsas and peat plateaus in northern Norway during the last 60 years","type":"article-journal","volume":"11"},"uris":["http://www.mendeley.com/documents/?uuid=9121a593-b738-4bb4-a812-594845007beb"]}],"mendeley":{"formattedCitation":"&lt;sup&gt;10&lt;/sup&gt;","plainTextFormattedCitation":"10","previouslyFormattedCitation":"&lt;sup&gt;10&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10</w:t>
      </w:r>
      <w:r w:rsidR="00F169DE">
        <w:rPr>
          <w:rFonts w:cs="Arial"/>
          <w:b w:val="0"/>
          <w:lang w:val="en-US"/>
        </w:rPr>
        <w:fldChar w:fldCharType="end"/>
      </w:r>
      <w:r w:rsidRPr="00204F2A">
        <w:rPr>
          <w:rFonts w:cs="Arial"/>
          <w:b w:val="0"/>
          <w:lang w:val="en-US"/>
        </w:rPr>
        <w:t xml:space="preserve">. The permafrost temperatures in Finnmark are higher than those in other regions </w:t>
      </w:r>
      <w:bookmarkStart w:id="6" w:name="_Hlk140831148"/>
      <w:r w:rsidRPr="00204F2A">
        <w:rPr>
          <w:rFonts w:cs="Arial"/>
          <w:b w:val="0"/>
          <w:lang w:val="en-US"/>
        </w:rPr>
        <w:t xml:space="preserve">making the study of these sites relevant to inform about the future response of much larger peatland areas </w:t>
      </w:r>
      <w:bookmarkEnd w:id="6"/>
      <w:r w:rsidRPr="00204F2A">
        <w:rPr>
          <w:rFonts w:cs="Arial"/>
          <w:b w:val="0"/>
          <w:lang w:val="en-US"/>
        </w:rPr>
        <w:t xml:space="preserve">such as for example the Western Siberian Lowlands. Additionally, there are noteworthy differences in these Fennoscandian peatlands compared to previous studies that have investigated the mobilization of old SOC release in permafrost peatlands. First, peatlands in this region have remained permafrost-free fens during most of the Holocene </w:t>
      </w:r>
      <w:r w:rsidR="00F169DE">
        <w:rPr>
          <w:rFonts w:cs="Arial"/>
          <w:b w:val="0"/>
          <w:lang w:val="en-US"/>
        </w:rPr>
        <w:fldChar w:fldCharType="begin" w:fldLock="1"/>
      </w:r>
      <w:r w:rsidR="00F169DE">
        <w:rPr>
          <w:rFonts w:cs="Arial"/>
          <w:b w:val="0"/>
          <w:lang w:val="en-US"/>
        </w:rPr>
        <w:instrText>ADDIN CSL_CITATION {"citationItems":[{"id":"ITEM-1","itemData":{"DOI":"10.1111/bor.12276","ISSN":"15023885","abstract":"Under changing climatic conditions permafrost peatlands can play an important role in the global carbon budget through permafrost carbon feedbacks and shifts in carbon assimilation. To better predict future dynamics in these ecosystems an increased understanding of their Holocene carbon and permafrost history is needed. In Tavvavuoma, northern Sweden, we have performed detailed analyses of vegetation succession and geochemical properties at six permafrost peatland sites. Peatland initiation took place around 10 000 to 9600 cal. a BP, soon after retreat of the Fennoscandian Ice Sheet, and the peatlands have remained permafrost-free fens throughout most of the Holocene. At the four sites that showed a continuous accumulation record during the late Holocene radiocarbon dating of the shift from wet fen to dry bog vegetation, characteristic of the present permafrost peatland surface, suggests that permafrost developed at around 600–100 cal. a BP. At the other two sites peat accumulation was halted during the late Holocene, possibly due to abrasion, making it more difficult to imply the timing of permafrost aggradation. However also at these sites there are no indications of permafrost inception prior to the Little Ice Age. The mean long-term Holocene carbon accumulation rate at all six sites was 12.3±2.4 gC m−2 a−1 (±SD), and the mean soil organic carbon storage was 114±27 kg m−2.","author":[{"dropping-particle":"","family":"Sannel","given":"Anna Britta Kristina","non-dropping-particle":"","parse-names":false,"suffix":""},{"dropping-particle":"","family":"Hempel","given":"Liljen","non-dropping-particle":"","parse-names":false,"suffix":""},{"dropping-particle":"","family":"Kessler","given":"Alexander","non-dropping-particle":"","parse-names":false,"suffix":""},{"dropping-particle":"","family":"Prskienis","given":"Vilmantas","non-dropping-particle":"","parse-names":false,"suffix":""}],"container-title":"Boreas","id":"ITEM-1","issue":"2","issued":{"date-parts":[["2018"]]},"page":"454-468","title":"Holocene development and permafrost history in sub-arctic peatlands in Tavvavuoma, northern Sweden","type":"article-journal","volume":"47"},"uris":["http://www.mendeley.com/documents/?uuid=621c49eb-4700-4b7a-ac00-0a4621008499"]}],"mendeley":{"formattedCitation":"&lt;sup&gt;11&lt;/sup&gt;","plainTextFormattedCitation":"11","previouslyFormattedCitation":"&lt;sup&gt;11&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11</w:t>
      </w:r>
      <w:r w:rsidR="00F169DE">
        <w:rPr>
          <w:rFonts w:cs="Arial"/>
          <w:b w:val="0"/>
          <w:lang w:val="en-US"/>
        </w:rPr>
        <w:fldChar w:fldCharType="end"/>
      </w:r>
      <w:r w:rsidRPr="00204F2A">
        <w:rPr>
          <w:rFonts w:cs="Arial"/>
          <w:b w:val="0"/>
          <w:lang w:val="en-US"/>
        </w:rPr>
        <w:t xml:space="preserve">. This contrasts with work in previous sites investigating the effects of thaw on old SOC release in Canada where the bulk of the organic matter deposit was bog peat </w:t>
      </w:r>
      <w:r w:rsidR="00F169DE">
        <w:rPr>
          <w:rFonts w:cs="Arial"/>
          <w:b w:val="0"/>
          <w:lang w:val="en-US"/>
        </w:rPr>
        <w:fldChar w:fldCharType="begin" w:fldLock="1"/>
      </w:r>
      <w:r w:rsidR="00F169DE">
        <w:rPr>
          <w:rFonts w:cs="Arial"/>
          <w:b w:val="0"/>
          <w:lang w:val="en-US"/>
        </w:rPr>
        <w:instrText>ADDIN CSL_CITATION {"citationItems":[{"id":"ITEM-1","itemData":{"DOI":"10.1029/2019JG005501","ISSN":"21698961","abstract":"Peatlands in northern permafrost regions store a significant proportion of global soil carbon. Recent warming is accelerating peatland permafrost thaw and thermokarst collapse, exposing previously frozen peat to microbial decomposition and potential mineralization into greenhouse gases. Here, we show from a site in the sporadic-discontinuous permafrost zone of western Canada that thermokarst collapse leads to neither large losses nor gains following thaw, as deep carbon losses are offset by surficial accumulation. We collected peat cores along two thaw chronosequences, from peat plateau, through young (~30 years since thaw), intermediate (~70 years), and mature (~200 years) thermokarst bog locations. Macrofossil and 14C analysis showed synchronicity of peatland development until recent thaw, with wetland initiation ~8,500 cal yr BP followed by succession through peatland stages prior to permafrost aggradation ~1,800 cal yr BP. Analysis and modeling of soil carbon stocks indicated 8.7 ± 12.4 kg C m−2 of carbon accumulated prior to thaw was lost in ~200 years post-thaw. Despite these losses, there was no observed increase in peat humification as assessed by Fourier transform infrared and C:N ratios. Rapid peat accumulation post-thaw (9.8 ± 1.6 kg C m−2 over 200 years) offset deeper losses. Our approach constrains the net carbon balance to be between uptake of 27.3 g C m−2 yr−1 and loss of 106.6 g C m−2 yr−1 over 200 years post-thaw. While our approach cannot determine whether thermokarst bogs in the sporadic-discontinuous permafrost zone act as long-term carbon sinks or sources post-thaw, our study better constrains post-thaw C losses and gains.","author":[{"dropping-particle":"","family":"Heffernan","given":"Liam","non-dropping-particle":"","parse-names":false,"suffix":""},{"dropping-particle":"","family":"Estop-Aragonés","given":"Cristian","non-dropping-particle":"","parse-names":false,"suffix":""},{"dropping-particle":"","family":"Knorr","given":"Klaus Holger","non-dropping-particle":"","parse-names":false,"suffix":""},{"dropping-particle":"","family":"Talbot","given":"Julie","non-dropping-particle":"","parse-names":false,"suffix":""},{"dropping-particle":"","family":"Olefeldt","given":"David","non-dropping-particle":"","parse-names":false,"suffix":""}],"container-title":"Journal of Geophysical Research: Biogeosciences","id":"ITEM-1","issue":"3","issued":{"date-parts":[["2020"]]},"page":"1-20","title":"Long-term Impacts of Permafrost Thaw on Carbon Storage in Peatlands: Deep Losses Offset by Surficial Accumulation","type":"article-journal","volume":"125"},"uris":["http://www.mendeley.com/documents/?uuid=b5416c73-7181-41ce-a3d8-61818fcf14ac"]},{"id":"ITEM-2","itemData":{"DOI":"https://doi.org/10.1088/1748-9326/aad5f0","ISBN":"0661246272","abstract":"Permafrost peatlands store globally significant amounts of soil organic carbon (SOC) that may be vulnerable to climate change. Permafrost thaw exposes deeper, older SOC to microbial activity, but SOC vulnerability to mineralization and release as carbon dioxide is likely influenced by the soil environmental conditions that follow thaw. Permafrost thaw in peat plateaus, the dominant type of permafrost peatlands in North America, occurs both through deepening of the active layer and through thermokarst. Active layer deepening exposes aged SOC to predominately oxic conditions, while thermokarst is associated with complete permafrost thaw which leads to ground subsidence, inundation and soil anoxic conditions. Thermokarst often follows active layer deepening, and wildfire is an important trigger of this sequence. We compared the mineralization rate of aged SOC at an intact peat plateau (~70 cm oxic active layer), a burned peat plateau (~120 cm oxic active layer), and a thermokarst bog (~550 cm anoxic peat profile) by measuring respired 14C-CO2. Measurements were done in fall when surface temperatures were near-freezing while deeper soil temperatures were still close to their seasonal maxima. Aged SOC (1,600 yrs BP) contributed 22.1±11.3% and 3.5±3.1% to soil respiration in the burned and intact peat plateau, respectively, indicating a fivefold higher rate of aged SOC mineralization in the burned than intact peat plateau (0.15±0.07 vs 0.03±0.03 g CO2-C m -2 d -1). None or minimal contribution of aged SOC to soil respiration was detected within the thermokarst bog, regardless of whether thaw had occurred decades or centuries ago. While more data from other sites and seasons are required, our study provides strong evidence of substantially increased respiration of aged SOC from burned peat plateaus with deepened active layer, while also suggesting inhibition of aged SOC respiration under anoxic conditions in thermokarst bogs.","author":[{"dropping-particle":"","family":"Estop-Aragonés","given":"Cristian","non-dropping-particle":"","parse-names":false,"suffix":""},{"dropping-particle":"","family":"Czimczik","given":"Claudia I.","non-dropping-particle":"","parse-names":false,"suffix":""},{"dropping-particle":"","family":"Heffernan","given":"Liam","non-dropping-particle":"","parse-names":false,"suffix":""},{"dropping-particle":"","family":"Gibson","given":"Carolyn","non-dropping-particle":"","parse-names":false,"suffix":""},{"dropping-particle":"","family":"Walker","given":"Jennifer C.","non-dropping-particle":"","parse-names":false,"suffix":""},{"dropping-particle":"","family":"Xu","given":"Xiaomei","non-dropping-particle":"","parse-names":false,"suffix":""},{"dropping-particle":"","family":"Olefeldt","given":"David","non-dropping-particle":"","parse-names":false,"suffix":""}],"container-title":"Environmental Research Letters","id":"ITEM-2","issued":{"date-parts":[["2018"]]},"publisher":"IOP Publishing","title":"Respiration of aged soil carbon during fall in permafrost peatlands enhanced by active layer deepening following wildfire but limited following thermokarst","type":"article-journal"},"uris":["http://www.mendeley.com/documents/?uuid=616e45bb-d421-4b02-9bef-c79bc131f67e"]}],"mendeley":{"formattedCitation":"&lt;sup&gt;13,14&lt;/sup&gt;","plainTextFormattedCitation":"13,14","previouslyFormattedCitation":"&lt;sup&gt;13,14&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13,14</w:t>
      </w:r>
      <w:r w:rsidR="00F169DE">
        <w:rPr>
          <w:rFonts w:cs="Arial"/>
          <w:b w:val="0"/>
          <w:lang w:val="en-US"/>
        </w:rPr>
        <w:fldChar w:fldCharType="end"/>
      </w:r>
      <w:r w:rsidRPr="00204F2A">
        <w:rPr>
          <w:rFonts w:cs="Arial"/>
          <w:b w:val="0"/>
          <w:lang w:val="en-US"/>
        </w:rPr>
        <w:t xml:space="preserve">. Given the vegetation origin and organic matter composition differs between fen peat and bog peat </w:t>
      </w:r>
      <w:r w:rsidR="00F169DE">
        <w:rPr>
          <w:rFonts w:cs="Arial"/>
          <w:b w:val="0"/>
          <w:lang w:val="en-US"/>
        </w:rPr>
        <w:fldChar w:fldCharType="begin" w:fldLock="1"/>
      </w:r>
      <w:r w:rsidR="00F169DE">
        <w:rPr>
          <w:rFonts w:cs="Arial"/>
          <w:b w:val="0"/>
          <w:lang w:val="en-US"/>
        </w:rPr>
        <w:instrText>ADDIN CSL_CITATION {"citationItems":[{"id":"ITEM-1","itemData":{"DOI":"10.1177/0959683614538073","ISSN":"14770911","abstract":"Here, we present results from the most comprehensive compilation of Holocene peat soil properties with associated carbon and nitrogen accumulation rates for northern peatlands. Our database consists of 268 peat cores from 215 sites located north of 45°N. It encompasses regions within which peat carbon data have only recently become available, such as the West Siberia Lowlands, the Hudson Bay Lowlands, Kamchatka in Far East Russia, and the Tibetan Plateau. For all northern peatlands, carbon content in organic matter was estimated at 42 ± 3% (standard deviation) for Sphagnum peat, 51 ± 2% for non-Sphagnum peat, and at 49 ± 2% overall. Dry bulk density averaged 0.12 ± 0.07 g/cm3, organic matter bulk density averaged 0.11 ± 0.05 g/cm3, and total carbon content in peat averaged 47 ± 6%. In general, large differences were found between Sphagnum and non-Sphagnum peat types in terms of peat properties. Time-weighted peat carbon accumulation rates averaged 23 ± 2 (standard error of mean) g C/m2/yr during the Holocene on the basis of 151 peat cores from 127 sites, with the highest rates of carbon accumulation (25–28 g C/m2/yr) recorded during the early Holocene when the climate was warmer than the present. Furthermore, we estimate the northern peatland carbon and nitrogen pools at 436 and 10 gigatons, respectively. The database is publicly available at https://peatlands.lehigh.edu.","author":[{"dropping-particle":"","family":"Loisel","given":"Julie","non-dropping-particle":"","parse-names":false,"suffix":""},{"dropping-particle":"","family":"Yu","given":"Zicheng","non-dropping-particle":"","parse-names":false,"suffix":""},{"dropping-particle":"","family":"Beilman","given":"David W.","non-dropping-particle":"","parse-names":false,"suffix":""},{"dropping-particle":"","family":"Camill","given":"Philip","non-dropping-particle":"","parse-names":false,"suffix":""},{"dropping-particle":"","family":"Alm","given":"Jukka","non-dropping-particle":"","parse-names":false,"suffix":""},{"dropping-particle":"","family":"Amesbury","given":"Matthew J.","non-dropping-particle":"","parse-names":false,"suffix":""},{"dropping-particle":"","family":"Anderson","given":"David","non-dropping-particle":"","parse-names":false,"suffix":""},{"dropping-particle":"","family":"Andersson","given":"Sofia","non-dropping-particle":"","parse-names":false,"suffix":""},{"dropping-particle":"","family":"Bochicchio","given":"Christopher","non-dropping-particle":"","parse-names":false,"suffix":""},{"dropping-particle":"","family":"Barber","given":"Keith","non-dropping-particle":"","parse-names":false,"suffix":""},{"dropping-particle":"","family":"Belyea","given":"Lisa R.","non-dropping-particle":"","parse-names":false,"suffix":""},{"dropping-particle":"","family":"Bunbury","given":"Joan","non-dropping-particle":"","parse-names":false,"suffix":""},{"dropping-particle":"","family":"Chambers","given":"Frank M.","non-dropping-particle":"","parse-names":false,"suffix":""},{"dropping-particle":"","family":"Charman","given":"Daniel J.","non-dropping-particle":"","parse-names":false,"suffix":""},{"dropping-particle":"","family":"Vleeschouwer","given":"François","non-dropping-particle":"De","parse-names":false,"suffix":""},{"dropping-particle":"","family":"Fiałkiewicz-Kozieł","given":"Barbara","non-dropping-particle":"","parse-names":false,"suffix":""},{"dropping-particle":"","family":"Finkelstein","given":"Sarah A.","non-dropping-particle":"","parse-names":false,"suffix":""},{"dropping-particle":"","family":"Gałka","given":"Mariusz","non-dropping-particle":"","parse-names":false,"suffix":""},{"dropping-particle":"","family":"Garneau","given":"Michelle","non-dropping-particle":"","parse-names":false,"suffix":""},{"dropping-particle":"","family":"Hammarlund","given":"Dan","non-dropping-particle":"","parse-names":false,"suffix":""},{"dropping-particle":"","family":"Hinchcliffe","given":"William","non-dropping-particle":"","parse-names":false,"suffix":""},{"dropping-particle":"","family":"Holmquist","given":"James","non-dropping-particle":"","parse-names":false,"suffix":""},{"dropping-particle":"","family":"Hughes","given":"Paul","non-dropping-particle":"","parse-names":false,"suffix":""},{"dropping-particle":"","family":"Jones","given":"Miriam C.","non-dropping-particle":"","parse-names":false,"suffix":""},{"dropping-particle":"","family":"Klein","given":"Eric S.","non-dropping-particle":"","parse-names":false,"suffix":""},{"dropping-particle":"","family":"Kokfelt","given":"Ulla","non-dropping-particle":"","parse-names":false,"suffix":""},{"dropping-particle":"","family":"Korhola","given":"Atte","non-dropping-particle":"","parse-names":false,"suffix":""},{"dropping-particle":"","family":"Kuhry","given":"Peter","non-dropping-particle":"","parse-names":false,"suffix":""},{"dropping-particle":"","family":"Lamarre","given":"Alexandre","non-dropping-particle":"","parse-names":false,"suffix":""},{"dropping-particle":"","family":"Lamentowicz","given":"Mariusz","non-dropping-particle":"","parse-names":false,"suffix":""},{"dropping-particle":"","family":"Large","given":"David","non-dropping-particle":"","parse-names":false,"suffix":""},{"dropping-particle":"","family":"Lavoie","given":"Martin","non-dropping-particle":"","parse-names":false,"suffix":""},{"dropping-particle":"","family":"MacDonald","given":"Glen","non-dropping-particle":"","parse-names":false,"suffix":""},{"dropping-particle":"","family":"Magnan","given":"Gabriel","non-dropping-particle":"","parse-names":false,"suffix":""},{"dropping-particle":"","family":"Mäkilä","given":"Markku","non-dropping-particle":"","parse-names":false,"suffix":""},{"dropping-particle":"","family":"Mallon","given":"Gunnar","non-dropping-particle":"","parse-names":false,"suffix":""},{"dropping-particle":"","family":"Mathijssen","given":"Paul","non-dropping-particle":"","parse-names":false,"suffix":""},{"dropping-particle":"","family":"Mauquoy","given":"Dmitri","non-dropping-particle":"","parse-names":false,"suffix":""},{"dropping-particle":"","family":"McCarroll","given":"Julia","non-dropping-particle":"","parse-names":false,"suffix":""},{"dropping-particle":"","family":"Moore","given":"Tim R.","non-dropping-particle":"","parse-names":false,"suffix":""},{"dropping-particle":"","family":"Nichols","given":"Jonathan","non-dropping-particle":"","parse-names":false,"suffix":""},{"dropping-particle":"","family":"O’Reilly","given":"Benjamin","non-dropping-particle":"","parse-names":false,"suffix":""},{"dropping-particle":"","family":"Oksanen","given":"Pirita","non-dropping-particle":"","parse-names":false,"suffix":""},{"dropping-particle":"","family":"Packalen","given":"Maara","non-dropping-particle":"","parse-names":false,"suffix":""},{"dropping-particle":"","family":"Peteet","given":"Dorothy","non-dropping-particle":"","parse-names":false,"suffix":""},{"dropping-particle":"","family":"Richard","given":"Pierre J.H.","non-dropping-particle":"","parse-names":false,"suffix":""},{"dropping-particle":"","family":"Robinson","given":"Stephen","non-dropping-particle":"","parse-names":false,"suffix":""},{"dropping-particle":"","family":"Ronkainen","given":"Tiina","non-dropping-particle":"","parse-names":false,"suffix":""},{"dropping-particle":"","family":"Rundgren","given":"Mats","non-dropping-particle":"","parse-names":false,"suffix":""},{"dropping-particle":"","family":"Sannel","given":"A. Britta K.","non-dropping-particle":"","parse-names":false,"suffix":""},{"dropping-particle":"","family":"Tarnocai","given":"Charles","non-dropping-particle":"","parse-names":false,"suffix":""},{"dropping-particle":"","family":"Thom","given":"Tim","non-dropping-particle":"","parse-names":false,"suffix":""},{"dropping-particle":"","family":"Tuittila","given":"Eeva Stiina","non-dropping-particle":"","parse-names":false,"suffix":""},{"dropping-particle":"","family":"Turetsky","given":"Merritt","non-dropping-particle":"","parse-names":false,"suffix":""},{"dropping-particle":"","family":"Väliranta","given":"Minna","non-dropping-particle":"","parse-names":false,"suffix":""},{"dropping-particle":"","family":"Linden","given":"Marjolein","non-dropping-particle":"van der","parse-names":false,"suffix":""},{"dropping-particle":"","family":"Geel","given":"Bas","non-dropping-particle":"van","parse-names":false,"suffix":""},{"dropping-particle":"","family":"Bellen","given":"Simon","non-dropping-particle":"van","parse-names":false,"suffix":""},{"dropping-particle":"","family":"Vitt","given":"Dale","non-dropping-particle":"","parse-names":false,"suffix":""},{"dropping-particle":"","family":"Zhao","given":"Yan","non-dropping-particle":"","parse-names":false,"suffix":""},{"dropping-particle":"","family":"Zhou","given":"Weijian","non-dropping-particle":"","parse-names":false,"suffix":""}],"container-title":"Holocene","id":"ITEM-1","issue":"9","issued":{"date-parts":[["2014"]]},"page":"1028-1042","title":"A database and synthesis of northern peatland soil properties and Holocene carbon and nitrogen accumulation","type":"article-journal","volume":"24"},"uris":["http://www.mendeley.com/documents/?uuid=11ff227a-c493-4c2b-8560-5b9b74f2c605"]},{"id":"ITEM-2","itemData":{"DOI":"10.1002/2015JG003061","ISSN":"21698961","abstract":"Permafrost dynamics play an important role in high-latitude peatland carbon balance and are key to understanding the future response of soil carbon stocks. Permafrost aggradation can control the magnitude of the carbon feedback in peatlands through effects on peat properties. We compiled peatland plant macrofossil records for the northern permafrost zone (515 cores from 280 sites) and classifi ed samples by vegetation type and environmental class (fen, bog, tundra and boreal permafrost, and thawed permafrost). We examined differences in peat properties (bulk density, carbon (C), nitrogen (N) and organic matter content, and C/N ratio) and C accumulation rates among vegetation types and environmental classes. Consequences of permafrost aggradation differed between boreal and tundra biomes, including differences in vegetation composition, C/N ratios, and N content. The vegetation composition of tundra permafrost peatlands was similar to permafrost-free fens, while boreal permafrost peatlands more closely resembled permafrost-free bogs. Nitrogen content in boreal permafrost and thawed permafrost peatlands was signifi cantly lower than in permafrost-free bogs despite similar vegetation types (0.9% versus 1.5% N). Median long-term C accumulationrates were higher in fens (23 g C m\u00012yr\u00011) than in permafrost-free bogs (18 g C m\u00012yr\u00011 ) and were lowest inboreal permafrost peatlands (14 g C m\u00012yr\u00011 ). The plant macrofossil record demonstrated transitions from fens to bogs to permafrost peatlands, bogs to fens, permafrost aggradation within fens, and permafrost thaw and reaggradation. Using data synthesis, we have identifi ed predominant peatland successional pathways, changes in vegetation type, peat properties, and C accumulation rates associated with permafrost aggradation.","author":[{"dropping-particle":"","family":"Treat","given":"C. C.","non-dropping-particle":"","parse-names":false,"suffix":""},{"dropping-particle":"","family":"Jones","given":"M. C.","non-dropping-particle":"","parse-names":false,"suffix":""},{"dropping-particle":"","family":"Camill","given":"P.","non-dropping-particle":"","parse-names":false,"suffix":""},{"dropping-particle":"","family":"Gallego-Sala","given":"A.","non-dropping-particle":"","parse-names":false,"suffix":""},{"dropping-particle":"","family":"Garneau","given":"M.","non-dropping-particle":"","parse-names":false,"suffix":""},{"dropping-particle":"","family":"Harden","given":"J. W.","non-dropping-particle":"","parse-names":false,"suffix":""},{"dropping-particle":"","family":"Hugelius","given":"G.","non-dropping-particle":"","parse-names":false,"suffix":""},{"dropping-particle":"","family":"Klein","given":"E. S.","non-dropping-particle":"","parse-names":false,"suffix":""},{"dropping-particle":"","family":"Kokfelt","given":"U.","non-dropping-particle":"","parse-names":false,"suffix":""},{"dropping-particle":"","family":"Kuhry","given":"P.","non-dropping-particle":"","parse-names":false,"suffix":""},{"dropping-particle":"","family":"Loisel","given":"J.","non-dropping-particle":"","parse-names":false,"suffix":""},{"dropping-particle":"","family":"Mathijssen","given":"P. J H","non-dropping-particle":"","parse-names":false,"suffix":""},{"dropping-particle":"","family":"O'Donnell","given":"J. A.","non-dropping-particle":"","parse-names":false,"suffix":""},{"dropping-particle":"","family":"Oksanen","given":"P. O.","non-dropping-particle":"","parse-names":false,"suffix":""},{"dropping-particle":"","family":"Ronkainen","given":"T. M.","non-dropping-particle":"","parse-names":false,"suffix":""},{"dropping-particle":"","family":"Sannel","given":"A. B K","non-dropping-particle":"","parse-names":false,"suffix":""},{"dropping-particle":"","family":"Talbot","given":"J.","non-dropping-particle":"","parse-names":false,"suffix":""},{"dropping-particle":"","family":"Tarnocai","given":"C.","non-dropping-particle":"","parse-names":false,"suffix":""},{"dropping-particle":"","family":"Väliranta","given":"M.","non-dropping-particle":"","parse-names":false,"suffix":""}],"container-title":"Journal of Geophysical Research G: Biogeosciences","id":"ITEM-2","issue":"1","issued":{"date-parts":[["2016"]]},"page":"78-94","title":"Effects of permafrost aggradation on peat properties as determined from a pan-Arctic synthesis of plant macrofossils","type":"article-journal","volume":"121"},"uris":["http://www.mendeley.com/documents/?uuid=7f9b2f6e-52cb-47ae-8075-c58fbb9055c6"]}],"mendeley":{"formattedCitation":"&lt;sup&gt;15,16&lt;/sup&gt;","plainTextFormattedCitation":"15,16","previouslyFormattedCitation":"&lt;sup&gt;15,16&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15,16</w:t>
      </w:r>
      <w:r w:rsidR="00F169DE">
        <w:rPr>
          <w:rFonts w:cs="Arial"/>
          <w:b w:val="0"/>
          <w:lang w:val="en-US"/>
        </w:rPr>
        <w:fldChar w:fldCharType="end"/>
      </w:r>
      <w:r w:rsidRPr="00204F2A">
        <w:rPr>
          <w:rFonts w:cs="Arial"/>
          <w:b w:val="0"/>
          <w:lang w:val="en-US"/>
        </w:rPr>
        <w:t xml:space="preserve"> it is important to understand whether such differences in composition influence the effects of </w:t>
      </w:r>
      <w:r w:rsidRPr="00204F2A">
        <w:rPr>
          <w:rFonts w:cs="Arial"/>
          <w:b w:val="0"/>
          <w:lang w:val="en-US"/>
        </w:rPr>
        <w:lastRenderedPageBreak/>
        <w:t xml:space="preserve">thaw on the C balance in these ecosystems. Second, in contrast to other extensive peatland regions where the process of peat accumulation was terrestrialization (water body filled with sediment/peat), the main process for accumulating peat in Finnmark has been through paludification (dry land converted to peatland) </w:t>
      </w:r>
      <w:r w:rsidR="00F169DE">
        <w:rPr>
          <w:rFonts w:cs="Arial"/>
          <w:b w:val="0"/>
          <w:lang w:val="en-US"/>
        </w:rPr>
        <w:fldChar w:fldCharType="begin" w:fldLock="1"/>
      </w:r>
      <w:r w:rsidR="00F169DE">
        <w:rPr>
          <w:rFonts w:cs="Arial"/>
          <w:b w:val="0"/>
          <w:lang w:val="en-US"/>
        </w:rPr>
        <w:instrText>ADDIN CSL_CITATION {"citationItems":[{"id":"ITEM-1","itemData":{"DOI":"10.1177/0959683618798126","ISSN":"14770911","abstract":"Subarctic permafrost peatlands are important soil organic carbon pools, and improved knowledge about peat properties and peatland sensitivity to past climate change is essential when predicting future response to a warmer climate and associated feedback mechanisms. In this study, Holocene peatland development and permafrost dynamics of four subarctic peat plateaus in Finnmark, northern Norway have been investigated through detailed analyses of plant macrofossils and geochemical properties. Peatland inception occurred around 9800 cal. yr BP and 9200 cal. yr BP at the two continental sites Suossjavri and Iskoras. Younger basal peat ages were found at the two coastal locations Lakselv and Karlebotn, at least partly caused by the time lag between deglaciation and emergence of land by isostatic uplift. Here, peatland development started around 6150 cal. yr BP and 5150 cal. yr BP, respectively. All four peatlands developed as wet fens throughout most of the Holocene. Permafrost aggradation, causing frost heave and a shift in the vegetation assemblage from wet fen to dry bog species, probably did not occur until during the last millennium, ca. 950 cal. yr BP in Karlebotn and ca. 800 cal. yr BP in Iskoras, and before ca. 150 cal. yr BP in Lakselv and ca. 100 cal. yr BP in Suossjavri. In Karlebotn, there are indications of a possible earlier permafrost phase around 2200 cal. yr BP due to climatic cooling at the late Subboreal to early Subatlantic transition. The mean long-term Holocene carbon accumulation rate at all four sites was 12.3 ± 4.1 gC m -2 yr -1 (±SD) and the mean soil organic carbon storage was 97 ± 46 kgC m -2 .","author":[{"dropping-particle":"","family":"Kjellman","given":"Sofia E.","non-dropping-particle":"","parse-names":false,"suffix":""},{"dropping-particle":"","family":"Axelsson","given":"Pia E.","non-dropping-particle":"","parse-names":false,"suffix":""},{"dropping-particle":"","family":"Etzelmüller","given":"Bernd","non-dropping-particle":"","parse-names":false,"suffix":""},{"dropping-particle":"","family":"Westermann","given":"Sebastian","non-dropping-particle":"","parse-names":false,"suffix":""},{"dropping-particle":"","family":"Sannel","given":"A. Britta K.","non-dropping-particle":"","parse-names":false,"suffix":""}],"container-title":"Holocene","id":"ITEM-1","issue":"12","issued":{"date-parts":[["2018"]]},"page":"1855-1869","title":"Holocene development of subarctic permafrost peatlands in Finnmark, northern Norway","type":"article-journal","volume":"28"},"uris":["http://www.mendeley.com/documents/?uuid=191950e2-b23d-4c7c-af73-a40ec5ca7e98"]},{"id":"ITEM-2","itemData":{"DOI":"10.1046/j.1365-2745.2003.00740.x","ISSN":"00220477","abstract":"1. As peatlands form they create a temporal archive of community development, allowing the reconstruction of vegetation dynamics through the analysis of sediments and the development of detailed chronologies of successional change. Peatland formation occurs through two mechanisms: (i) terrestrialization, when a water body fills with sediments and peat; and (ii) paludification, the conversion of dry land to peatland. In temperate regions, where high summer temperatures may limit peat accumulation, general models of peatland development suggest that allogenic factors such as climate change control peatland development and that terrestrialization is the primary mechanism of formation. 2. This study evaluates this widely accepted model by comparing the developmental histories of three peatlands within the same climate region in New England in order to: (i) describe the development and timing of successional events among peatlands; (ii) document the roles of paludification and terrestrialization as developmental mechanisms; and (iii) evaluate the importance of climate change vs. autogenic factors in peatland development in this temperate region. 3. Basin morphometry, sediment stratigraphies, and chronologies of community change determined through radiocarbon dating indicate that peatland development at each site involved terrestrialization followed by paludification, with no apparent influence of broad-scale climate change on the timing of these processes. Paludification was consistently initiated coincident with the consolidation of a shrub mat across each lake-basin, and was controlled in extent and rate by the topography of the adjoining uplands. The timing of stratigraphic changes varied among sites, suggesting that autogenic factors associated with the accumulation of peat rather than regional climate change controlled development. These results provide the foundation for a model of temperate peatland development driven by autogenic factors and caution against the use of temperate peatland development as a proxy for climatic reconstruction.","author":[{"dropping-particle":"","family":"Anderson","given":"Rebecca L.","non-dropping-particle":"","parse-names":false,"suffix":""},{"dropping-particle":"","family":"Foster","given":"David R.","non-dropping-particle":"","parse-names":false,"suffix":""},{"dropping-particle":"","family":"Motzkin","given":"Glenn","non-dropping-particle":"","parse-names":false,"suffix":""}],"container-title":"Journal of Ecology","id":"ITEM-2","issue":"1","issued":{"date-parts":[["2003"]]},"page":"68-76","title":"Integrating lateral expansion into models of peatland development in temperate New England","type":"article-journal","volume":"91"},"uris":["http://www.mendeley.com/documents/?uuid=661d0c0a-4f0b-484a-82a8-6f6590d7bf89"]}],"mendeley":{"formattedCitation":"&lt;sup&gt;9,17&lt;/sup&gt;","plainTextFormattedCitation":"9,17","previouslyFormattedCitation":"&lt;sup&gt;9,17&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9,17</w:t>
      </w:r>
      <w:r w:rsidR="00F169DE">
        <w:rPr>
          <w:rFonts w:cs="Arial"/>
          <w:b w:val="0"/>
          <w:lang w:val="en-US"/>
        </w:rPr>
        <w:fldChar w:fldCharType="end"/>
      </w:r>
      <w:r w:rsidRPr="00204F2A">
        <w:rPr>
          <w:rFonts w:cs="Arial"/>
          <w:b w:val="0"/>
          <w:lang w:val="en-US"/>
        </w:rPr>
        <w:t xml:space="preserve">. Nevertheless, while several studies have documented the coverage, stratigraphy and dating of Fennoscandian peat plateaus </w:t>
      </w:r>
      <w:r w:rsidR="00F169DE">
        <w:rPr>
          <w:rFonts w:cs="Arial"/>
          <w:b w:val="0"/>
          <w:lang w:val="en-US"/>
        </w:rPr>
        <w:fldChar w:fldCharType="begin" w:fldLock="1"/>
      </w:r>
      <w:r w:rsidR="00F169DE">
        <w:rPr>
          <w:rFonts w:cs="Arial"/>
          <w:b w:val="0"/>
          <w:lang w:val="en-US"/>
        </w:rPr>
        <w:instrText xml:space="preserve">ADDIN CSL_CITATION {"citationItems":[{"id":"ITEM-1","itemData":{"DOI":"10.1002/esp.1099","ISSN":"01979337","abstract":"Palsa mires are mire complexes that occur in the Northern Hemisphere, representing one of the most marginal permafrost features at the outer limit of the permafrost zone. A climate-based spatial model is presented for the distribution of palsa mires in northern Europe. The model is based on an extensive spatial data of palsa mires and climatological variables from 1913 grid cells in an area of c. 240 000 km2. Generalized linear modelling (GLM) with curvilinear and interaction terms is used to derive the palsa mire-climate relationships. The final model correctly classified 77.6 per cent of the palsa mire presence squares. The results indicate a positive association of the distribution of palsa mires with increasing frost number and continentality, whereas precipitation and temperature showed a negative correlation with the distribution of palsa mires. Additionally, interaction of thawing degree days and summer time precipitation showed a negative association. Climatologically, the optimum areas of palsa mires occur in areas of low precipitation (&lt;450 mm) and a mean annual temperature between -3 ° C and -5 °C. Potential reasons for the performance of the model and the sensitivity of palsa mires to climate change are discussed. The application of a GIS-based generalized linear modelling as used here provides a versatile method to study the distribution of different geomorphological phenomena across climatological gradients. © 2004 John Wiley and Sons, Ltd.","author":[{"dropping-particle":"","family":"Luoto","given":"Miska","non-dropping-particle":"","parse-names":false,"suffix":""},{"dropping-particle":"","family":"Fronzek","given":"Stefan","non-dropping-particle":"","parse-names":false,"suffix":""},{"dropping-particle":"","family":"Zuidhoff","given":"Frieda S.","non-dropping-particle":"","parse-names":false,"suffix":""}],"container-title":"Earth Surface Processes and Landforms","id":"ITEM-1","issue":"11","issued":{"date-parts":[["2004"]]},"page":"1373-1387","title":"Spatial modelling of palsa mires in relation to climate in northern Europe","type":"article-journal","volume":"29"},"uris":["http://www.mendeley.com/documents/?uuid=bcca4a89-82ce-4aac-9f9a-09f99123757b"]},{"id":"ITEM-2","itemData":{"DOI":"10.1016/j.yqres.2010.09.007","ISSN":"00335894","abstract":"This review presents a synthesis of four decades of palsa studies based on field experiments and observations mainly in Fennoscandia, as well as laboratory measurements. Palsas are peat-covered mounds with a permanently frozen core; in Finnish Lapland, they range from 0.5 to 7 m in height and from 2 to 150 m in diameter. These small landforms are characteristic of the southern margin of the discontinuous permafrost zone. Palsa formation requires certain environmental conditions: long-lasting air temperature below 0°C, thin snow cover, and low summer precipitation. The development and persistence of their frozen core is sensitive to the physical properties of peat. The thermal conductivity of wet and frozen peat is high, and it decreases significantly as the peat dries and thaws. This affects the development of the active layer and makes its response to climate change complex. The insulating properties of dry peat during hot and dry summers moderate the thawing of the active layer on palsas. In contrast, humid and wet weather during the summer causes deep thawing and may destroy the frozen core of palsas. Ice layers in palsas have previously been interpreted as ice segregation features but because peat is not frost-susceptible, the ice layers are now reinterpreted as resulting from ice growth at the base of a frozen core that is effectively floating in a mire. © 2010 University of Washington.","author":[{"dropping-particle":"","family":"Seppälä","given":"Matti","non-dropping-particle":"","parse-names":false,"suffix":""}],"container-title":"Quaternary Research","id":"ITEM-2","issue":"2","issued":{"date-parts":[["2011"]]},"page":"366-370","title":"Synthesis of studies of palsa formation underlining the importance of local environmental and physical characteristics","type":"article-journal","volume":"75"},"uris":["http://www.mendeley.com/documents/?uuid=719b0e9b-e26c-4497-9652-1fa2fe63d4fa"]},{"id":"ITEM-3","itemData":{"DOI":"10.5194/tc-11-1-2017","ISSN":"19940424","abstract":"Palsas and peat plateaus are permafrost landforms occurring in subarctic mires which constitute sensitive ecosystems with strong significance for vegetation, wildlife, hydrology and carbon cycle. Firstly, we have systematically mapped the occurrence of palsas and peat plateaus in the northernmost county of Norway (Finnmark, </w:instrText>
      </w:r>
      <w:r w:rsidR="00F169DE">
        <w:rPr>
          <w:rFonts w:ascii="Cambria Math" w:hAnsi="Cambria Math" w:cs="Cambria Math"/>
          <w:b w:val="0"/>
          <w:lang w:val="en-US"/>
        </w:rPr>
        <w:instrText>∼</w:instrText>
      </w:r>
      <w:r w:rsidR="00F169DE">
        <w:rPr>
          <w:rFonts w:cs="Arial"/>
          <w:b w:val="0"/>
          <w:lang w:val="en-US"/>
        </w:rPr>
        <w:instrText>50000km2) by manual interpretation of aerial images from 2005 to 2014 at a spatial resolution of 250m. At this resolution, mires and wetlands with palsas or peat plateaus occur in about 850km2 of Finnmark, with the actual palsas and peat plateaus underlain by permafrost covering a surface area of approximately 110km2. Secondly, we have quantified the lateral changes of the extent of palsas and peat plateaus for four study areas located along a NW-SE transect through Finnmark by utilizing repeat aerial imagery from the 1950s to the 2010s. The results of the lateral changes reveal a total decrease of 33-71% in the areal extent of palsas and peat plateaus during the study period, with the largest lateral change rates observed in the last decade. However, the results indicate that degradation of palsas and peat plateaus in northern Norway has been a consistent process during the second half of the 20th century and possibly even earlier. Significant rates of areal change are observed in all investigated time periods since the 1950s, and thermokarst landforms observed on aerial images from the 1950s suggest that lateral degradation was already an ongoing process at this time. The results of this study show that lateral erosion of palsas and peat plateaus is an important pathway for permafrost degradation in the sporadic permafrost zone in northern Scandinavia. While the environmental factors governing the rate of erosion are not yet fully understood, we note a moderate increase in air temperature, precipitation and snow depth during the last few decades in the region.","author":[{"dropping-particle":"","family":"Borge","given":"Amund F.","non-dropping-particle":"","parse-names":false,"suffix":""},{"dropping-particle":"","family":"Westermann","given":"Sebastian","non-dropping-particle":"","parse-names":false,"suffix":""},{"dropping-particle":"","family":"Solheim","given":"Ingvild","non-dropping-particle":"","parse-names":false,"suffix":""},{"dropping-particle":"","family":"Etzelmüller","given":"Bernd","non-dropping-particle":"","parse-names":false,"suffix":""}],"container-title":"Cryosphere","id":"ITEM-3","issue":"1","issued":{"date-parts":[["2017"]]},"page":"1-16","title":"Strong degradation of palsas and peat plateaus in northern Norway during the last 60 years","type":"article-journal","volume":"11"},"uris":["http://www.mendeley.com/documents/?uuid=9121a593-b738-4bb4-a812-594845007beb"]},{"id":"ITEM-4","itemData":{"DOI":"10.1177/0959683618798126","ISSN":"14770911","abstract":"Subarctic permafrost peatlands are important soil organic carbon pools, and improved knowledge about peat properties and peatland sensitivity to past climate change is essential when predicting future response to a warmer climate and associated feedback mechanisms. In this study, Holocene peatland development and permafrost dynamics of four subarctic peat plateaus in Finnmark, northern Norway have been investigated through detailed analyses of plant macrofossils and geochemical properties. Peatland inception occurred around 9800 cal. yr BP and 9200 cal. yr BP at the two continental sites Suossjavri and Iskoras. Younger basal peat ages were found at the two coastal locations Lakselv and Karlebotn, at least partly caused by the time lag between deglaciation and emergence of land by isostatic uplift. Here, peatland development started around 6150 cal. yr BP and 5150 cal. yr BP, respectively. All four peatlands developed as wet fens throughout most of the Holocene. Permafrost aggradation, causing frost heave and a shift in the vegetation assemblage from wet fen to dry bog species, probably did not occur until during the last millennium, ca. 950 cal. yr BP in Karlebotn and ca. 800 cal. yr BP in Iskoras, and before ca. 150 cal. yr BP in Lakselv and ca. 100 cal. yr BP in Suossjavri. In Karlebotn, there are indications of a possible earlier permafrost phase around 2200 cal. yr BP due to climatic cooling at the late Subboreal to early Subatlantic transition. The mean long-term Holocene carbon accumulation rate at all four sites was 12.3 ± 4.1 gC m -2 yr -1 (±SD) and the mean soil organic carbon storage was 97 ± 46 kgC m -2 .","author":[{"dropping-particle":"","family":"Kjellman","given":"Sofia E.","non-dropping-particle":"","parse-names":false,"suffix":""},{"dropping-particle":"","family":"Axelsson","given":"Pia E.","non-dropping-particle":"","parse-names":false,"suffix":""},{"dropping-particle":"","family":"Etzelmüller","given":"Bernd","non-dropping-particle":"","parse-names":false,"suffix":""},{"dropping-particle":"","family":"Westermann","given":"Sebastian","non-dropping-particle":"","parse-names":false,"suffix":""},{"dropping-particle":"","family":"Sannel","given":"A. Britta K.","non-dropping-particle":"","parse-names":false,"suffix":""}],"container-title":"Holocene","id":"ITEM-4","issue":"12","issued":{"date-parts":[["2018"]]},"page":"1855-1869","title":"Holocene development of subarctic permafrost peatlands in Finnmark, northern Norway","type":"article-journal","volume":"28"},"uris":["http://www.mendeley.com/documents/?uuid=191950e2-b23d-4c7c-af73-a40ec5ca7e98"]}],"mendeley":{"formattedCitation":"&lt;sup&gt;9,10,18,19&lt;/sup&gt;","plainTextFormattedCitation":"9,10,18,19","previouslyFormattedCitation":"&lt;sup&gt;9,10,18,19&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9,10,18,19</w:t>
      </w:r>
      <w:r w:rsidR="00F169DE">
        <w:rPr>
          <w:rFonts w:cs="Arial"/>
          <w:b w:val="0"/>
          <w:lang w:val="en-US"/>
        </w:rPr>
        <w:fldChar w:fldCharType="end"/>
      </w:r>
      <w:r w:rsidRPr="00204F2A">
        <w:rPr>
          <w:rFonts w:cs="Arial"/>
          <w:b w:val="0"/>
          <w:lang w:val="en-US"/>
        </w:rPr>
        <w:t>,</w:t>
      </w:r>
      <w:r>
        <w:rPr>
          <w:rFonts w:cs="Arial"/>
          <w:lang w:val="en-US"/>
        </w:rPr>
        <w:t xml:space="preserve"> </w:t>
      </w:r>
      <w:r w:rsidRPr="00204F2A">
        <w:rPr>
          <w:rFonts w:cs="Arial"/>
          <w:lang w:val="en-US"/>
        </w:rPr>
        <w:t>no study has yet quantified in situ mineralization rates of previously-frozen SOC or recent SOC gains occurring after thaw in peatlands disturbed by thermokarst or active layer deepening in Finnmark</w:t>
      </w:r>
      <w:r w:rsidRPr="00204F2A">
        <w:rPr>
          <w:rFonts w:cs="Arial"/>
          <w:b w:val="0"/>
          <w:lang w:val="en-US"/>
        </w:rPr>
        <w:t>.</w:t>
      </w:r>
      <w:bookmarkStart w:id="7" w:name="_Hlk83391790"/>
      <w:r w:rsidRPr="00204F2A">
        <w:rPr>
          <w:rFonts w:cs="Arial"/>
          <w:b w:val="0"/>
          <w:lang w:val="en-US"/>
        </w:rPr>
        <w:t xml:space="preserve"> </w:t>
      </w:r>
      <w:bookmarkEnd w:id="7"/>
      <w:r w:rsidRPr="00204F2A">
        <w:rPr>
          <w:rFonts w:cs="Arial"/>
          <w:b w:val="0"/>
          <w:lang w:val="en-US"/>
        </w:rPr>
        <w:t xml:space="preserve">This knowledge gap is important to fill given i) the large vulnerability to thaw of these relevant carbon stores, ii) the large discrepancy of peat C loss rate and C balance following thaw between the few studies in Canada </w:t>
      </w:r>
      <w:r w:rsidR="00F169DE">
        <w:rPr>
          <w:rFonts w:cs="Arial"/>
          <w:b w:val="0"/>
          <w:lang w:val="en-US"/>
        </w:rPr>
        <w:fldChar w:fldCharType="begin" w:fldLock="1"/>
      </w:r>
      <w:r w:rsidR="00F169DE">
        <w:rPr>
          <w:rFonts w:cs="Arial"/>
          <w:b w:val="0"/>
          <w:lang w:val="en-US"/>
        </w:rPr>
        <w:instrText>ADDIN CSL_CITATION {"citationItems":[{"id":"ITEM-1","itemData":{"DOI":"10.1016/j.soilbio.2017.12.010","ISSN":"00380717","abstract":"© 2017 The Authors Permafrost stores globally significant amounts of carbon (C) which may start to decompose and be released to the atmosphere in form of carbon dioxide (CO2) and methane (CH4) as global warming promotes extensive thaw. This permafrost carbon feedback to climate is currently considered to be the most important carbon-cycle feedback missing from climate models. Predicting the magnitude of the feedback requires a better understanding of how differences in environmental conditions post-thaw, particularly hydrological conditions, control the rate at which C is released to the atmosphere. In the sporadic and discontinuous permafrost regions of north-west Canada, we measured the rates and sources of C released from relatively undisturbed ecosystems, and compared these with forests experiencing thaw following wildfire (well-drained, oxic conditions) and collapsing peat plateau sites (water-logged, anoxic conditions). Using radiocarbon analyses, we detected substantial contributions of deep soil layers and/or previously-frozen sources in our well-drained sites. In contrast, no loss of previously-frozen C as CO2 was detected on average from collapsed peat plateaus regardless of time since thaw and despite the much larger stores of available C that were exposed. Furthermore, greater rates of new peat formation resulted in these soils becoming stronger C sinks and this greater rate of uptake appeared to compensate for a large proportion of the increase in CH4 emissions from the collapse wetlands. We conclude that in the ecosystems we studied, changes in soil moisture and oxygen availability may be even more important than previously predicted in determining the effect of permafrost thaw on ecosystem C balance and, thus, it is essential to monitor, and simulate accurately, regional changes in surface wetness.","author":[{"dropping-particle":"","family":"Estop-Aragonés","given":"C.","non-dropping-particle":"","parse-names":false,"suffix":""},{"dropping-particle":"","family":"Cooper","given":"M.D.A.","non-dropping-particle":"","parse-names":false,"suffix":""},{"dropping-particle":"","family":"Fisher","given":"J.P.","non-dropping-particle":"","parse-names":false,"suffix":""},{"dropping-particle":"","family":"Thierry","given":"A.","non-dropping-particle":"","parse-names":false,"suffix":""},{"dropping-particle":"","family":"Garnett","given":"M.H.","non-dropping-particle":"","parse-names":false,"suffix":""},{"dropping-particle":"","family":"Charman","given":"D.J.","non-dropping-particle":"","parse-names":false,"suffix":""},{"dropping-particle":"","family":"Murton","given":"J.B.","non-dropping-particle":"","parse-names":false,"suffix":""},{"dropping-particle":"","family":"Phoenix","given":"G.K.","non-dropping-particle":"","parse-names":false,"suffix":""},{"dropping-particle":"","family":"Treharne","given":"R.","non-dropping-particle":"","parse-names":false,"suffix":""},{"dropping-particle":"","family":"Sanderson","given":"N.K.","non-dropping-particle":"","parse-names":false,"suffix":""},{"dropping-particle":"","family":"Burn","given":"C.R.","non-dropping-particle":"","parse-names":false,"suffix":""},{"dropping-particle":"","family":"Kokelj","given":"S.V.","non-dropping-particle":"","parse-names":false,"suffix":""},{"dropping-particle":"","family":"Wolfe","given":"S.A.","non-dropping-particle":"","parse-names":false,"suffix":""},{"dropping-particle":"","family":"Lewkowicz","given":"A.G.","non-dropping-particle":"","parse-names":false,"suffix":""},{"dropping-particle":"","family":"Williams","given":"M.","non-dropping-particle":"","parse-names":false,"suffix":""},{"dropping-particle":"","family":"Hartley","given":"I.P.","non-dropping-particle":"","parse-names":false,"suffix":""}],"container-title":"Soil Biology and Biochemistry","id":"ITEM-1","issued":{"date-parts":[["2018"]]},"title":"Limited release of previously-frozen C and increased new peat formation after thaw in permafrost peatlands","type":"article-journal","volume":"118"},"uris":["http://www.mendeley.com/documents/?uuid=d2edfd96-1dd6-339a-b77a-0ee3038afa49"]},{"id":"ITEM-2","itemData":{"DOI":"10.1029/2019JG005501","ISSN":"21698961","abstract":"Peatlands in northern permafrost regions store a significant proportion of global soil carbon. Recent warming is accelerating peatland permafrost thaw and thermokarst collapse, exposing previously frozen peat to microbial decomposition and potential mineralization into greenhouse gases. Here, we show from a site in the sporadic-discontinuous permafrost zone of western Canada that thermokarst collapse leads to neither large losses nor gains following thaw, as deep carbon losses are offset by surficial accumulation. We collected peat cores along two thaw chronosequences, from peat plateau, through young (~30 years since thaw), intermediate (~70 years), and mature (~200 years) thermokarst bog locations. Macrofossil and 14C analysis showed synchronicity of peatland development until recent thaw, with wetland initiation ~8,500 cal yr BP followed by succession through peatland stages prior to permafrost aggradation ~1,800 cal yr BP. Analysis and modeling of soil carbon stocks indicated 8.7 ± 12.4 kg C m−2 of carbon accumulated prior to thaw was lost in ~200 years post-thaw. Despite these losses, there was no observed increase in peat humification as assessed by Fourier transform infrared and C:N ratios. Rapid peat accumulation post-thaw (9.8 ± 1.6 kg C m−2 over 200 years) offset deeper losses. Our approach constrains the net carbon balance to be between uptake of 27.3 g C m−2 yr−1 and loss of 106.6 g C m−2 yr−1 over 200 years post-thaw. While our approach cannot determine whether thermokarst bogs in the sporadic-discontinuous permafrost zone act as long-term carbon sinks or sources post-thaw, our study better constrains post-thaw C losses and gains.","author":[{"dropping-particle":"","family":"Heffernan","given":"Liam","non-dropping-particle":"","parse-names":false,"suffix":""},{"dropping-particle":"","family":"Estop-Aragonés","given":"Cristian","non-dropping-particle":"","parse-names":false,"suffix":""},{"dropping-particle":"","family":"Knorr","given":"Klaus Holger","non-dropping-particle":"","parse-names":false,"suffix":""},{"dropping-particle":"","family":"Talbot","given":"Julie","non-dropping-particle":"","parse-names":false,"suffix":""},{"dropping-particle":"","family":"Olefeldt","given":"David","non-dropping-particle":"","parse-names":false,"suffix":""}],"container-title":"Journal of Geophysical Research: Biogeosciences","id":"ITEM-2","issue":"3","issued":{"date-parts":[["2020"]]},"page":"1-20","title":"Long-term Impacts of Permafrost Thaw on Carbon Storage in Peatlands: Deep Losses Offset by Surficial Accumulation","type":"article-journal","volume":"125"},"uris":["http://www.mendeley.com/documents/?uuid=b5416c73-7181-41ce-a3d8-61818fcf14ac"]}],"mendeley":{"formattedCitation":"&lt;sup&gt;13,20&lt;/sup&gt;","plainTextFormattedCitation":"13,20","previouslyFormattedCitation":"&lt;sup&gt;13,20&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13,20</w:t>
      </w:r>
      <w:r w:rsidR="00F169DE">
        <w:rPr>
          <w:rFonts w:cs="Arial"/>
          <w:b w:val="0"/>
          <w:lang w:val="en-US"/>
        </w:rPr>
        <w:fldChar w:fldCharType="end"/>
      </w:r>
      <w:r w:rsidRPr="00204F2A">
        <w:rPr>
          <w:rFonts w:cs="Arial"/>
          <w:b w:val="0"/>
          <w:lang w:val="en-US"/>
        </w:rPr>
        <w:t xml:space="preserve"> and Alaska </w:t>
      </w:r>
      <w:r w:rsidR="00F169DE">
        <w:rPr>
          <w:rFonts w:cs="Arial"/>
          <w:b w:val="0"/>
          <w:lang w:val="en-US"/>
        </w:rPr>
        <w:fldChar w:fldCharType="begin" w:fldLock="1"/>
      </w:r>
      <w:r w:rsidR="00F169DE">
        <w:rPr>
          <w:rFonts w:cs="Arial"/>
          <w:b w:val="0"/>
          <w:lang w:val="en-US"/>
        </w:rPr>
        <w:instrText>ADDIN CSL_CITATION {"citationItems":[{"id":"ITEM-1","itemData":{"DOI":"10.1007/s10021-011-9504-0","ISBN":"1432-9840","ISSN":"14329840","abstract":"Recent warming at high-latitudes has accelerated permafrost thaw in northern peatlands,and thaw can have profound effects on local hydrology and eco- system carbon balance. To assess the impact of permafrost thaw on soil organic carbon (OC) dynamics, we measured soil hydrologic and thermal dynamics and soil OC stocks across a collapse-scar bog chrono- sequence in interior Alaska. We observed dramatic changes in the distribution of soil water associated with thawing of ice-rich frozen peat. The impound- ment of warm water in collapse-scar bogs initiated talik formation and the lateral expansion of bogs over time. On average, Permafrost Plateaus stored 137 ± 37 kg C m-2, whereas OC storage in Young Bogs and Old Bogs averaged 84 ± 13 kg C m-2. Based on our reconstructions, the accumulation of OC in near-surface bog peat continued for nearly 1,000 years following permafrost thaw, at which point accumulation rates slowed. Rapid decomposi- tion of thawed forest peat reduced deepOC stocks by nearly half during the first 100 years following thaw. Using a simple mass-balance model, we show that accumulation rates at the bog surface were not suf- ficient tobalancedeepOClosses, resultinginanet loss of OC from the entire peat column. An uncertainty analysis also revealed that themagnitude and timing of soil OC loss fromthawed forest peat depends sub- stantially on variation in OC input rates to bog peat and variationindecay constants for shallowand deep OC stocks. These findings suggest that permafrost thaw and the subsequent release of OC fromthawed peat will likely reduce the strength of northern per- mafrost-affected peatlands as a carbon dioxide sink, and consequently, will likely accelerate rates of atmosphericwarming.","author":[{"dropping-particle":"","family":"O'Donnell","given":"Jonathan A.","non-dropping-particle":"","parse-names":false,"suffix":""},{"dropping-particle":"","family":"Jorgenson","given":"M. Torre","non-dropping-particle":"","parse-names":false,"suffix":""},{"dropping-particle":"","family":"Harden","given":"Jennifer W.","non-dropping-particle":"","parse-names":false,"suffix":""},{"dropping-particle":"","family":"McGuire","given":"A. David","non-dropping-particle":"","parse-names":false,"suffix":""},{"dropping-particle":"","family":"Kanevskiy","given":"Mikhail Z.","non-dropping-particle":"","parse-names":false,"suffix":""},{"dropping-particle":"","family":"Wickland","given":"Kimberly P.","non-dropping-particle":"","parse-names":false,"suffix":""}],"container-title":"Ecosystems","id":"ITEM-1","issue":"2","issued":{"date-parts":[["2012"]]},"page":"213-229","title":"The Effects of Permafrost Thaw on Soil Hydrologic, Thermal, and Carbon Dynamics in an Alaskan Peatland","type":"article-journal","volume":"15"},"uris":["http://www.mendeley.com/documents/?uuid=0f4716b4-3aa2-4984-b9a0-b55b97722a95"]},{"id":"ITEM-2","itemData":{"DOI":"10.1111/gcb.13403","ISBN":"7036486953","ISSN":"13652486","PMID":"27362936","abstract":"Permafrost peatlands store one-third of the total carbon (C) in the atmosphere and are increasingly vulnerable to thaw as high latitude temperatures warm. Large uncertainties remain about C dynamics following permafrost thaw in boreal peatlands. We used a chronosequence approach to measure C stocks in forested permafrost plateaus (forest) and thawed permafrost bogs, ranging in thaw age from young (&lt;10 years) to old (&gt;100 years) in two Interior Alaska chronosequences. Permafrost originally aggraded simultaneously with peat accumulation (syngenetic permafrost) at both sites. We found that upon thaw, C loss of the forest peat C is equivalent to ~30% of the initial forest C stock and is directly proportional to the pre-thaw C stocks. Our model results indicate that permafrost thaw turned these peatlands into net C sources to the atmosphere for a decade following thaw, after which post-thaw bog peat accumulation returned sites to net C sinks. It can take multiple centuries to millennia for a site to recover its pre-thaw C stocks; the amount of time needed for them to regain their pre-thaw C stocks is governed by the amount of C that accumulated prior to thaw. Consequently, these findings show that older peatlands will take longer to recover pre-thaw C stocks, whereas younger peatlands will exceed pre-thaw stocks in a matter of centuries. We conclude that the loss of sporadic and discontinuous permafrost by 2100 could result in a loss of up to 24 Pg of deep C from permafrost peatlands. This article is protected by copyright. All rights reserved.","author":[{"dropping-particle":"","family":"Jones","given":"Miriam C.","non-dropping-particle":"","parse-names":false,"suffix":""},{"dropping-particle":"","family":"Harden","given":"Jennifer","non-dropping-particle":"","parse-names":false,"suffix":""},{"dropping-particle":"","family":"O'Donnell","given":"Jonathan","non-dropping-particle":"","parse-names":false,"suffix":""},{"dropping-particle":"","family":"Manies","given":"Kristen","non-dropping-particle":"","parse-names":false,"suffix":""},{"dropping-particle":"","family":"Jorgenson","given":"Torre","non-dropping-particle":"","parse-names":false,"suffix":""},{"dropping-particle":"","family":"Treat","given":"Claire","non-dropping-particle":"","parse-names":false,"suffix":""},{"dropping-particle":"","family":"Ewing","given":"Stephanie","non-dropping-particle":"","parse-names":false,"suffix":""}],"container-title":"Global Change Biology","id":"ITEM-2","issue":"3","issued":{"date-parts":[["2017"]]},"page":"1109-1127","title":"Rapid carbon loss and slow recovery following permafrost thaw in boreal peatlands","type":"article-journal","volume":"23"},"uris":["http://www.mendeley.com/documents/?uuid=f61135a9-82a0-409a-836d-a2759ba43bf5"]}],"mendeley":{"formattedCitation":"&lt;sup&gt;21,22&lt;/sup&gt;","plainTextFormattedCitation":"21,22","previouslyFormattedCitation":"&lt;sup&gt;21,22&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21,22</w:t>
      </w:r>
      <w:r w:rsidR="00F169DE">
        <w:rPr>
          <w:rFonts w:cs="Arial"/>
          <w:b w:val="0"/>
          <w:lang w:val="en-US"/>
        </w:rPr>
        <w:fldChar w:fldCharType="end"/>
      </w:r>
      <w:r w:rsidRPr="00204F2A">
        <w:rPr>
          <w:rFonts w:cs="Arial"/>
          <w:b w:val="0"/>
          <w:lang w:val="en-US"/>
        </w:rPr>
        <w:t xml:space="preserve">, and iii) the differences in peat origin (fen vs bog) and historical development (paludification vs terrestrialization) of the proposed study sites in comparison to previous work. These differences enlarge the range of peatland site characteristics where the response to thaw has been assessed and thus add value to improve ‘permafrost carbon feedback’ projections in thawing peatlands currently based on few sites and limited spatial coverage </w:t>
      </w:r>
      <w:r w:rsidR="00F169DE">
        <w:rPr>
          <w:rFonts w:cs="Arial"/>
          <w:b w:val="0"/>
          <w:lang w:val="en-US"/>
        </w:rPr>
        <w:fldChar w:fldCharType="begin" w:fldLock="1"/>
      </w:r>
      <w:r w:rsidR="00F169DE">
        <w:rPr>
          <w:rFonts w:cs="Arial"/>
          <w:b w:val="0"/>
          <w:lang w:val="en-US"/>
        </w:rPr>
        <w:instrText xml:space="preserve">ADDIN CSL_CITATION {"citationItems":[{"id":"ITEM-1","itemData":{"DOI":"10.1073/pnas.1916387117","ISSN":"10916490","PMID":"32778585","abstract":"Northern peatlands have accumulated large stocks of organic carbon (C) and nitrogen (N), but their spatial distribution and vulnerability to climate warming remain uncertain. Here, we used machine-learning techniques with extensive peat core data (n &gt; 7,000) to create observation-based maps of northern peatland C and N stocks, and to assess their response to warming and permafrost thaw. We estimate that northern peatlands cover 3.7 ± 0.5 million km2 and store 415 ± 150 Pg C and 10 ± 7 Pg N. Nearly half of the peatland area and peat C stocks are permafrost affected. Using modeled global warming stabilization scenarios (from 1.5 to 6 °C warming), we project that the current sink of atmospheric C (0.10 ± 0.02 Pg C·y-1) in northern peatlands will shift to a C source as 0.8 to 1.9 million km2 of permafrost-affected peatlands thaw. The projected thaw would cause peatland greenhouse gas emissions equal to </w:instrText>
      </w:r>
      <w:r w:rsidR="00F169DE">
        <w:rPr>
          <w:rFonts w:ascii="Cambria Math" w:hAnsi="Cambria Math" w:cs="Cambria Math"/>
          <w:b w:val="0"/>
          <w:lang w:val="en-US"/>
        </w:rPr>
        <w:instrText>∼</w:instrText>
      </w:r>
      <w:r w:rsidR="00F169DE">
        <w:rPr>
          <w:rFonts w:cs="Arial"/>
          <w:b w:val="0"/>
          <w:lang w:val="en-US"/>
        </w:rPr>
        <w:instrText xml:space="preserve">1% of anthropogenic radiative forcing in this century. The main forcing is from methane emissions (0.7 to 3 Pg cumulative CH4-C) with smaller carbon dioxide forcing (1 to 2 Pg CO2-C) and minor nitrous oxide losses. We project that initial CO2-C losses reverse after </w:instrText>
      </w:r>
      <w:r w:rsidR="00F169DE">
        <w:rPr>
          <w:rFonts w:ascii="Cambria Math" w:hAnsi="Cambria Math" w:cs="Cambria Math"/>
          <w:b w:val="0"/>
          <w:lang w:val="en-US"/>
        </w:rPr>
        <w:instrText>∼</w:instrText>
      </w:r>
      <w:r w:rsidR="00F169DE">
        <w:rPr>
          <w:rFonts w:cs="Arial"/>
          <w:b w:val="0"/>
          <w:lang w:val="en-US"/>
        </w:rPr>
        <w:instrText>200 y, as warming strengthens peatland C-sinks. We project substantial, but highly uncertain, additional losses of peat into fluvial systems of 10 to 30 Pg C and 0.4 to 0.9 Pg N. The combined gaseous and fluvial peatland C loss estimated here adds 30 to 50% onto previous estimates of permafrost-thaw C losses, with southern permafrost regions being the most vulnerable.","author":[{"dropping-particle":"","family":"Hugelius","given":"Gustaf","non-dropping-particle":"","parse-names":false,"suffix":""},{"dropping-particle":"","family":"Loisel","given":"Julie","non-dropping-particle":"","parse-names":false,"suffix":""},{"dropping-particle":"","family":"Chadburn","given":"Sarah","non-dropping-particle":"","parse-names":false,"suffix":""},{"dropping-particle":"","family":"Jackson","given":"Robert B.","non-dropping-particle":"","parse-names":false,"suffix":""},{"dropping-particle":"","family":"Jones","given":"Miriam","non-dropping-particle":"","parse-names":false,"suffix":""},{"dropping-particle":"","family":"MacDonald","given":"Glen","non-dropping-particle":"","parse-names":false,"suffix":""},{"dropping-particle":"","family":"Marushchak","given":"Maija","non-dropping-particle":"","parse-names":false,"suffix":""},{"dropping-particle":"","family":"Olefeldt","given":"David","non-dropping-particle":"","parse-names":false,"suffix":""},{"dropping-particle":"","family":"Packalen","given":"Maara","non-dropping-particle":"","parse-names":false,"suffix":""},{"dropping-particle":"","family":"Siewert","given":"Matthias B.","non-dropping-particle":"","parse-names":false,"suffix":""},{"dropping-particle":"","family":"Treat","given":"Claire","non-dropping-particle":"","parse-names":false,"suffix":""},{"dropping-particle":"","family":"Turetsky","given":"Merritt","non-dropping-particle":"","parse-names":false,"suffix":""},{"dropping-particle":"","family":"Voigt","given":"Carolina","non-dropping-particle":"","parse-names":false,"suffix":""},{"dropping-particle":"","family":"Yu","given":"Zicheng","non-dropping-particle":"","parse-names":false,"suffix":""}],"container-title":"Proceedings of the National Academy of Sciences of the United States of America","id":"ITEM-1","issue":"34","issued":{"date-parts":[["2020"]]},"page":"20438-20446","title":"Large stocks of peatland carbon and nitrogen are vulnerable to permafrost thaw","type":"article-journal","volume":"117"},"uris":["http://www.mendeley.com/documents/?uuid=bae15cb7-4e0f-4a69-a5a3-cd6d6d1e8545"]},{"id":"ITEM-2","itemData":{"DOI":"10.1038/s41561-019-0526-0","ISSN":"1752-0908","author":[{"dropping-particle":"","family":"Turetsky","given":"Merritt R","non-dropping-particle":"","parse-names":false,"suffix":""},{"dropping-particle":"","family":"Abbott","given":"Benjamin W","non-dropping-particle":"","parse-names":false,"suffix":""},{"dropping-particle":"","family":"Jones","given":"Miriam C","non-dropping-particle":"","parse-names":false,"suffix":""},{"dropping-particle":"","family":"Anthony","given":"Katey Walter","non-dropping-particle":"","parse-names":false,"suffix":""},{"dropping-particle":"","family":"Olefeldt","given":"David","non-dropping-particle":"","parse-names":false,"suffix":""},{"dropping-particle":"","family":"Schuur","given":"Edward A G","non-dropping-particle":"","parse-names":false,"suffix":""},{"dropping-particle":"","family":"Grosse","given":"Guido","non-dropping-particle":"","parse-names":false,"suffix":""},{"dropping-particle":"","family":"Kuhry","given":"Peter","non-dropping-particle":"","parse-names":false,"suffix":""},{"dropping-particle":"","family":"Hugelius","given":"Gustaf","non-dropping-particle":"","parse-names":false,"suffix":""},{"dropping-particle":"","family":"Koven","given":"Charles","non-dropping-particle":"","parse-names":false,"suffix":""},{"dropping-particle":"","family":"Lawrence","given":"David M","non-dropping-particle":"","parse-names":false,"suffix":""},{"dropping-particle":"","family":"Gibson","given":"Carolyn","non-dropping-particle":"","parse-names":false,"suffix":""},{"dropping-particle":"","family":"Sannel","given":"A Britta K","non-dropping-particle":"","parse-names":false,"suffix":""},{"dropping-particle":"","family":"Mcguire","given":"A David","non-dropping-particle":"","parse-names":false,"suffix":""}],"container-title":"Nature Geoscience","id":"ITEM-2","issue":"February","issued":{"date-parts":[["2020"]]},"publisher":"Springer US","title":"Carbon release through abrupt permafrost thaw","type":"article-journal","volume":"13"},"uris":["http://www.mendeley.com/documents/?uuid=cfc6508f-29aa-4887-8d83-366798cfedcc"]}],"mendeley":{"formattedCitation":"&lt;sup&gt;1,23&lt;/sup&gt;","plainTextFormattedCitation":"1,23","previouslyFormattedCitation":"&lt;sup&gt;1,23&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1,23</w:t>
      </w:r>
      <w:r w:rsidR="00F169DE">
        <w:rPr>
          <w:rFonts w:cs="Arial"/>
          <w:b w:val="0"/>
          <w:lang w:val="en-US"/>
        </w:rPr>
        <w:fldChar w:fldCharType="end"/>
      </w:r>
      <w:r w:rsidRPr="00204F2A">
        <w:rPr>
          <w:rFonts w:cs="Arial"/>
          <w:b w:val="0"/>
          <w:lang w:val="en-US"/>
        </w:rPr>
        <w:t>.</w:t>
      </w:r>
    </w:p>
    <w:p w14:paraId="758BDE77" w14:textId="77777777" w:rsidR="00204F2A" w:rsidRDefault="00204F2A" w:rsidP="00204F2A">
      <w:pPr>
        <w:jc w:val="both"/>
        <w:rPr>
          <w:rFonts w:cs="Arial"/>
          <w:lang w:val="en-US"/>
        </w:rPr>
      </w:pPr>
    </w:p>
    <w:p w14:paraId="11E27B5C" w14:textId="77777777" w:rsidR="00514476" w:rsidRPr="002A385F" w:rsidRDefault="00204F2A" w:rsidP="00204F2A">
      <w:pPr>
        <w:jc w:val="both"/>
        <w:rPr>
          <w:rFonts w:cs="Arial"/>
          <w:b w:val="0"/>
          <w:i/>
          <w:u w:val="single"/>
          <w:lang w:val="en-US"/>
        </w:rPr>
      </w:pPr>
      <w:r w:rsidRPr="00C87CD5">
        <w:rPr>
          <w:rFonts w:cs="Arial"/>
          <w:b w:val="0"/>
          <w:i/>
          <w:u w:val="single"/>
          <w:lang w:val="en-US"/>
        </w:rPr>
        <w:t>The mode of thaw and its effect on soil C balance of permafrost peatlands</w:t>
      </w:r>
    </w:p>
    <w:p w14:paraId="38A34347" w14:textId="77777777" w:rsidR="00204F2A" w:rsidRDefault="00204F2A" w:rsidP="00204F2A">
      <w:pPr>
        <w:jc w:val="both"/>
        <w:rPr>
          <w:rFonts w:cs="Arial"/>
          <w:lang w:val="en-US"/>
        </w:rPr>
      </w:pPr>
      <w:r w:rsidRPr="00C87CD5">
        <w:rPr>
          <w:rFonts w:cs="Arial"/>
          <w:b w:val="0"/>
          <w:lang w:val="en-US"/>
        </w:rPr>
        <w:t xml:space="preserve">The </w:t>
      </w:r>
      <w:r w:rsidRPr="00C87CD5">
        <w:rPr>
          <w:rFonts w:cs="Arial"/>
          <w:lang w:val="en-US"/>
        </w:rPr>
        <w:t>mode of thaw</w:t>
      </w:r>
      <w:r>
        <w:rPr>
          <w:rFonts w:cs="Arial"/>
          <w:lang w:val="en-US"/>
        </w:rPr>
        <w:t xml:space="preserve"> </w:t>
      </w:r>
      <w:r w:rsidRPr="00C87CD5">
        <w:rPr>
          <w:rFonts w:cs="Arial"/>
          <w:b w:val="0"/>
          <w:lang w:val="en-US"/>
        </w:rPr>
        <w:t>influences the soil redox state in permafrost peatlands and palsas thereby influencing greenhouse gas release. On the one hand, thaw by</w:t>
      </w:r>
      <w:r w:rsidRPr="000D1A81">
        <w:rPr>
          <w:rFonts w:cs="Arial"/>
          <w:lang w:val="en-US"/>
        </w:rPr>
        <w:t xml:space="preserve"> </w:t>
      </w:r>
      <w:r w:rsidRPr="00C87CD5">
        <w:rPr>
          <w:rFonts w:cs="Arial"/>
          <w:lang w:val="en-US"/>
        </w:rPr>
        <w:t>deepening of the active layer</w:t>
      </w:r>
      <w:r w:rsidRPr="000D1A81">
        <w:rPr>
          <w:rFonts w:cs="Arial"/>
          <w:lang w:val="en-US"/>
        </w:rPr>
        <w:t xml:space="preserve"> </w:t>
      </w:r>
      <w:r w:rsidRPr="00C87CD5">
        <w:rPr>
          <w:rFonts w:cs="Arial"/>
          <w:b w:val="0"/>
          <w:lang w:val="en-US"/>
        </w:rPr>
        <w:t xml:space="preserve">(part of the soil profile thawing in summer and refreezing in winter) increases the fraction of SOC being thawed and potentially mineralized. Such active layer deepening is enhanced by gradual climate warming </w:t>
      </w:r>
      <w:r w:rsidRPr="00555749">
        <w:rPr>
          <w:rFonts w:cs="Arial"/>
          <w:b w:val="0"/>
          <w:strike/>
          <w:lang w:val="en-US"/>
        </w:rPr>
        <w:t>and by wildfire</w:t>
      </w:r>
      <w:r w:rsidRPr="00C87CD5">
        <w:rPr>
          <w:rFonts w:cs="Arial"/>
          <w:b w:val="0"/>
          <w:lang w:val="en-US"/>
        </w:rPr>
        <w:t xml:space="preserve"> </w:t>
      </w:r>
      <w:r w:rsidR="00F169DE">
        <w:rPr>
          <w:rFonts w:cs="Arial"/>
          <w:b w:val="0"/>
          <w:lang w:val="en-US"/>
        </w:rPr>
        <w:fldChar w:fldCharType="begin" w:fldLock="1"/>
      </w:r>
      <w:r w:rsidR="00F169DE">
        <w:rPr>
          <w:rFonts w:cs="Arial"/>
          <w:b w:val="0"/>
          <w:lang w:val="en-US"/>
        </w:rPr>
        <w:instrText>ADDIN CSL_CITATION {"citationItems":[{"id":"ITEM-1","itemData":{"DOI":"10.1139/e97-105","ISBN":"0008-4077","ISSN":"0008-4077","abstract":"Forest fires in permafrost areas often modify ground surface conditions, causing deepening of the active layer and thawing of near-surface permafrost. Takhini River valley lies in the discontinuous permafrost zone of southern Yukon Territory. The valley floor is covered by glaciolacustrine deposits, which are locally ice rich. In 1958 extensive forest fires burned most of the vegetation and the soil organic horizon in the valley, but, 50 km west of Whitehorse, 1 km2 of spruce forest adjacent to the Alaska Highway escaped burning. Permafrost beneath this stand of trees is in equilibrium with surface conditions: the active layer is 1.4 m thick, the base of permafrost is at 18.5 m, the annual mean temperature at the top of permafrost (1.5 m) is –0.8°C, and the temperature gradient in permafrost is constant with depth. At burned sites nearby there has been little regeneration of forest vegetation since the fire, and long-term permafrost degradation has occurred. At one burned site, the permafrost table is more than 3.75 m below the ground surface, the mean annual ground temperature is –0.2°C or warmer throughout the profile, the annual mean temperature at 1.5 m is 0.1°C, and permafrost is thawing from top and bottom. A simplified analytical model for thawing of permafrost indicates that over a millennium will be required to degrade permafrost completely at this site, if thawing proceeds from the top down. The result demonstrates the persistence of ice-rich permafrost a few metres below the ground surface, even at sites near the southern margin of permafrost in Canada","author":[{"dropping-particle":"","family":"Burn","given":"C R","non-dropping-particle":"","parse-names":false,"suffix":""}],"container-title":"Canadian Journal of Earth Sciences","id":"ITEM-1","issue":"2","issued":{"date-parts":[["1998"]]},"page":"184-199","title":"The response (1958-1997) of permafrost and near-surface ground temperatures to forest fire, Takhini River valley, southern Yukon Territory","type":"article-journal","volume":"35"},"uris":["http://www.mendeley.com/documents/?uuid=ace38f33-f51f-4278-bd64-5832a02873e4"]},{"id":"ITEM-2","itemData":{"DOI":"10.1111/gcb.13248","ISSN":"13652486","abstract":"© 2016 The Authors. Global Change Biology Published by John Wiley  &amp;  Sons Ltd. Carbon release from thawing permafrost soils could significantly exacerbate global warming as the active-layer deepens, exposing more carbon to decay. Plant community and soil properties provide a major control on this by influencing the maximum depth of thaw each summer (active-layer thickness; ALT), but a quantitative understanding of the relative importance of plant and soil characteristics, and their interactions in determine ALTs, is currently lacking. To address this, we undertook an extensive survey of multiple vegetation and edaphic characteristics and ALTs across multiple plots in four field sites within boreal forest in the discontinuous permafrost zone (NWT, Canada). Our sites included mature black spruce, burned black spruce and paper birch, allowing us to determine vegetation and edaphic drivers that emerge as the most important and broadly applicable across these key vegetation and disturbance gradients, as well as providing insight into site-specific differences. Across sites, the most important vegetation characteristics limiting thaw (shallower ALTs) were tree leaf area index (LAI), moss layer thickness and understory LAI in that order. Thicker soil organic layers also reduced ALTs, though were less influential than moss thickness. Surface moisture (0-6 cm) promoted increased ALTs, whereas deeper soil moisture (11-16 cm) acted to modify the impact of the vegetation, in particular increasing the importance of understory or tree canopy shading in reducing thaw. These direct and indirect effects of moisture indicate that future changes in precipitation and evapotranspiration may have large influences on ALTs. Our work also suggests that forest fires cause greater ALTs by simultaneously decreasing multiple ecosystem characteristics which otherwise protect permafrost. Given that vegetation and edaphic characteristics have such clear and large influences on ALTs, our data provide a key benchmark against which to evaluate process models used to predict future impacts of climate warming on permafrost degradation and subsequent feedback to climate.","author":[{"dropping-particle":"","family":"Fisher","given":"J.P.","non-dropping-particle":"","parse-names":false,"suffix":""},{"dropping-particle":"","family":"Estop-Aragonés","given":"C.","non-dropping-particle":"","parse-names":false,"suffix":""},{"dropping-particle":"","family":"Thierry","given":"A.","non-dropping-particle":"","parse-names":false,"suffix":""},{"dropping-particle":"","family":"Charman","given":"D.J.","non-dropping-particle":"","parse-names":false,"suffix":""},{"dropping-particle":"","family":"Wolfe","given":"S.A.","non-dropping-particle":"","parse-names":false,"suffix":""},{"dropping-particle":"","family":"Hartley","given":"I.P.","non-dropping-particle":"","parse-names":false,"suffix":""},{"dropping-particle":"","family":"Murton","given":"J.B.","non-dropping-particle":"","parse-names":false,"suffix":""},{"dropping-particle":"","family":"Williams","given":"M.","non-dropping-particle":"","parse-names":false,"suffix":""},{"dropping-particle":"","family":"Phoenix","given":"G.K.","non-dropping-particle":"","parse-names":false,"suffix":""}],"container-title":"Global change biology","id":"ITEM-2","issue":"9","issued":{"date-parts":[["2016"]]},"title":"The influence of vegetation and soil characteristics on active-layer thickness of permafrost soils in boreal forest","type":"article-journal","volume":"22"},"uris":["http://www.mendeley.com/documents/?uuid=bce5b558-a543-34ee-b7ab-8e050ca3e541"]},{"id":"ITEM-3","itemData":{"DOI":"10.1088/1748-9326/ab4f8d","ISSN":"1748-9326","author":[{"dropping-particle":"","family":"Gibson","given":"Carolyn M","non-dropping-particle":"","parse-names":false,"suffix":""},{"dropping-particle":"","family":"Estop-Aragonés","given":"Cristian","non-dropping-particle":"","parse-names":false,"suffix":""},{"dropping-particle":"","family":"Flannigan","given":"Mike","non-dropping-particle":"","parse-names":false,"suffix":""},{"dropping-particle":"","family":"Thompson","given":"Dan K","non-dropping-particle":"","parse-names":false,"suffix":""}],"container-title":"Environmental Research Letters","id":"ITEM-3","issue":"12","issued":{"date-parts":[["2019"]]},"page":"125001","publisher":"IOP Publishing","title":"Increased deep soil respiration detected despite reduced overall respiration in permafrost peat plateaus following wildfire Increased deep soil respiration detected despite reduced overall respiration in permafrost peat plateaus following wild fi re","type":"article-journal","volume":"14"},"uris":["http://www.mendeley.com/documents/?uuid=7bcec71a-7e14-4c83-9e56-a4f2d0bac46a"]}],"mendeley":{"formattedCitation":"&lt;sup&gt;24–26&lt;/sup&gt;","plainTextFormattedCitation":"24–26","previouslyFormattedCitation":"&lt;sup&gt;24–26&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24–26</w:t>
      </w:r>
      <w:r w:rsidR="00F169DE">
        <w:rPr>
          <w:rFonts w:cs="Arial"/>
          <w:b w:val="0"/>
          <w:lang w:val="en-US"/>
        </w:rPr>
        <w:fldChar w:fldCharType="end"/>
      </w:r>
      <w:r w:rsidRPr="00C87CD5">
        <w:rPr>
          <w:rFonts w:cs="Arial"/>
          <w:b w:val="0"/>
          <w:lang w:val="en-US"/>
        </w:rPr>
        <w:t xml:space="preserve">, and previously-frozen SOC may be rapidly mineralized if soils remain relatively well drained and oxic </w:t>
      </w:r>
      <w:r w:rsidR="00F169DE">
        <w:rPr>
          <w:rFonts w:cs="Arial"/>
          <w:b w:val="0"/>
          <w:lang w:val="en-US"/>
        </w:rPr>
        <w:fldChar w:fldCharType="begin" w:fldLock="1"/>
      </w:r>
      <w:r w:rsidR="00F169DE">
        <w:rPr>
          <w:rFonts w:cs="Arial"/>
          <w:b w:val="0"/>
          <w:lang w:val="en-US"/>
        </w:rPr>
        <w:instrText>ADDIN CSL_CITATION {"citationItems":[{"id":"ITEM-1","itemData":{"DOI":"10.1016/j.soilbio.2017.12.010","ISSN":"00380717","abstract":"© 2017 The Authors Permafrost stores globally significant amounts of carbon (C) which may start to decompose and be released to the atmosphere in form of carbon dioxide (CO2) and methane (CH4) as global warming promotes extensive thaw. This permafrost carbon feedback to climate is currently considered to be the most important carbon-cycle feedback missing from climate models. Predicting the magnitude of the feedback requires a better understanding of how differences in environmental conditions post-thaw, particularly hydrological conditions, control the rate at which C is released to the atmosphere. In the sporadic and discontinuous permafrost regions of north-west Canada, we measured the rates and sources of C released from relatively undisturbed ecosystems, and compared these with forests experiencing thaw following wildfire (well-drained, oxic conditions) and collapsing peat plateau sites (water-logged, anoxic conditions). Using radiocarbon analyses, we detected substantial contributions of deep soil layers and/or previously-frozen sources in our well-drained sites. In contrast, no loss of previously-frozen C as CO2 was detected on average from collapsed peat plateaus regardless of time since thaw and despite the much larger stores of available C that were exposed. Furthermore, greater rates of new peat formation resulted in these soils becoming stronger C sinks and this greater rate of uptake appeared to compensate for a large proportion of the increase in CH4 emissions from the collapse wetlands. We conclude that in the ecosystems we studied, changes in soil moisture and oxygen availability may be even more important than previously predicted in determining the effect of permafrost thaw on ecosystem C balance and, thus, it is essential to monitor, and simulate accurately, regional changes in surface wetness.","author":[{"dropping-particle":"","family":"Estop-Aragonés","given":"C.","non-dropping-particle":"","parse-names":false,"suffix":""},{"dropping-particle":"","family":"Cooper","given":"M.D.A.","non-dropping-particle":"","parse-names":false,"suffix":""},{"dropping-particle":"","family":"Fisher","given":"J.P.","non-dropping-particle":"","parse-names":false,"suffix":""},{"dropping-particle":"","family":"Thierry","given":"A.","non-dropping-particle":"","parse-names":false,"suffix":""},{"dropping-particle":"","family":"Garnett","given":"M.H.","non-dropping-particle":"","parse-names":false,"suffix":""},{"dropping-particle":"","family":"Charman","given":"D.J.","non-dropping-particle":"","parse-names":false,"suffix":""},{"dropping-particle":"","family":"Murton","given":"J.B.","non-dropping-particle":"","parse-names":false,"suffix":""},{"dropping-particle":"","family":"Phoenix","given":"G.K.","non-dropping-particle":"","parse-names":false,"suffix":""},{"dropping-particle":"","family":"Treharne","given":"R.","non-dropping-particle":"","parse-names":false,"suffix":""},{"dropping-particle":"","family":"Sanderson","given":"N.K.","non-dropping-particle":"","parse-names":false,"suffix":""},{"dropping-particle":"","family":"Burn","given":"C.R.","non-dropping-particle":"","parse-names":false,"suffix":""},{"dropping-particle":"","family":"Kokelj","given":"S.V.","non-dropping-particle":"","parse-names":false,"suffix":""},{"dropping-particle":"","family":"Wolfe","given":"S.A.","non-dropping-particle":"","parse-names":false,"suffix":""},{"dropping-particle":"","family":"Lewkowicz","given":"A.G.","non-dropping-particle":"","parse-names":false,"suffix":""},{"dropping-particle":"","family":"Williams","given":"M.","non-dropping-particle":"","parse-names":false,"suffix":""},{"dropping-particle":"","family":"Hartley","given":"I.P.","non-dropping-particle":"","parse-names":false,"suffix":""}],"container-title":"Soil Biology and Biochemistry","id":"ITEM-1","issued":{"date-parts":[["2018"]]},"title":"Limited release of previously-frozen C and increased new peat formation after thaw in permafrost peatlands","type":"article-journal","volume":"118"},"uris":["http://www.mendeley.com/documents/?uuid=d2edfd96-1dd6-339a-b77a-0ee3038afa49"]},{"id":"ITEM-2","itemData":{"DOI":"https://doi.org/10.1088/1748-9326/aad5f0","ISBN":"0661246272","abstract":"Permafrost peatlands store globally significant amounts of soil organic carbon (SOC) that may be vulnerable to climate change. Permafrost thaw exposes deeper, older SOC to microbial activity, but SOC vulnerability to mineralization and release as carbon dioxide is likely influenced by the soil environmental conditions that follow thaw. Permafrost thaw in peat plateaus, the dominant type of permafrost peatlands in North America, occurs both through deepening of the active layer and through thermokarst. Active layer deepening exposes aged SOC to predominately oxic conditions, while thermokarst is associated with complete permafrost thaw which leads to ground subsidence, inundation and soil anoxic conditions. Thermokarst often follows active layer deepening, and wildfire is an important trigger of this sequence. We compared the mineralization rate of aged SOC at an intact peat plateau (~70 cm oxic active layer), a burned peat plateau (~120 cm oxic active layer), and a thermokarst bog (~550 cm anoxic peat profile) by measuring respired 14C-CO2. Measurements were done in fall when surface temperatures were near-freezing while deeper soil temperatures were still close to their seasonal maxima. Aged SOC (1,600 yrs BP) contributed 22.1±11.3% and 3.5±3.1% to soil respiration in the burned and intact peat plateau, respectively, indicating a fivefold higher rate of aged SOC mineralization in the burned than intact peat plateau (0.15±0.07 vs 0.03±0.03 g CO2-C m -2 d -1). None or minimal contribution of aged SOC to soil respiration was detected within the thermokarst bog, regardless of whether thaw had occurred decades or centuries ago. While more data from other sites and seasons are required, our study provides strong evidence of substantially increased respiration of aged SOC from burned peat plateaus with deepened active layer, while also suggesting inhibition of aged SOC respiration under anoxic conditions in thermokarst bogs.","author":[{"dropping-particle":"","family":"Estop-Aragonés","given":"Cristian","non-dropping-particle":"","parse-names":false,"suffix":""},{"dropping-particle":"","family":"Czimczik","given":"Claudia I.","non-dropping-particle":"","parse-names":false,"suffix":""},{"dropping-particle":"","family":"Heffernan","given":"Liam","non-dropping-particle":"","parse-names":false,"suffix":""},{"dropping-particle":"","family":"Gibson","given":"Carolyn","non-dropping-particle":"","parse-names":false,"suffix":""},{"dropping-particle":"","family":"Walker","given":"Jennifer C.","non-dropping-particle":"","parse-names":false,"suffix":""},{"dropping-particle":"","family":"Xu","given":"Xiaomei","non-dropping-particle":"","parse-names":false,"suffix":""},{"dropping-particle":"","family":"Olefeldt","given":"David","non-dropping-particle":"","parse-names":false,"suffix":""}],"container-title":"Environmental Research Letters","id":"ITEM-2","issued":{"date-parts":[["2018"]]},"publisher":"IOP Publishing","title":"Respiration of aged soil carbon during fall in permafrost peatlands enhanced by active layer deepening following wildfire but limited following thermokarst","type":"article-journal"},"uris":["http://www.mendeley.com/documents/?uuid=616e45bb-d421-4b02-9bef-c79bc131f67e"]},{"id":"ITEM-3","itemData":{"DOI":"10.1111/gcb.12058","ISBN":"1354-1013","ISSN":"13541013","PMID":"23504799","abstract":"Ecosystem respiration (Reco ) is one of the largest terrestrial carbon (C) fluxes. The effect of climate change on Reco depends on the responses of its autotrophic and heterotrophic components. How autotrophic and heterotrophic respiration sources respond to climate change is especially important in ecosystems underlain by permafrost. Permafrost ecosystems contain vast stores of soil C (1672 Pg) and are located in northern latitudes where climate change is accelerated. Warming will cause a positive feedback to climate change if heterotrophic respiration increases without corresponding increases in primary production. We quantified the response of autotrophic and heterotrophic respiration to permafrost thaw across the 2008 and 2009 growing seasons. We partitioned Reco using Δ(14) C and δ(13) C into four sources-two autotrophic (above - and belowground plant structures) and two heterotrophic (young and old soil). We sampled the Δ(14) C and δ(13) C of sources using incubations and the Δ(14) C and δ(13) C of Reco using field measurements. We then used a Bayesian mixing model to solve for the most likely contributions of each source to Reco . Autotrophic respiration ranged from 40 to 70% of Reco and was greatest at the height of the growing season. Old soil heterotrophic respiration ranged from 6 to 18% of Reco and was greatest where permafrost thaw was deepest. Overall, growing season fluxes of autotrophic and old soil heterotrophic respiration increased as permafrost thaw deepened. Areas with greater thaw also had the greatest primary production. Warming in permafrost ecosystems therefore leads to increased plant and old soil respiration that is initially compensated by increased net primary productivity. However, barring large shifts in plant community composition, future increases in old soil respiration will likely outpace productivity, resulting in a positive feedback to climate change.","author":[{"dropping-particle":"","family":"Hicks Pries","given":"Caitlin E.","non-dropping-particle":"","parse-names":false,"suffix":""},{"dropping-particle":"","family":"Schuur","given":"Edward A G","non-dropping-particle":"","parse-names":false,"suffix":""},{"dropping-particle":"","family":"Crummer","given":"Kathryn G.","non-dropping-particle":"","parse-names":false,"suffix":""}],"container-title":"Global Change Biology","id":"ITEM-3","issue":"2","issued":{"date-parts":[["2013"]]},"page":"649-661","title":"Thawing permafrost increases old soil and autotrophic respiration in tundra: Partitioning ecosystem respiration using 13C and 14C","type":"article-journal","volume":"19"},"uris":["http://www.mendeley.com/documents/?uuid=2d1ede79-295a-4f5e-a862-57d70772ed99"]},{"id":"ITEM-4","itemData":{"DOI":"10.1002/2014JG002872.Received","ISBN":"2169-8953","ISSN":"21698953","author":[{"dropping-particle":"","family":"Natali","given":"Susan M","non-dropping-particle":"","parse-names":false,"suffix":""},{"dropping-particle":"","family":"Schuur","given":"Edward A G","non-dropping-particle":"","parse-names":false,"suffix":""},{"dropping-particle":"","family":"Mauritz","given":"Marguerite","non-dropping-particle":"","parse-names":false,"suffix":""},{"dropping-particle":"","family":"Schade","given":"John D","non-dropping-particle":"","parse-names":false,"suffix":""},{"dropping-particle":"","family":"Celis","given":"Gerardo","non-dropping-particle":"","parse-names":false,"suffix":""},{"dropping-particle":"","family":"Crummer","given":"Kathryn G","non-dropping-particle":"","parse-names":false,"suffix":""},{"dropping-particle":"","family":"Johnston","given":"Catherine","non-dropping-particle":"","parse-names":false,"suffix":""},{"dropping-particle":"","family":"Krapek","given":"John","non-dropping-particle":"","parse-names":false,"suffix":""},{"dropping-particle":"","family":"Pegoraro","given":"Elaine","non-dropping-particle":"","parse-names":false,"suffix":""},{"dropping-particle":"","family":"Salmon","given":"Verity G","non-dropping-particle":"","parse-names":false,"suffix":""},{"dropping-particle":"","family":"Webb","given":"Elizabeth E","non-dropping-particle":"","parse-names":false,"suffix":""}],"container-title":"Journal of Geophysical Research: Biogeosciences","id":"ITEM-4","issue":"361","issued":{"date-parts":[["2015"]]},"page":"525-537","title":"Permafrost thaw and soil moisture driving CO2 and CH4 release from upland tundra","type":"article-journal","volume":"120"},"uris":["http://www.mendeley.com/documents/?uuid=2b82d595-65f9-4cce-b331-92a5e9e0b3e1"]},{"id":"ITEM-5","itemData":{"DOI":"10.1038/nature08031","ISBN":"0028-0836","ISSN":"0028-0836","PMID":"19478781","abstract":"Permafrost soils in boreal and Arctic ecosystems store almost twice as much carbon as is currently present in the atmosphere. Permafrost thaw and the microbial decomposition of previously frozen organic carbon is considered one of the most likely positive climate feedbacks from terrestrial ecosystems to the atmosphere in a warmer world. The rate of carbon release from permafrost soils is highly uncertain, but it is crucial for predicting the strength and timing of this carbon-cycle feedback effect, and thus how important permafrost thaw will be for climate change this century and beyond. Sustained transfers of carbon to the atmosphere that could cause a significant positive feedback to climate change must come from old carbon, which forms the bulk of the permafrost carbon pool that accumulated over thousands of years. Here we measure net ecosystem carbon exchange and the radiocarbon age of ecosystem respiration in a tundra landscape undergoing permafrost thaw to determine the influence of old carbon loss on ecosystem carbon balance. We find that areas that thawed over the past 15 years had 40 per cent more annual losses of old carbon than minimally thawed areas, but had overall net ecosystem carbon uptake as increased plant growth offset these losses. In contrast, areas that thawed decades earlier lost even more old carbon, a 78 per cent increase over minimally thawed areas; this old carbon loss contributed to overall net ecosystem carbon release despite increased plant growth. Our data document significant losses of soil carbon with permafrost thaw that, over decadal timescales, overwhelms increased plant carbon uptake at rates that could make permafrost a large biospheric carbon source in a warmer world.","author":[{"dropping-particle":"","family":"Schuur","given":"Edward A. G.","non-dropping-particle":"","parse-names":false,"suffix":""},{"dropping-particle":"","family":"Vogel","given":"Jason G.","non-dropping-particle":"","parse-names":false,"suffix":""},{"dropping-particle":"","family":"Crummer","given":"Kathryn G.","non-dropping-particle":"","parse-names":false,"suffix":""},{"dropping-particle":"","family":"Lee","given":"Hanna","non-dropping-particle":"","parse-names":false,"suffix":""},{"dropping-particle":"","family":"Sickman","given":"James O.","non-dropping-particle":"","parse-names":false,"suffix":""},{"dropping-particle":"","family":"Osterkamp","given":"T. E.","non-dropping-particle":"","parse-names":false,"suffix":""}],"container-title":"Nature","id":"ITEM-5","issue":"7246","issued":{"date-parts":[["2009"]]},"page":"556-559","publisher":"Nature Publishing Group","title":"The effect of permafrost thaw on old carbon release and net carbon exchange from tundra","type":"article-journal","volume":"459"},"uris":["http://www.mendeley.com/documents/?uuid=1186b1dc-9d5e-4a17-87e2-6c937ddba8be"]}],"mendeley":{"formattedCitation":"&lt;sup&gt;14,20,27–29&lt;/sup&gt;","plainTextFormattedCitation":"14,20,27–29","previouslyFormattedCitation":"&lt;sup&gt;14,20,27–29&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14,20,27–29</w:t>
      </w:r>
      <w:r w:rsidR="00F169DE">
        <w:rPr>
          <w:rFonts w:cs="Arial"/>
          <w:b w:val="0"/>
          <w:lang w:val="en-US"/>
        </w:rPr>
        <w:fldChar w:fldCharType="end"/>
      </w:r>
      <w:r w:rsidRPr="00C87CD5">
        <w:rPr>
          <w:rFonts w:cs="Arial"/>
          <w:b w:val="0"/>
          <w:lang w:val="en-US"/>
        </w:rPr>
        <w:t>. On the other hand,</w:t>
      </w:r>
      <w:r w:rsidRPr="000D1A81">
        <w:rPr>
          <w:rFonts w:cs="Arial"/>
          <w:lang w:val="en-US"/>
        </w:rPr>
        <w:t xml:space="preserve"> </w:t>
      </w:r>
      <w:r w:rsidRPr="00C87CD5">
        <w:rPr>
          <w:rFonts w:cs="Arial"/>
          <w:lang w:val="en-US"/>
        </w:rPr>
        <w:t>thermokarst</w:t>
      </w:r>
      <w:r w:rsidRPr="000D1A81">
        <w:rPr>
          <w:rFonts w:cs="Arial"/>
          <w:lang w:val="en-US"/>
        </w:rPr>
        <w:t xml:space="preserve"> </w:t>
      </w:r>
      <w:r w:rsidRPr="00C87CD5">
        <w:rPr>
          <w:rFonts w:cs="Arial"/>
          <w:b w:val="0"/>
          <w:lang w:val="en-US"/>
        </w:rPr>
        <w:t xml:space="preserve">occurs when the entire soil profile that contains large excess ice thaws and the frozen portion of the peatland collapses, which results in ground subsidence and water-logged conditions. In this case, substantial SOC stores with basal peats &gt;9,000 years old are potentially available to microbial decomposition although anoxic conditions likely reduce mineralization rates of previously-frozen SOC </w:t>
      </w:r>
      <w:r w:rsidR="00F169DE">
        <w:rPr>
          <w:rFonts w:cs="Arial"/>
          <w:b w:val="0"/>
          <w:lang w:val="en-US"/>
        </w:rPr>
        <w:fldChar w:fldCharType="begin" w:fldLock="1"/>
      </w:r>
      <w:r w:rsidR="00F169DE">
        <w:rPr>
          <w:rFonts w:cs="Arial"/>
          <w:b w:val="0"/>
          <w:lang w:val="en-US"/>
        </w:rPr>
        <w:instrText>ADDIN CSL_CITATION {"citationItems":[{"id":"ITEM-1","itemData":{"DOI":"10.1016/j.soilbio.2017.12.010","ISSN":"00380717","abstract":"© 2017 The Authors Permafrost stores globally significant amounts of carbon (C) which may start to decompose and be released to the atmosphere in form of carbon dioxide (CO2) and methane (CH4) as global warming promotes extensive thaw. This permafrost carbon feedback to climate is currently considered to be the most important carbon-cycle feedback missing from climate models. Predicting the magnitude of the feedback requires a better understanding of how differences in environmental conditions post-thaw, particularly hydrological conditions, control the rate at which C is released to the atmosphere. In the sporadic and discontinuous permafrost regions of north-west Canada, we measured the rates and sources of C released from relatively undisturbed ecosystems, and compared these with forests experiencing thaw following wildfire (well-drained, oxic conditions) and collapsing peat plateau sites (water-logged, anoxic conditions). Using radiocarbon analyses, we detected substantial contributions of deep soil layers and/or previously-frozen sources in our well-drained sites. In contrast, no loss of previously-frozen C as CO2 was detected on average from collapsed peat plateaus regardless of time since thaw and despite the much larger stores of available C that were exposed. Furthermore, greater rates of new peat formation resulted in these soils becoming stronger C sinks and this greater rate of uptake appeared to compensate for a large proportion of the increase in CH4 emissions from the collapse wetlands. We conclude that in the ecosystems we studied, changes in soil moisture and oxygen availability may be even more important than previously predicted in determining the effect of permafrost thaw on ecosystem C balance and, thus, it is essential to monitor, and simulate accurately, regional changes in surface wetness.","author":[{"dropping-particle":"","family":"Estop-Aragonés","given":"C.","non-dropping-particle":"","parse-names":false,"suffix":""},{"dropping-particle":"","family":"Cooper","given":"M.D.A.","non-dropping-particle":"","parse-names":false,"suffix":""},{"dropping-particle":"","family":"Fisher","given":"J.P.","non-dropping-particle":"","parse-names":false,"suffix":""},{"dropping-particle":"","family":"Thierry","given":"A.","non-dropping-particle":"","parse-names":false,"suffix":""},{"dropping-particle":"","family":"Garnett","given":"M.H.","non-dropping-particle":"","parse-names":false,"suffix":""},{"dropping-particle":"","family":"Charman","given":"D.J.","non-dropping-particle":"","parse-names":false,"suffix":""},{"dropping-particle":"","family":"Murton","given":"J.B.","non-dropping-particle":"","parse-names":false,"suffix":""},{"dropping-particle":"","family":"Phoenix","given":"G.K.","non-dropping-particle":"","parse-names":false,"suffix":""},{"dropping-particle":"","family":"Treharne","given":"R.","non-dropping-particle":"","parse-names":false,"suffix":""},{"dropping-particle":"","family":"Sanderson","given":"N.K.","non-dropping-particle":"","parse-names":false,"suffix":""},{"dropping-particle":"","family":"Burn","given":"C.R.","non-dropping-particle":"","parse-names":false,"suffix":""},{"dropping-particle":"","family":"Kokelj","given":"S.V.","non-dropping-particle":"","parse-names":false,"suffix":""},{"dropping-particle":"","family":"Wolfe","given":"S.A.","non-dropping-particle":"","parse-names":false,"suffix":""},{"dropping-particle":"","family":"Lewkowicz","given":"A.G.","non-dropping-particle":"","parse-names":false,"suffix":""},{"dropping-particle":"","family":"Williams","given":"M.","non-dropping-particle":"","parse-names":false,"suffix":""},{"dropping-particle":"","family":"Hartley","given":"I.P.","non-dropping-particle":"","parse-names":false,"suffix":""}],"container-title":"Soil Biology and Biochemistry","id":"ITEM-1","issued":{"date-parts":[["2018"]]},"title":"Limited release of previously-frozen C and increased new peat formation after thaw in permafrost peatlands","type":"article-journal","volume":"118"},"uris":["http://www.mendeley.com/documents/?uuid=d2edfd96-1dd6-339a-b77a-0ee3038afa49"]},{"id":"ITEM-2","itemData":{"DOI":"https://doi.org/10.1088/1748-9326/aad5f0","ISBN":"0661246272","abstract":"Permafrost peatlands store globally significant amounts of soil organic carbon (SOC) that may be vulnerable to climate change. Permafrost thaw exposes deeper, older SOC to microbial activity, but SOC vulnerability to mineralization and release as carbon dioxide is likely influenced by the soil environmental conditions that follow thaw. Permafrost thaw in peat plateaus, the dominant type of permafrost peatlands in North America, occurs both through deepening of the active layer and through thermokarst. Active layer deepening exposes aged SOC to predominately oxic conditions, while thermokarst is associated with complete permafrost thaw which leads to ground subsidence, inundation and soil anoxic conditions. Thermokarst often follows active layer deepening, and wildfire is an important trigger of this sequence. We compared the mineralization rate of aged SOC at an intact peat plateau (~70 cm oxic active layer), a burned peat plateau (~120 cm oxic active layer), and a thermokarst bog (~550 cm anoxic peat profile) by measuring respired 14C-CO2. Measurements were done in fall when surface temperatures were near-freezing while deeper soil temperatures were still close to their seasonal maxima. Aged SOC (1,600 yrs BP) contributed 22.1±11.3% and 3.5±3.1% to soil respiration in the burned and intact peat plateau, respectively, indicating a fivefold higher rate of aged SOC mineralization in the burned than intact peat plateau (0.15±0.07 vs 0.03±0.03 g CO2-C m -2 d -1). None or minimal contribution of aged SOC to soil respiration was detected within the thermokarst bog, regardless of whether thaw had occurred decades or centuries ago. While more data from other sites and seasons are required, our study provides strong evidence of substantially increased respiration of aged SOC from burned peat plateaus with deepened active layer, while also suggesting inhibition of aged SOC respiration under anoxic conditions in thermokarst bogs.","author":[{"dropping-particle":"","family":"Estop-Aragonés","given":"Cristian","non-dropping-particle":"","parse-names":false,"suffix":""},{"dropping-particle":"","family":"Czimczik","given":"Claudia I.","non-dropping-particle":"","parse-names":false,"suffix":""},{"dropping-particle":"","family":"Heffernan","given":"Liam","non-dropping-particle":"","parse-names":false,"suffix":""},{"dropping-particle":"","family":"Gibson","given":"Carolyn","non-dropping-particle":"","parse-names":false,"suffix":""},{"dropping-particle":"","family":"Walker","given":"Jennifer C.","non-dropping-particle":"","parse-names":false,"suffix":""},{"dropping-particle":"","family":"Xu","given":"Xiaomei","non-dropping-particle":"","parse-names":false,"suffix":""},{"dropping-particle":"","family":"Olefeldt","given":"David","non-dropping-particle":"","parse-names":false,"suffix":""}],"container-title":"Environmental Research Letters","id":"ITEM-2","issued":{"date-parts":[["2018"]]},"publisher":"IOP Publishing","title":"Respiration of aged soil carbon during fall in permafrost peatlands enhanced by active layer deepening following wildfire but limited following thermokarst","type":"article-journal"},"uris":["http://www.mendeley.com/documents/?uuid=616e45bb-d421-4b02-9bef-c79bc131f67e"]},{"id":"ITEM-3","itemData":{"DOI":"10.1038/nclimate3054","ISSN":"1758-678X","abstract":"Increasing temperatures in northern high latitudes are causing permafrost to thaw1, making large amounts of previously frozen organic matter vulnerable to microbial decomposition2. Permafrost thaw also creates a fragmented landscape of drier and wetter soil conditions3, 4 that determine the amount and form (carbon dioxide (CO2), or methane (CH4)) of carbon (C) released to the atmosphere. The rate and form of C release control the magnitude of the permafrost C feedback, so their relative contribution with a warming climate remains unclear5, 6. We quantified the effect of increasing temperature and changes from aerobic to anaerobic soil conditions using 25 soil incubation studies from the permafrost zone. Here we show, using two separate meta-analyses, that a 10 °C increase in incubation temperature increased C release by a factor of 2.0 (95% confidence interval (CI), 1.8 to 2.2). Under aerobic incubation conditions, soils released 3.4 (95% CI, 2.2 to 5.2) times more C than under anaerobic conditions. Even when accounting for the higher heat trapping capacity of CH4, soils released 2.3 (95% CI, 1.5 to 3.4) times more C under aerobic conditions. These results imply that permafrost ecosystems thawing under aerobic conditions and releasing CO2 will strengthen the permafrost C feedback more than waterlogged systems releasing CO2 and CH4 for a given amount of C.","author":[{"dropping-particle":"","family":"Schädel","given":"Christina","non-dropping-particle":"","parse-names":false,"suffix":""},{"dropping-particle":"","family":"Bader","given":"Martin K.-F.","non-dropping-particle":"","parse-names":false,"suffix":""},{"dropping-particle":"","family":"Schuur","given":"Edward A. G.","non-dropping-particle":"","parse-names":false,"suffix":""},{"dropping-particle":"","family":"Biasi","given":"Christina","non-dropping-particle":"","parse-names":false,"suffix":""},{"dropping-particle":"","family":"Bracho","given":"Rosvel","non-dropping-particle":"","parse-names":false,"suffix":""},{"dropping-particle":"","family":"Čapek","given":"Petr","non-dropping-particle":"","parse-names":false,"suffix":""},{"dropping-particle":"","family":"Baets","given":"Sarah","non-dropping-particle":"De","parse-names":false,"suffix":""},{"dropping-particle":"","family":"Diáková","given":"Kateřina","non-dropping-particle":"","parse-names":false,"suffix":""},{"dropping-particle":"","family":"Ernakovich","given":"Jessica","non-dropping-particle":"","parse-names":false,"suffix":""},{"dropping-particle":"","family":"Estop-Aragones","given":"Cristian","non-dropping-particle":"","parse-names":false,"suffix":""},{"dropping-particle":"","family":"Graham","given":"David E.","non-dropping-particle":"","parse-names":false,"suffix":""},{"dropping-particle":"","family":"Hartley","given":"Iain P.","non-dropping-particle":"","parse-names":false,"suffix":""},{"dropping-particle":"","family":"Iversen","given":"Colleen M.","non-dropping-particle":"","parse-names":false,"suffix":""},{"dropping-particle":"","family":"Kane","given":"Evan","non-dropping-particle":"","parse-names":false,"suffix":""},{"dropping-particle":"","family":"Knoblauch","given":"Christian","non-dropping-particle":"","parse-names":false,"suffix":""},{"dropping-particle":"","family":"Lupascu","given":"Massimo","non-dropping-particle":"","parse-names":false,"suffix":""},{"dropping-particle":"","family":"Martikainen","given":"Pertti J.","non-dropping-particle":"","parse-names":false,"suffix":""},{"dropping-particle":"","family":"Natali","given":"Susan M.","non-dropping-particle":"","parse-names":false,"suffix":""},{"dropping-particle":"","family":"Norby","given":"Richard J.","non-dropping-particle":"","parse-names":false,"suffix":""},{"dropping-particle":"","family":"O’Donnell","given":"Jonathan A.","non-dropping-particle":"","parse-names":false,"suffix":""},{"dropping-particle":"","family":"Chowdhury","given":"Taniya Roy","non-dropping-particle":"","parse-names":false,"suffix":""},{"dropping-particle":"","family":"Šantrůčková","given":"Hana","non-dropping-particle":"","parse-names":false,"suffix":""},{"dropping-particle":"","family":"Shaver","given":"Gaius","non-dropping-particle":"","parse-names":false,"suffix":""},{"dropping-particle":"","family":"Sloan","given":"Victoria L.","non-dropping-particle":"","parse-names":false,"suffix":""},{"dropping-particle":"","family":"Treat","given":"Claire C.","non-dropping-particle":"","parse-names":false,"suffix":""},{"dropping-particle":"","family":"Turetsky","given":"Merritt R.","non-dropping-particle":"","parse-names":false,"suffix":""},{"dropping-particle":"","family":"Waldrop","given":"Mark P.","non-dropping-particle":"","parse-names":false,"suffix":""},{"dropping-particle":"","family":"Wickland","given":"Kimberly P.","non-dropping-particle":"","parse-names":false,"suffix":""}],"container-title":"Nature Climate Change","id":"ITEM-3","issue":"June","issued":{"date-parts":[["2016"]]},"page":"1-5","title":"Potential carbon emissions dominated by carbon dioxide from thawed permafrost soils","type":"article-journal","volume":"6"},"uris":["http://www.mendeley.com/documents/?uuid=713e9d99-c248-4a40-b0ef-f15abe273d1c"]},{"id":"ITEM-4","itemData":{"DOI":"10.1111/gcb.12875","ISBN":"1365-2486 (Electronic)\\r1354-1013 (Linking)","ISSN":"13652486","PMID":"25620695","abstract":"Permafrost thaw can alter the soil environment through changes in soil moisture, frequently resulting in soil saturation, a shift to anaerobic decomposition, and changes in the plant community. These changes, along with thawing of previously frozen organic material, can alter the form and magnitude of greenhouse gas production from permafrost ecosystems. We synthesized existing methane (CH4) and carbon dioxide (CO2) production measurements from anaerobic incubations of boreal and tundra soils from the geographic permafrost region to evaluate large-scale controls of anaerobic CO2 and CH4 production and compare the relative importance of landscape-level factors (e.g., vegetation type and landscape position), soil properties (e.g., pH, depth, and soil type), and soil environmental conditions (e.g., temperature and relative water table position). We found fivefold higher maximum CH4 production per gram soil carbon from organic soils than mineral soils. Maximum CH4 production from soils in the active layer (ground that thaws and refreezes annually) was nearly four times that of permafrost per gram soil carbon, and CH4 production per gram soil carbon was two times greater from sites without permafrost than sites with permafrost. Maximum CH4 and median anaerobic CO2 production decreased with depth, while CO2:CH4 production increased with depth. Maximum CH4 production was highest in soils with herbaceous vegetation and soils that were either consistently or periodically inundated. This synthesis identifies the need to consider biome, landscape position, and vascular/moss vegetation types when modeling CH4 production in permafrost ecosystems and suggests the need for longer-term anaerobic incubations to fully capture CH4 dynamics. Our results demonstrate that as climate warms in arctic and boreal regions, rates of anaerobic CO2 and CH4 production will increase, not only as a result of increased temperature, but also from shifts in vegetation and increased ground saturation that will accompany permafrost thaw.","author":[{"dropping-particle":"","family":"Treat","given":"Claire C.","non-dropping-particle":"","parse-names":false,"suffix":""},{"dropping-particle":"","family":"Natali","given":"Susan M.","non-dropping-particle":"","parse-names":false,"suffix":""},{"dropping-particle":"","family":"Ernakovich","given":"Jessica","non-dropping-particle":"","parse-names":false,"suffix":""},{"dropping-particle":"","family":"Iversen","given":"Colleen M.","non-dropping-particle":"","parse-names":false,"suffix":""},{"dropping-particle":"","family":"Lupascu","given":"Massimo","non-dropping-particle":"","parse-names":false,"suffix":""},{"dropping-particle":"","family":"Mcguire","given":"Anthony David","non-dropping-particle":"","parse-names":false,"suffix":""},{"dropping-particle":"","family":"Norby","given":"Richard J.","non-dropping-particle":"","parse-names":false,"suffix":""},{"dropping-particle":"","family":"Roy Chowdhury","given":"Taniya","non-dropping-particle":"","parse-names":false,"suffix":""},{"dropping-particle":"","family":"Richter","given":"Andreas","non-dropping-particle":"","parse-names":false,"suffix":""},{"dropping-particle":"","family":"Šantrůčková","given":"Hana","non-dropping-particle":"","parse-names":false,"suffix":""},{"dropping-particle":"","family":"Schädel","given":"Christina","non-dropping-particle":"","parse-names":false,"suffix":""},{"dropping-particle":"","family":"Schuur","given":"Edward A G","non-dropping-particle":"","parse-names":false,"suffix":""},{"dropping-particle":"","family":"Sloan","given":"Victoria L.","non-dropping-particle":"","parse-names":false,"suffix":""},{"dropping-particle":"","family":"Turetsky","given":"Merritt R.","non-dropping-particle":"","parse-names":false,"suffix":""},{"dropping-particle":"","family":"Waldrop","given":"Mark P.","non-dropping-particle":"","parse-names":false,"suffix":""}],"container-title":"Global Change Biology","id":"ITEM-4","issue":"7","issued":{"date-parts":[["2015"]]},"page":"2787-2803","title":"A pan-Arctic synthesis of CH&lt;inf&gt;4&lt;/inf&gt; and CO&lt;inf&gt;2&lt;/inf&gt; production from anoxic soil incubations","type":"article-journal","volume":"21"},"uris":["http://www.mendeley.com/documents/?uuid=65a4c8cb-885b-4ea4-b3b2-2ccedc6532bd"]}],"mendeley":{"formattedCitation":"&lt;sup&gt;14,20,30,31&lt;/sup&gt;","plainTextFormattedCitation":"14,20,30,31","previouslyFormattedCitation":"&lt;sup&gt;14,20,30,31&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14,20,30,31</w:t>
      </w:r>
      <w:r w:rsidR="00F169DE">
        <w:rPr>
          <w:rFonts w:cs="Arial"/>
          <w:b w:val="0"/>
          <w:lang w:val="en-US"/>
        </w:rPr>
        <w:fldChar w:fldCharType="end"/>
      </w:r>
      <w:r w:rsidRPr="00C87CD5">
        <w:rPr>
          <w:rFonts w:cs="Arial"/>
          <w:b w:val="0"/>
          <w:lang w:val="en-US"/>
        </w:rPr>
        <w:t>.</w:t>
      </w:r>
      <w:r>
        <w:rPr>
          <w:rFonts w:cs="Arial"/>
          <w:lang w:val="en-US"/>
        </w:rPr>
        <w:t xml:space="preserve"> </w:t>
      </w:r>
      <w:r w:rsidRPr="00C87CD5">
        <w:rPr>
          <w:rFonts w:cs="Arial"/>
          <w:lang w:val="en-US"/>
        </w:rPr>
        <w:t>Quantifying mineralization rates of previously-frozen SOC in sites affected by active layer deepening vs thermokarst is thus critical to assess the vulnerability of permafrost SOC following thaw.</w:t>
      </w:r>
    </w:p>
    <w:p w14:paraId="6A58BFE0" w14:textId="77777777" w:rsidR="00204F2A" w:rsidRDefault="00204F2A" w:rsidP="00204F2A">
      <w:pPr>
        <w:jc w:val="both"/>
        <w:rPr>
          <w:rFonts w:cs="Arial"/>
          <w:b w:val="0"/>
          <w:lang w:val="en-US"/>
        </w:rPr>
      </w:pPr>
      <w:r w:rsidRPr="00C87CD5">
        <w:rPr>
          <w:rFonts w:cs="Arial"/>
          <w:b w:val="0"/>
          <w:lang w:val="en-US"/>
        </w:rPr>
        <w:t xml:space="preserve">Landscapes with undisturbed peatlands (intact permafrost) adjacent to thermokarst peatlands (degraded permafrost) allow assessing the effects of thaw on C cycling through the space-for-time chronosequence approach. Several studies in boreal North America have reported a clear shift in vegetation and rapid peat accumulation at the surface following thermokarst </w:t>
      </w:r>
      <w:r w:rsidR="00F169DE">
        <w:rPr>
          <w:rFonts w:cs="Arial"/>
          <w:b w:val="0"/>
          <w:lang w:val="en-US"/>
        </w:rPr>
        <w:fldChar w:fldCharType="begin" w:fldLock="1"/>
      </w:r>
      <w:r w:rsidR="00F169DE">
        <w:rPr>
          <w:rFonts w:cs="Arial"/>
          <w:b w:val="0"/>
          <w:lang w:val="en-US"/>
        </w:rPr>
        <w:instrText>ADDIN CSL_CITATION {"citationItems":[{"id":"ITEM-1","itemData":{"DOI":"10.1016/j.soilbio.2017.12.010","ISSN":"00380717","abstract":"© 2017 The Authors Permafrost stores globally significant amounts of carbon (C) which may start to decompose and be released to the atmosphere in form of carbon dioxide (CO2) and methane (CH4) as global warming promotes extensive thaw. This permafrost carbon feedback to climate is currently considered to be the most important carbon-cycle feedback missing from climate models. Predicting the magnitude of the feedback requires a better understanding of how differences in environmental conditions post-thaw, particularly hydrological conditions, control the rate at which C is released to the atmosphere. In the sporadic and discontinuous permafrost regions of north-west Canada, we measured the rates and sources of C released from relatively undisturbed ecosystems, and compared these with forests experiencing thaw following wildfire (well-drained, oxic conditions) and collapsing peat plateau sites (water-logged, anoxic conditions). Using radiocarbon analyses, we detected substantial contributions of deep soil layers and/or previously-frozen sources in our well-drained sites. In contrast, no loss of previously-frozen C as CO2 was detected on average from collapsed peat plateaus regardless of time since thaw and despite the much larger stores of available C that were exposed. Furthermore, greater rates of new peat formation resulted in these soils becoming stronger C sinks and this greater rate of uptake appeared to compensate for a large proportion of the increase in CH4 emissions from the collapse wetlands. We conclude that in the ecosystems we studied, changes in soil moisture and oxygen availability may be even more important than previously predicted in determining the effect of permafrost thaw on ecosystem C balance and, thus, it is essential to monitor, and simulate accurately, regional changes in surface wetness.","author":[{"dropping-particle":"","family":"Estop-Aragonés","given":"C.","non-dropping-particle":"","parse-names":false,"suffix":""},{"dropping-particle":"","family":"Cooper","given":"M.D.A.","non-dropping-particle":"","parse-names":false,"suffix":""},{"dropping-particle":"","family":"Fisher","given":"J.P.","non-dropping-particle":"","parse-names":false,"suffix":""},{"dropping-particle":"","family":"Thierry","given":"A.","non-dropping-particle":"","parse-names":false,"suffix":""},{"dropping-particle":"","family":"Garnett","given":"M.H.","non-dropping-particle":"","parse-names":false,"suffix":""},{"dropping-particle":"","family":"Charman","given":"D.J.","non-dropping-particle":"","parse-names":false,"suffix":""},{"dropping-particle":"","family":"Murton","given":"J.B.","non-dropping-particle":"","parse-names":false,"suffix":""},{"dropping-particle":"","family":"Phoenix","given":"G.K.","non-dropping-particle":"","parse-names":false,"suffix":""},{"dropping-particle":"","family":"Treharne","given":"R.","non-dropping-particle":"","parse-names":false,"suffix":""},{"dropping-particle":"","family":"Sanderson","given":"N.K.","non-dropping-particle":"","parse-names":false,"suffix":""},{"dropping-particle":"","family":"Burn","given":"C.R.","non-dropping-particle":"","parse-names":false,"suffix":""},{"dropping-particle":"","family":"Kokelj","given":"S.V.","non-dropping-particle":"","parse-names":false,"suffix":""},{"dropping-particle":"","family":"Wolfe","given":"S.A.","non-dropping-particle":"","parse-names":false,"suffix":""},{"dropping-particle":"","family":"Lewkowicz","given":"A.G.","non-dropping-particle":"","parse-names":false,"suffix":""},{"dropping-particle":"","family":"Williams","given":"M.","non-dropping-particle":"","parse-names":false,"suffix":""},{"dropping-particle":"","family":"Hartley","given":"I.P.","non-dropping-particle":"","parse-names":false,"suffix":""}],"container-title":"Soil Biology and Biochemistry","id":"ITEM-1","issued":{"date-parts":[["2018"]]},"title":"Limited release of previously-frozen C and increased new peat formation after thaw in permafrost peatlands","type":"article-journal","volume":"118"},"uris":["http://www.mendeley.com/documents/?uuid=d2edfd96-1dd6-339a-b77a-0ee3038afa49"]},{"id":"ITEM-2","itemData":{"DOI":"10.1111/gcb.13403","ISBN":"7036486953","ISSN":"13652486","PMID":"27362936","abstract":"Permafrost peatlands store one-third of the total carbon (C) in the atmosphere and are increasingly vulnerable to thaw as high latitude temperatures warm. Large uncertainties remain about C dynamics following permafrost thaw in boreal peatlands. We used a chronosequence approach to measure C stocks in forested permafrost plateaus (forest) and thawed permafrost bogs, ranging in thaw age from young (&lt;10 years) to old (&gt;100 years) in two Interior Alaska chronosequences. Permafrost originally aggraded simultaneously with peat accumulation (syngenetic permafrost) at both sites. We found that upon thaw, C loss of the forest peat C is equivalent to ~30% of the initial forest C stock and is directly proportional to the pre-thaw C stocks. Our model results indicate that permafrost thaw turned these peatlands into net C sources to the atmosphere for a decade following thaw, after which post-thaw bog peat accumulation returned sites to net C sinks. It can take multiple centuries to millennia for a site to recover its pre-thaw C stocks; the amount of time needed for them to regain their pre-thaw C stocks is governed by the amount of C that accumulated prior to thaw. Consequently, these findings show that older peatlands will take longer to recover pre-thaw C stocks, whereas younger peatlands will exceed pre-thaw stocks in a matter of centuries. We conclude that the loss of sporadic and discontinuous permafrost by 2100 could result in a loss of up to 24 Pg of deep C from permafrost peatlands. This article is protected by copyright. All rights reserved.","author":[{"dropping-particle":"","family":"Jones","given":"Miriam C.","non-dropping-particle":"","parse-names":false,"suffix":""},{"dropping-particle":"","family":"Harden","given":"Jennifer","non-dropping-particle":"","parse-names":false,"suffix":""},{"dropping-particle":"","family":"O'Donnell","given":"Jonathan","non-dropping-particle":"","parse-names":false,"suffix":""},{"dropping-particle":"","family":"Manies","given":"Kristen","non-dropping-particle":"","parse-names":false,"suffix":""},{"dropping-particle":"","family":"Jorgenson","given":"Torre","non-dropping-particle":"","parse-names":false,"suffix":""},{"dropping-particle":"","family":"Treat","given":"Claire","non-dropping-particle":"","parse-names":false,"suffix":""},{"dropping-particle":"","family":"Ewing","given":"Stephanie","non-dropping-particle":"","parse-names":false,"suffix":""}],"container-title":"Global Change Biology","id":"ITEM-2","issue":"3","issued":{"date-parts":[["2017"]]},"page":"1109-1127","title":"Rapid carbon loss and slow recovery following permafrost thaw in boreal peatlands","type":"article-journal","volume":"23"},"uris":["http://www.mendeley.com/documents/?uuid=f61135a9-82a0-409a-836d-a2759ba43bf5"]},{"id":"ITEM-3","itemData":{"DOI":"10.1080/11956860.1999.11682561","ISBN":"1195-6860","ISSN":"11956860","abstract":"Permafrost thaw in boreal peatlands may be widespread as climate warms over the next century. Thaw will lead to dramatic changes in vegetation, and an understanding of the patterns and rates of succession following thaw is important for assessing future ecosystem changes, such as carbon accumulation and the likelihood of permafrost formation during climate warming. This paper describes the autogenic processes of peat accumulation and succession from recently thawed, aquatic Sphagnum communities to lawn and hummock Sphagnum communities favorable for permafrost formation. Peat cores were used to construct bulk density profiles in aquatic, lawn, and hummock habitats. Soil bulk density increased over time from the edges to the centers of thawed bogs. These changes corresponded to changes from aquatic to lawn/hummock communities. Macrofossils from Pb- 210-dated peat cores were used to document historical changes to hummock communities. Succession to hummock communities capable of forming permafrost was less than 80 years. Picea mariana seedlings colonized emergent Sphagnum hummocks in collapse scars, which may lead to permafrost formation. However, permafrost formation in today's discontinuous permafrost landscape is unlikely during future climate warming because of limited tree establishment and shifting mean annual temperature isotherms","author":[{"dropping-particle":"","family":"Camill","given":"P","non-dropping-particle":"","parse-names":false,"suffix":""}],"container-title":"Ecoscience","id":"ITEM-3","issue":"4","issued":{"date-parts":[["1999"]]},"page":"592-602","title":"Peat accumulation and succession following permafrost thaw in the boreal peatlands of Manitoba, Canada","type":"article-journal","volume":"6"},"uris":["http://www.mendeley.com/documents/?uuid=9e9b439c-1060-49c5-8791-a7af39a3bd0c"]},{"id":"ITEM-4","itemData":{"DOI":"10.1002/2016JG003600","ISSN":"21698953","author":[{"dropping-particle":"","family":"Wilson","given":"R. M.","non-dropping-particle":"","parse-names":false,"suffix":""},{"dropping-particle":"","family":"Fitzhugh","given":"L.","non-dropping-particle":"","parse-names":false,"suffix":""},{"dropping-particle":"","family":"Whiting","given":"G. J.","non-dropping-particle":"","parse-names":false,"suffix":""},{"dropping-particle":"","family":"Frolking","given":"S.","non-dropping-particle":"","parse-names":false,"suffix":""},{"dropping-particle":"","family":"Harrison","given":"M. D.","non-dropping-particle":"","parse-names":false,"suffix":""},{"dropping-particle":"","family":"Dimova","given":"N.","non-dropping-particle":"","parse-names":false,"suffix":""},{"dropping-particle":"","family":"Burnett","given":"W. C.","non-dropping-particle":"","parse-names":false,"suffix":""},{"dropping-particle":"","family":"Chanton","given":"J. P.","non-dropping-particle":"","parse-names":false,"suffix":""}],"container-title":"Journal of Geophysical Research: Biogeosciences","id":"ITEM-4","issued":{"date-parts":[["2017"]]},"page":"1-18","title":"Greenhouse gas balance over thaw-freeze cycles in discontinuous zone permafrost","type":"article-journal"},"uris":["http://www.mendeley.com/documents/?uuid=12af2f67-a69c-47fc-bec4-55b4e674291f"]}],"mendeley":{"formattedCitation":"&lt;sup&gt;20,22,32,33&lt;/sup&gt;","plainTextFormattedCitation":"20,22,32,33","previouslyFormattedCitation":"&lt;sup&gt;20,22,32,33&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20,22,32,33</w:t>
      </w:r>
      <w:r w:rsidR="00F169DE">
        <w:rPr>
          <w:rFonts w:cs="Arial"/>
          <w:b w:val="0"/>
          <w:lang w:val="en-US"/>
        </w:rPr>
        <w:fldChar w:fldCharType="end"/>
      </w:r>
      <w:r w:rsidRPr="00C87CD5">
        <w:rPr>
          <w:rFonts w:cs="Arial"/>
          <w:b w:val="0"/>
          <w:lang w:val="en-US"/>
        </w:rPr>
        <w:t>. While these thermokarst peatlands may accumulate organic matter rapidly at the surface due to fast-growing hydrophilic vegetation, previously-frozen SOC at depth may also be mineralized through anaerobic processes and be released as CO</w:t>
      </w:r>
      <w:r w:rsidRPr="00C87CD5">
        <w:rPr>
          <w:rFonts w:cs="Arial"/>
          <w:b w:val="0"/>
          <w:vertAlign w:val="subscript"/>
          <w:lang w:val="en-US"/>
        </w:rPr>
        <w:t>2</w:t>
      </w:r>
      <w:r w:rsidRPr="00C87CD5">
        <w:rPr>
          <w:rFonts w:cs="Arial"/>
          <w:b w:val="0"/>
          <w:lang w:val="en-US"/>
        </w:rPr>
        <w:t xml:space="preserve"> and CH</w:t>
      </w:r>
      <w:r w:rsidRPr="00C87CD5">
        <w:rPr>
          <w:rFonts w:cs="Arial"/>
          <w:b w:val="0"/>
          <w:vertAlign w:val="subscript"/>
          <w:lang w:val="en-US"/>
        </w:rPr>
        <w:t>4</w:t>
      </w:r>
      <w:r w:rsidRPr="00C87CD5">
        <w:rPr>
          <w:rFonts w:cs="Arial"/>
          <w:b w:val="0"/>
          <w:lang w:val="en-US"/>
        </w:rPr>
        <w:t>.</w:t>
      </w:r>
      <w:r w:rsidRPr="000D1A81">
        <w:rPr>
          <w:rFonts w:cs="Arial"/>
          <w:lang w:val="en-US"/>
        </w:rPr>
        <w:t xml:space="preserve"> </w:t>
      </w:r>
      <w:r w:rsidRPr="00C87CD5">
        <w:rPr>
          <w:rFonts w:cs="Arial"/>
          <w:lang w:val="en-US"/>
        </w:rPr>
        <w:t>Quantifying both near-surface gains of peat following thaw and losses of deep SOC becomes thus necessary to determine the net effect of thaw on the C balance in thermokarst peatlands.</w:t>
      </w:r>
      <w:r w:rsidRPr="000D1A81">
        <w:rPr>
          <w:rFonts w:cs="Arial"/>
          <w:lang w:val="en-US"/>
        </w:rPr>
        <w:t xml:space="preserve"> </w:t>
      </w:r>
      <w:r w:rsidRPr="00C87CD5">
        <w:rPr>
          <w:rFonts w:cs="Arial"/>
          <w:b w:val="0"/>
          <w:lang w:val="en-US"/>
        </w:rPr>
        <w:t>The goal of this project is to determine the net effects of thaw on the C balance in permafrost peatlands affected by thermokarst as well as the effects on soil respiration in peatlands disturbed by active layer deepening in Finnmark. There is so far no study reporting such results in the region.</w:t>
      </w:r>
    </w:p>
    <w:p w14:paraId="69C5E058" w14:textId="77777777" w:rsidR="002A385F" w:rsidRPr="000D1A81" w:rsidRDefault="002A385F" w:rsidP="00204F2A">
      <w:pPr>
        <w:jc w:val="both"/>
        <w:rPr>
          <w:rFonts w:cs="Arial"/>
          <w:lang w:val="en-US"/>
        </w:rPr>
      </w:pPr>
    </w:p>
    <w:p w14:paraId="673C865A" w14:textId="77777777" w:rsidR="00514476" w:rsidRPr="002A385F" w:rsidRDefault="00204F2A" w:rsidP="00204F2A">
      <w:pPr>
        <w:jc w:val="both"/>
        <w:rPr>
          <w:rFonts w:cs="Arial"/>
          <w:b w:val="0"/>
          <w:i/>
          <w:u w:val="single"/>
          <w:lang w:val="en-US"/>
        </w:rPr>
      </w:pPr>
      <w:r w:rsidRPr="00C87CD5">
        <w:rPr>
          <w:rFonts w:cs="Arial"/>
          <w:b w:val="0"/>
          <w:i/>
          <w:u w:val="single"/>
          <w:lang w:val="en-US"/>
        </w:rPr>
        <w:t>Uncertain fate of thawed soil organic matter following thermokarst in peatlands</w:t>
      </w:r>
    </w:p>
    <w:p w14:paraId="17FB2A9A" w14:textId="77777777" w:rsidR="00204F2A" w:rsidRDefault="00204F2A" w:rsidP="00204F2A">
      <w:pPr>
        <w:jc w:val="both"/>
        <w:rPr>
          <w:rFonts w:cs="Arial"/>
          <w:lang w:val="en-US"/>
        </w:rPr>
      </w:pPr>
      <w:r w:rsidRPr="00C87CD5">
        <w:rPr>
          <w:rFonts w:cs="Arial"/>
          <w:b w:val="0"/>
          <w:lang w:val="en-US"/>
        </w:rPr>
        <w:t>The few available data regarding the fate of thawed SOC in thermokarst peatlands come from Alaska and Canada, and these</w:t>
      </w:r>
      <w:r w:rsidRPr="000D1A81">
        <w:rPr>
          <w:rFonts w:cs="Arial"/>
          <w:lang w:val="en-US"/>
        </w:rPr>
        <w:t xml:space="preserve"> </w:t>
      </w:r>
      <w:r w:rsidRPr="00C87CD5">
        <w:rPr>
          <w:rFonts w:cs="Arial"/>
          <w:lang w:val="en-US"/>
        </w:rPr>
        <w:t>studies show contrasting results.</w:t>
      </w:r>
      <w:r w:rsidRPr="000D1A81">
        <w:rPr>
          <w:rFonts w:cs="Arial"/>
          <w:lang w:val="en-US"/>
        </w:rPr>
        <w:t xml:space="preserve"> </w:t>
      </w:r>
      <w:r w:rsidRPr="00C87CD5">
        <w:rPr>
          <w:rFonts w:cs="Arial"/>
          <w:b w:val="0"/>
          <w:lang w:val="en-US"/>
        </w:rPr>
        <w:t xml:space="preserve">Chronosequence and modelling results in </w:t>
      </w:r>
      <w:r w:rsidRPr="00C87CD5">
        <w:rPr>
          <w:rFonts w:cs="Arial"/>
          <w:lang w:val="en-US"/>
        </w:rPr>
        <w:t>Alaskan thermokarst peatlands</w:t>
      </w:r>
      <w:r w:rsidRPr="00C87CD5">
        <w:rPr>
          <w:rFonts w:cs="Arial"/>
          <w:b w:val="0"/>
          <w:lang w:val="en-US"/>
        </w:rPr>
        <w:t xml:space="preserve"> suggest that a substantial part (30-50%) of the original SOC stock is lost within decades after thaw, which represents a</w:t>
      </w:r>
      <w:r>
        <w:rPr>
          <w:rFonts w:cs="Arial"/>
          <w:lang w:val="en-US"/>
        </w:rPr>
        <w:t xml:space="preserve"> </w:t>
      </w:r>
      <w:r w:rsidRPr="00C87CD5">
        <w:rPr>
          <w:rFonts w:cs="Arial"/>
          <w:lang w:val="en-US"/>
        </w:rPr>
        <w:t xml:space="preserve">flux of </w:t>
      </w:r>
      <w:r w:rsidRPr="00C87CD5">
        <w:rPr>
          <w:rFonts w:cs="Arial"/>
          <w:lang w:val="en-US"/>
        </w:rPr>
        <w:lastRenderedPageBreak/>
        <w:t>previously-frozen C &gt;3000 g C m</w:t>
      </w:r>
      <w:r w:rsidRPr="00C87CD5">
        <w:rPr>
          <w:rFonts w:cs="Arial"/>
          <w:vertAlign w:val="superscript"/>
          <w:lang w:val="en-US"/>
        </w:rPr>
        <w:t>-2</w:t>
      </w:r>
      <w:r w:rsidRPr="00C87CD5">
        <w:rPr>
          <w:rFonts w:cs="Arial"/>
          <w:lang w:val="en-US"/>
        </w:rPr>
        <w:t xml:space="preserve"> yr</w:t>
      </w:r>
      <w:r w:rsidRPr="00C87CD5">
        <w:rPr>
          <w:rFonts w:cs="Arial"/>
          <w:vertAlign w:val="superscript"/>
          <w:lang w:val="en-US"/>
        </w:rPr>
        <w:t>-1</w:t>
      </w:r>
      <w:r w:rsidRPr="00C87CD5">
        <w:rPr>
          <w:rFonts w:cs="Arial"/>
          <w:lang w:val="en-US"/>
        </w:rPr>
        <w:t xml:space="preserve"> </w:t>
      </w:r>
      <w:r w:rsidR="00F169DE">
        <w:rPr>
          <w:rFonts w:cs="Arial"/>
          <w:lang w:val="en-US"/>
        </w:rPr>
        <w:fldChar w:fldCharType="begin" w:fldLock="1"/>
      </w:r>
      <w:r w:rsidR="00F169DE">
        <w:rPr>
          <w:rFonts w:cs="Arial"/>
          <w:lang w:val="en-US"/>
        </w:rPr>
        <w:instrText>ADDIN CSL_CITATION {"citationItems":[{"id":"ITEM-1","itemData":{"DOI":"10.1111/gcb.13403","ISBN":"7036486953","ISSN":"13652486","PMID":"27362936","abstract":"Permafrost peatlands store one-third of the total carbon (C) in the atmosphere and are increasingly vulnerable to thaw as high latitude temperatures warm. Large uncertainties remain about C dynamics following permafrost thaw in boreal peatlands. We used a chronosequence approach to measure C stocks in forested permafrost plateaus (forest) and thawed permafrost bogs, ranging in thaw age from young (&lt;10 years) to old (&gt;100 years) in two Interior Alaska chronosequences. Permafrost originally aggraded simultaneously with peat accumulation (syngenetic permafrost) at both sites. We found that upon thaw, C loss of the forest peat C is equivalent to ~30% of the initial forest C stock and is directly proportional to the pre-thaw C stocks. Our model results indicate that permafrost thaw turned these peatlands into net C sources to the atmosphere for a decade following thaw, after which post-thaw bog peat accumulation returned sites to net C sinks. It can take multiple centuries to millennia for a site to recover its pre-thaw C stocks; the amount of time needed for them to regain their pre-thaw C stocks is governed by the amount of C that accumulated prior to thaw. Consequently, these findings show that older peatlands will take longer to recover pre-thaw C stocks, whereas younger peatlands will exceed pre-thaw stocks in a matter of centuries. We conclude that the loss of sporadic and discontinuous permafrost by 2100 could result in a loss of up to 24 Pg of deep C from permafrost peatlands. This article is protected by copyright. All rights reserved.","author":[{"dropping-particle":"","family":"Jones","given":"Miriam C.","non-dropping-particle":"","parse-names":false,"suffix":""},{"dropping-particle":"","family":"Harden","given":"Jennifer","non-dropping-particle":"","parse-names":false,"suffix":""},{"dropping-particle":"","family":"O'Donnell","given":"Jonathan","non-dropping-particle":"","parse-names":false,"suffix":""},{"dropping-particle":"","family":"Manies","given":"Kristen","non-dropping-particle":"","parse-names":false,"suffix":""},{"dropping-particle":"","family":"Jorgenson","given":"Torre","non-dropping-particle":"","parse-names":false,"suffix":""},{"dropping-particle":"","family":"Treat","given":"Claire","non-dropping-particle":"","parse-names":false,"suffix":""},{"dropping-particle":"","family":"Ewing","given":"Stephanie","non-dropping-particle":"","parse-names":false,"suffix":""}],"container-title":"Global Change Biology","id":"ITEM-1","issue":"3","issued":{"date-parts":[["2017"]]},"page":"1109-1127","title":"Rapid carbon loss and slow recovery following permafrost thaw in boreal peatlands","type":"article-journal","volume":"23"},"uris":["http://www.mendeley.com/documents/?uuid=f61135a9-82a0-409a-836d-a2759ba43bf5"]},{"id":"ITEM-2","itemData":{"DOI":"10.1007/s10021-011-9504-0","ISBN":"1432-9840","ISSN":"14329840","abstract":"Recent warming at high-latitudes has accelerated permafrost thaw in northern peatlands,and thaw can have profound effects on local hydrology and eco- system carbon balance. To assess the impact of permafrost thaw on soil organic carbon (OC) dynamics, we measured soil hydrologic and thermal dynamics and soil OC stocks across a collapse-scar bog chrono- sequence in interior Alaska. We observed dramatic changes in the distribution of soil water associated with thawing of ice-rich frozen peat. The impound- ment of warm water in collapse-scar bogs initiated talik formation and the lateral expansion of bogs over time. On average, Permafrost Plateaus stored 137 ± 37 kg C m-2, whereas OC storage in Young Bogs and Old Bogs averaged 84 ± 13 kg C m-2. Based on our reconstructions, the accumulation of OC in near-surface bog peat continued for nearly 1,000 years following permafrost thaw, at which point accumulation rates slowed. Rapid decomposi- tion of thawed forest peat reduced deepOC stocks by nearly half during the first 100 years following thaw. Using a simple mass-balance model, we show that accumulation rates at the bog surface were not suf- ficient tobalancedeepOClosses, resultinginanet loss of OC from the entire peat column. An uncertainty analysis also revealed that themagnitude and timing of soil OC loss fromthawed forest peat depends sub- stantially on variation in OC input rates to bog peat and variationindecay constants for shallowand deep OC stocks. These findings suggest that permafrost thaw and the subsequent release of OC fromthawed peat will likely reduce the strength of northern per- mafrost-affected peatlands as a carbon dioxide sink, and consequently, will likely accelerate rates of atmosphericwarming.","author":[{"dropping-particle":"","family":"O'Donnell","given":"Jonathan A.","non-dropping-particle":"","parse-names":false,"suffix":""},{"dropping-particle":"","family":"Jorgenson","given":"M. Torre","non-dropping-particle":"","parse-names":false,"suffix":""},{"dropping-particle":"","family":"Harden","given":"Jennifer W.","non-dropping-particle":"","parse-names":false,"suffix":""},{"dropping-particle":"","family":"McGuire","given":"A. David","non-dropping-particle":"","parse-names":false,"suffix":""},{"dropping-particle":"","family":"Kanevskiy","given":"Mikhail Z.","non-dropping-particle":"","parse-names":false,"suffix":""},{"dropping-particle":"","family":"Wickland","given":"Kimberly P.","non-dropping-particle":"","parse-names":false,"suffix":""}],"container-title":"Ecosystems","id":"ITEM-2","issue":"2","issued":{"date-parts":[["2012"]]},"page":"213-229","title":"The Effects of Permafrost Thaw on Soil Hydrologic, Thermal, and Carbon Dynamics in an Alaskan Peatland","type":"article-journal","volume":"15"},"uris":["http://www.mendeley.com/documents/?uuid=0f4716b4-3aa2-4984-b9a0-b55b97722a95"]}],"mendeley":{"formattedCitation":"&lt;sup&gt;21,22&lt;/sup&gt;","plainTextFormattedCitation":"21,22","previouslyFormattedCitation":"&lt;sup&gt;21,22&lt;/sup&gt;"},"properties":{"noteIndex":0},"schema":"https://github.com/citation-style-language/schema/raw/master/csl-citation.json"}</w:instrText>
      </w:r>
      <w:r w:rsidR="00F169DE">
        <w:rPr>
          <w:rFonts w:cs="Arial"/>
          <w:lang w:val="en-US"/>
        </w:rPr>
        <w:fldChar w:fldCharType="separate"/>
      </w:r>
      <w:r w:rsidR="00A74799" w:rsidRPr="00A74799">
        <w:rPr>
          <w:rFonts w:cs="Arial"/>
          <w:b w:val="0"/>
          <w:noProof/>
          <w:vertAlign w:val="superscript"/>
          <w:lang w:val="en-US"/>
        </w:rPr>
        <w:t>21,22</w:t>
      </w:r>
      <w:r w:rsidR="00F169DE">
        <w:rPr>
          <w:rFonts w:cs="Arial"/>
          <w:lang w:val="en-US"/>
        </w:rPr>
        <w:fldChar w:fldCharType="end"/>
      </w:r>
      <w:r w:rsidRPr="00C87CD5">
        <w:rPr>
          <w:rFonts w:cs="Arial"/>
          <w:lang w:val="en-US"/>
        </w:rPr>
        <w:t>.</w:t>
      </w:r>
      <w:r w:rsidRPr="000D1A81">
        <w:rPr>
          <w:rFonts w:cs="Arial"/>
          <w:lang w:val="en-US"/>
        </w:rPr>
        <w:t xml:space="preserve"> </w:t>
      </w:r>
      <w:r w:rsidRPr="00C87CD5">
        <w:rPr>
          <w:rFonts w:cs="Arial"/>
          <w:b w:val="0"/>
          <w:lang w:val="en-US"/>
        </w:rPr>
        <w:t xml:space="preserve">Such results were pioneer and are indeed being used to globally upscale the response of peatland SOC to thermokarst </w:t>
      </w:r>
      <w:r w:rsidR="00F169DE">
        <w:rPr>
          <w:rFonts w:cs="Arial"/>
          <w:b w:val="0"/>
          <w:lang w:val="en-US"/>
        </w:rPr>
        <w:fldChar w:fldCharType="begin" w:fldLock="1"/>
      </w:r>
      <w:r w:rsidR="00F169DE">
        <w:rPr>
          <w:rFonts w:cs="Arial"/>
          <w:b w:val="0"/>
          <w:lang w:val="en-US"/>
        </w:rPr>
        <w:instrText xml:space="preserve">ADDIN CSL_CITATION {"citationItems":[{"id":"ITEM-1","itemData":{"DOI":"10.1073/pnas.1916387117","ISSN":"10916490","PMID":"32778585","abstract":"Northern peatlands have accumulated large stocks of organic carbon (C) and nitrogen (N), but their spatial distribution and vulnerability to climate warming remain uncertain. Here, we used machine-learning techniques with extensive peat core data (n &gt; 7,000) to create observation-based maps of northern peatland C and N stocks, and to assess their response to warming and permafrost thaw. We estimate that northern peatlands cover 3.7 ± 0.5 million km2 and store 415 ± 150 Pg C and 10 ± 7 Pg N. Nearly half of the peatland area and peat C stocks are permafrost affected. Using modeled global warming stabilization scenarios (from 1.5 to 6 °C warming), we project that the current sink of atmospheric C (0.10 ± 0.02 Pg C·y-1) in northern peatlands will shift to a C source as 0.8 to 1.9 million km2 of permafrost-affected peatlands thaw. The projected thaw would cause peatland greenhouse gas emissions equal to </w:instrText>
      </w:r>
      <w:r w:rsidR="00F169DE">
        <w:rPr>
          <w:rFonts w:ascii="Cambria Math" w:hAnsi="Cambria Math" w:cs="Cambria Math"/>
          <w:b w:val="0"/>
          <w:lang w:val="en-US"/>
        </w:rPr>
        <w:instrText>∼</w:instrText>
      </w:r>
      <w:r w:rsidR="00F169DE">
        <w:rPr>
          <w:rFonts w:cs="Arial"/>
          <w:b w:val="0"/>
          <w:lang w:val="en-US"/>
        </w:rPr>
        <w:instrText xml:space="preserve">1% of anthropogenic radiative forcing in this century. The main forcing is from methane emissions (0.7 to 3 Pg cumulative CH4-C) with smaller carbon dioxide forcing (1 to 2 Pg CO2-C) and minor nitrous oxide losses. We project that initial CO2-C losses reverse after </w:instrText>
      </w:r>
      <w:r w:rsidR="00F169DE">
        <w:rPr>
          <w:rFonts w:ascii="Cambria Math" w:hAnsi="Cambria Math" w:cs="Cambria Math"/>
          <w:b w:val="0"/>
          <w:lang w:val="en-US"/>
        </w:rPr>
        <w:instrText>∼</w:instrText>
      </w:r>
      <w:r w:rsidR="00F169DE">
        <w:rPr>
          <w:rFonts w:cs="Arial"/>
          <w:b w:val="0"/>
          <w:lang w:val="en-US"/>
        </w:rPr>
        <w:instrText>200 y, as warming strengthens peatland C-sinks. We project substantial, but highly uncertain, additional losses of peat into fluvial systems of 10 to 30 Pg C and 0.4 to 0.9 Pg N. The combined gaseous and fluvial peatland C loss estimated here adds 30 to 50% onto previous estimates of permafrost-thaw C losses, with southern permafrost regions being the most vulnerable.","author":[{"dropping-particle":"","family":"Hugelius","given":"Gustaf","non-dropping-particle":"","parse-names":false,"suffix":""},{"dropping-particle":"","family":"Loisel","given":"Julie","non-dropping-particle":"","parse-names":false,"suffix":""},{"dropping-particle":"","family":"Chadburn","given":"Sarah","non-dropping-particle":"","parse-names":false,"suffix":""},{"dropping-particle":"","family":"Jackson","given":"Robert B.","non-dropping-particle":"","parse-names":false,"suffix":""},{"dropping-particle":"","family":"Jones","given":"Miriam","non-dropping-particle":"","parse-names":false,"suffix":""},{"dropping-particle":"","family":"MacDonald","given":"Glen","non-dropping-particle":"","parse-names":false,"suffix":""},{"dropping-particle":"","family":"Marushchak","given":"Maija","non-dropping-particle":"","parse-names":false,"suffix":""},{"dropping-particle":"","family":"Olefeldt","given":"David","non-dropping-particle":"","parse-names":false,"suffix":""},{"dropping-particle":"","family":"Packalen","given":"Maara","non-dropping-particle":"","parse-names":false,"suffix":""},{"dropping-particle":"","family":"Siewert","given":"Matthias B.","non-dropping-particle":"","parse-names":false,"suffix":""},{"dropping-particle":"","family":"Treat","given":"Claire","non-dropping-particle":"","parse-names":false,"suffix":""},{"dropping-particle":"","family":"Turetsky","given":"Merritt","non-dropping-particle":"","parse-names":false,"suffix":""},{"dropping-particle":"","family":"Voigt","given":"Carolina","non-dropping-particle":"","parse-names":false,"suffix":""},{"dropping-particle":"","family":"Yu","given":"Zicheng","non-dropping-particle":"","parse-names":false,"suffix":""}],"container-title":"Proceedings of the National Academy of Sciences of the United States of America","id":"ITEM-1","issue":"34","issued":{"date-parts":[["2020"]]},"page":"20438-20446","title":"Large stocks of peatland carbon and nitrogen are vulnerable to permafrost thaw","type":"article-journal","volume":"117"},"uris":["http://www.mendeley.com/documents/?uuid=bae15cb7-4e0f-4a69-a5a3-cd6d6d1e8545"]},{"id":"ITEM-2","itemData":{"DOI":"10.1038/s41561-019-0526-0","ISSN":"1752-0908","author":[{"dropping-particle":"","family":"Turetsky","given":"Merritt R","non-dropping-particle":"","parse-names":false,"suffix":""},{"dropping-particle":"","family":"Abbott","given":"Benjamin W","non-dropping-particle":"","parse-names":false,"suffix":""},{"dropping-particle":"","family":"Jones","given":"Miriam C","non-dropping-particle":"","parse-names":false,"suffix":""},{"dropping-particle":"","family":"Anthony","given":"Katey Walter","non-dropping-particle":"","parse-names":false,"suffix":""},{"dropping-particle":"","family":"Olefeldt","given":"David","non-dropping-particle":"","parse-names":false,"suffix":""},{"dropping-particle":"","family":"Schuur","given":"Edward A G","non-dropping-particle":"","parse-names":false,"suffix":""},{"dropping-particle":"","family":"Grosse","given":"Guido","non-dropping-particle":"","parse-names":false,"suffix":""},{"dropping-particle":"","family":"Kuhry","given":"Peter","non-dropping-particle":"","parse-names":false,"suffix":""},{"dropping-particle":"","family":"Hugelius","given":"Gustaf","non-dropping-particle":"","parse-names":false,"suffix":""},{"dropping-particle":"","family":"Koven","given":"Charles","non-dropping-particle":"","parse-names":false,"suffix":""},{"dropping-particle":"","family":"Lawrence","given":"David M","non-dropping-particle":"","parse-names":false,"suffix":""},{"dropping-particle":"","family":"Gibson","given":"Carolyn","non-dropping-particle":"","parse-names":false,"suffix":""},{"dropping-particle":"","family":"Sannel","given":"A Britta K","non-dropping-particle":"","parse-names":false,"suffix":""},{"dropping-particle":"","family":"Mcguire","given":"A David","non-dropping-particle":"","parse-names":false,"suffix":""}],"container-title":"Nature Geoscience","id":"ITEM-2","issue":"February","issued":{"date-parts":[["2020"]]},"publisher":"Springer US","title":"Carbon release through abrupt permafrost thaw","type":"article-journal","volume":"13"},"uris":["http://www.mendeley.com/documents/?uuid=cfc6508f-29aa-4887-8d83-366798cfedcc"]}],"mendeley":{"formattedCitation":"&lt;sup&gt;1,23&lt;/sup&gt;","plainTextFormattedCitation":"1,23","previouslyFormattedCitation":"&lt;sup&gt;1,23&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1,23</w:t>
      </w:r>
      <w:r w:rsidR="00F169DE">
        <w:rPr>
          <w:rFonts w:cs="Arial"/>
          <w:b w:val="0"/>
          <w:lang w:val="en-US"/>
        </w:rPr>
        <w:fldChar w:fldCharType="end"/>
      </w:r>
      <w:r w:rsidRPr="00C87CD5">
        <w:rPr>
          <w:rFonts w:cs="Arial"/>
          <w:b w:val="0"/>
          <w:lang w:val="en-US"/>
        </w:rPr>
        <w:t xml:space="preserve">. However, there is no direct evidence at those same sites supporting such potential large SOC loss in form of released greenhouse gases, which show a loss at least an order of magnitude lower </w:t>
      </w:r>
      <w:r w:rsidR="00F169DE">
        <w:rPr>
          <w:rFonts w:cs="Arial"/>
          <w:b w:val="0"/>
          <w:lang w:val="en-US"/>
        </w:rPr>
        <w:fldChar w:fldCharType="begin" w:fldLock="1"/>
      </w:r>
      <w:r w:rsidR="00F169DE">
        <w:rPr>
          <w:rFonts w:cs="Arial"/>
          <w:b w:val="0"/>
          <w:lang w:val="en-US"/>
        </w:rPr>
        <w:instrText xml:space="preserve">ADDIN CSL_CITATION {"citationItems":[{"id":"ITEM-1","itemData":{"DOI":"10.1088/1748-9326/9/8/085004","ISSN":"1748-9326","abstract":"Permafrost soils store over half of global soil carbon (C), and northern frozen peatlands store about 10% of global permafrost C. With thaw, inundation of high latitude lowland peatlands typically increases the surface-atmosphere flux of methane (CH4), a potent greenhouse gas. To examine the effects of lowland permafrost thaw over millennial timescales, we measured carbon dioxide (CO2) and CH4 exchange along sites that constitute a </w:instrText>
      </w:r>
      <w:r w:rsidR="00F169DE">
        <w:rPr>
          <w:rFonts w:ascii="Cambria Math" w:hAnsi="Cambria Math" w:cs="Cambria Math"/>
          <w:b w:val="0"/>
          <w:lang w:val="en-US"/>
        </w:rPr>
        <w:instrText>∼</w:instrText>
      </w:r>
      <w:r w:rsidR="00F169DE">
        <w:rPr>
          <w:rFonts w:cs="Arial"/>
          <w:b w:val="0"/>
          <w:lang w:val="en-US"/>
        </w:rPr>
        <w:instrText>1000 yr thaw chronosequence of thermokarst collapse bogs and adjacent fen locations at Innoko Flats Wildlife Refuge in western Alaska. Peak CH4 exchange in July (123 ± 71 mg CH4–Cm−2 d−1) was observed in features that have been thawed for 30 to 70 (&lt;100) yr, where soils were warmer than at more recently thawed sites (14 to 21 yr; emitting 1.37 ± 0.67 mg CH4–Cm−2 d−1 in July) and had shallower water tables than at older sites (200 to 1400 yr; emitting 6.55 ± 2.23 mg CH4–Cm−2 d−1 in July). Carbon lost via CH4 efflux during the growing season at these intermediate age sites was 8% of uptake by net ecosystem exchange. Our results provide evidence that CH4 emissions following lowland permafrost thaw are enhanced over decadal time scales, but limited over millennia. Over larger spatial scales, adjacent fen systems may contribute sustained CH4 emission, CO2 uptake, and DOC export. We argue that over timescales of decades to centuries, thaw features in highlatitude lowland peatlands, particularly those developed on poorly drained mineral substrates, are a key locus of elevated CH4 emission to the atmosphere that must be considered for a complete understanding of high latitude CH4 dynamics.","author":[{"dropping-particle":"","family":"Johnston","given":"Carmel E","non-dropping-particle":"","parse-names":false,"suffix":""},{"dropping-particle":"","family":"Ewing","given":"Stephanie a","non-dropping-particle":"","parse-names":false,"suffix":""},{"dropping-particle":"","family":"Harden","given":"Jennifer W","non-dropping-particle":"","parse-names":false,"suffix":""},{"dropping-particle":"","family":"Varner","given":"Ruth K","non-dropping-particle":"","parse-names":false,"suffix":""},{"dropping-particle":"","family":"Wickland","given":"Kimberly P","non-dropping-particle":"","parse-names":false,"suffix":""},{"dropping-particle":"","family":"Koch","given":"Joshua C","non-dropping-particle":"","parse-names":false,"suffix":""},{"dropping-particle":"","family":"Fuller","given":"Christopher C","non-dropping-particle":"","parse-names":false,"suffix":""},{"dropping-particle":"","family":"Manies","given":"Kristen","non-dropping-particle":"","parse-names":false,"suffix":""},{"dropping-particle":"","family":"Jorgenson","given":"M Torre","non-dropping-particle":"","parse-names":false,"suffix":""}],"container-title":"Environmental Research Letters","id":"ITEM-1","issue":"8","issued":{"date-parts":[["2014"]]},"page":"085004","publisher":"IOP Publishing","title":"Effect of permafrost thaw on CO 2 and CH 4 exchange in a western Alaska peatland chronosequence","type":"article-journal","volume":"9"},"uris":["http://www.mendeley.com/documents/?uuid=7986c86b-e0fb-48e6-aaa5-aacb2a6e5340"]}],"mendeley":{"formattedCitation":"&lt;sup&gt;34&lt;/sup&gt;","plainTextFormattedCitation":"34","previouslyFormattedCitation":"&lt;sup&gt;34&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34</w:t>
      </w:r>
      <w:r w:rsidR="00F169DE">
        <w:rPr>
          <w:rFonts w:cs="Arial"/>
          <w:b w:val="0"/>
          <w:lang w:val="en-US"/>
        </w:rPr>
        <w:fldChar w:fldCharType="end"/>
      </w:r>
      <w:r w:rsidRPr="00C87CD5">
        <w:rPr>
          <w:rFonts w:cs="Arial"/>
          <w:b w:val="0"/>
          <w:lang w:val="en-US"/>
        </w:rPr>
        <w:t xml:space="preserve">. In contrast, studies in </w:t>
      </w:r>
      <w:r w:rsidRPr="00C87CD5">
        <w:rPr>
          <w:rFonts w:cs="Arial"/>
          <w:lang w:val="en-US"/>
        </w:rPr>
        <w:t>other thermokarst peatlands in Canada and Alaska</w:t>
      </w:r>
      <w:r w:rsidRPr="000D1A81">
        <w:rPr>
          <w:rFonts w:cs="Arial"/>
          <w:lang w:val="en-US"/>
        </w:rPr>
        <w:t xml:space="preserve"> </w:t>
      </w:r>
      <w:r w:rsidRPr="00C87CD5">
        <w:rPr>
          <w:rFonts w:cs="Arial"/>
          <w:b w:val="0"/>
          <w:lang w:val="en-US"/>
        </w:rPr>
        <w:t>directly quantifying the release of “old” SOC with radiocarbon analysis of CO</w:t>
      </w:r>
      <w:r w:rsidRPr="00C87CD5">
        <w:rPr>
          <w:rFonts w:cs="Arial"/>
          <w:b w:val="0"/>
          <w:vertAlign w:val="subscript"/>
          <w:lang w:val="en-US"/>
        </w:rPr>
        <w:t>2</w:t>
      </w:r>
      <w:r w:rsidRPr="00C87CD5">
        <w:rPr>
          <w:rFonts w:cs="Arial"/>
          <w:b w:val="0"/>
          <w:lang w:val="en-US"/>
        </w:rPr>
        <w:t xml:space="preserve"> and CH</w:t>
      </w:r>
      <w:r w:rsidRPr="00C87CD5">
        <w:rPr>
          <w:rFonts w:cs="Arial"/>
          <w:b w:val="0"/>
          <w:vertAlign w:val="subscript"/>
          <w:lang w:val="en-US"/>
        </w:rPr>
        <w:t>4</w:t>
      </w:r>
      <w:r w:rsidRPr="00C87CD5">
        <w:rPr>
          <w:rFonts w:cs="Arial"/>
          <w:b w:val="0"/>
          <w:lang w:val="en-US"/>
        </w:rPr>
        <w:t xml:space="preserve"> </w:t>
      </w:r>
      <w:r w:rsidRPr="00C87CD5">
        <w:rPr>
          <w:rFonts w:cs="Arial"/>
          <w:lang w:val="en-US"/>
        </w:rPr>
        <w:t>showed a maximum flux of previously-frozen C of as little as 1.5 g C m</w:t>
      </w:r>
      <w:r w:rsidRPr="00C87CD5">
        <w:rPr>
          <w:rFonts w:cs="Arial"/>
          <w:vertAlign w:val="superscript"/>
          <w:lang w:val="en-US"/>
        </w:rPr>
        <w:t>-2</w:t>
      </w:r>
      <w:r w:rsidRPr="00C87CD5">
        <w:rPr>
          <w:rFonts w:cs="Arial"/>
          <w:lang w:val="en-US"/>
        </w:rPr>
        <w:t xml:space="preserve"> during the growing season </w:t>
      </w:r>
      <w:r w:rsidR="00F169DE">
        <w:rPr>
          <w:rFonts w:cs="Arial"/>
          <w:lang w:val="en-US"/>
        </w:rPr>
        <w:fldChar w:fldCharType="begin" w:fldLock="1"/>
      </w:r>
      <w:r w:rsidR="00F169DE">
        <w:rPr>
          <w:rFonts w:cs="Arial"/>
          <w:lang w:val="en-US"/>
        </w:rPr>
        <w:instrText>ADDIN CSL_CITATION {"citationItems":[{"id":"ITEM-1","itemData":{"DOI":"10.1038/nclimate3328","ISBN":"1758-6798","ISSN":"17586798","abstract":"Methane fluxes from thawing peatlands in northern Canada were derived predominantly from anaerobic decomposition of recent vegetation rather than from previously frozen material — as is typically assumed.","author":[{"dropping-particle":"","family":"Cooper","given":"Mark D.A.","non-dropping-particle":"","parse-names":false,"suffix":""},{"dropping-particle":"","family":"Estop-Aragonés","given":"Cristian","non-dropping-particle":"","parse-names":false,"suffix":""},{"dropping-particle":"","family":"Fisher","given":"James P","non-dropping-particle":"","parse-names":false,"suffix":""},{"dropping-particle":"","family":"Thierry","given":"Aaron","non-dropping-particle":"","parse-names":false,"suffix":""},{"dropping-particle":"","family":"Garnett","given":"Mark H","non-dropping-particle":"","parse-names":false,"suffix":""},{"dropping-particle":"","family":"Charman","given":"Dan J","non-dropping-particle":"","parse-names":false,"suffix":""},{"dropping-particle":"","family":"Murton","given":"Julian B","non-dropping-particle":"","parse-names":false,"suffix":""},{"dropping-particle":"","family":"Phoenix","given":"Gareth K","non-dropping-particle":"","parse-names":false,"suffix":""},{"dropping-particle":"","family":"Treharne","given":"Rachael","non-dropping-particle":"","parse-names":false,"suffix":""},{"dropping-particle":"V","family":"Kokelj","given":"Steve","non-dropping-particle":"","parse-names":false,"suffix":""},{"dropping-particle":"","family":"Wolfe","given":"Stephen A","non-dropping-particle":"","parse-names":false,"suffix":""},{"dropping-particle":"","family":"Lewkowicz","given":"Antoni G","non-dropping-particle":"","parse-names":false,"suffix":""},{"dropping-particle":"","family":"Williams","given":"Mathew","non-dropping-particle":"","parse-names":false,"suffix":""},{"dropping-particle":"","family":"Hartley","given":"Iain P","non-dropping-particle":"","parse-names":false,"suffix":""}],"container-title":"Nature Climate Change","id":"ITEM-1","issue":"7","issued":{"date-parts":[["2017"]]},"page":"507-511","title":"Limited contribution of permafrost carbon to methane release from thawing peatlands","type":"article-journal","volume":"7"},"uris":["http://www.mendeley.com/documents/?uuid=ecb91e08-ca65-487d-9ea6-307b6fef2eea"]},{"id":"ITEM-2","itemData":{"DOI":"10.1016/j.soilbio.2017.12.010","ISSN":"00380717","abstract":"© 2017 The Authors Permafrost stores globally significant amounts of carbon (C) which may start to decompose and be released to the atmosphere in form of carbon dioxide (CO2) and methane (CH4) as global warming promotes extensive thaw. This permafrost carbon feedback to climate is currently considered to be the most important carbon-cycle feedback missing from climate models. Predicting the magnitude of the feedback requires a better understanding of how differences in environmental conditions post-thaw, particularly hydrological conditions, control the rate at which C is released to the atmosphere. In the sporadic and discontinuous permafrost regions of north-west Canada, we measured the rates and sources of C released from relatively undisturbed ecosystems, and compared these with forests experiencing thaw following wildfire (well-drained, oxic conditions) and collapsing peat plateau sites (water-logged, anoxic conditions). Using radiocarbon analyses, we detected substantial contributions of deep soil layers and/or previously-frozen sources in our well-drained sites. In contrast, no loss of previously-frozen C as CO2 was detected on average from collapsed peat plateaus regardless of time since thaw and despite the much larger stores of available C that were exposed. Furthermore, greater rates of new peat formation resulted in these soils becoming stronger C sinks and this greater rate of uptake appeared to compensate for a large proportion of the increase in CH4 emissions from the collapse wetlands. We conclude that in the ecosystems we studied, changes in soil moisture and oxygen availability may be even more important than previously predicted in determining the effect of permafrost thaw on ecosystem C balance and, thus, it is essential to monitor, and simulate accurately, regional changes in surface wetness.","author":[{"dropping-particle":"","family":"Estop-Aragonés","given":"C.","non-dropping-particle":"","parse-names":false,"suffix":""},{"dropping-particle":"","family":"Cooper","given":"M.D.A.","non-dropping-particle":"","parse-names":false,"suffix":""},{"dropping-particle":"","family":"Fisher","given":"J.P.","non-dropping-particle":"","parse-names":false,"suffix":""},{"dropping-particle":"","family":"Thierry","given":"A.","non-dropping-particle":"","parse-names":false,"suffix":""},{"dropping-particle":"","family":"Garnett","given":"M.H.","non-dropping-particle":"","parse-names":false,"suffix":""},{"dropping-particle":"","family":"Charman","given":"D.J.","non-dropping-particle":"","parse-names":false,"suffix":""},{"dropping-particle":"","family":"Murton","given":"J.B.","non-dropping-particle":"","parse-names":false,"suffix":""},{"dropping-particle":"","family":"Phoenix","given":"G.K.","non-dropping-particle":"","parse-names":false,"suffix":""},{"dropping-particle":"","family":"Treharne","given":"R.","non-dropping-particle":"","parse-names":false,"suffix":""},{"dropping-particle":"","family":"Sanderson","given":"N.K.","non-dropping-particle":"","parse-names":false,"suffix":""},{"dropping-particle":"","family":"Burn","given":"C.R.","non-dropping-particle":"","parse-names":false,"suffix":""},{"dropping-particle":"","family":"Kokelj","given":"S.V.","non-dropping-particle":"","parse-names":false,"suffix":""},{"dropping-particle":"","family":"Wolfe","given":"S.A.","non-dropping-particle":"","parse-names":false,"suffix":""},{"dropping-particle":"","family":"Lewkowicz","given":"A.G.","non-dropping-particle":"","parse-names":false,"suffix":""},{"dropping-particle":"","family":"Williams","given":"M.","non-dropping-particle":"","parse-names":false,"suffix":""},{"dropping-particle":"","family":"Hartley","given":"I.P.","non-dropping-particle":"","parse-names":false,"suffix":""}],"container-title":"Soil Biology and Biochemistry","id":"ITEM-2","issued":{"date-parts":[["2018"]]},"title":"Limited release of previously-frozen C and increased new peat formation after thaw in permafrost peatlands","type":"article-journal","volume":"118"},"uris":["http://www.mendeley.com/documents/?uuid=d2edfd96-1dd6-339a-b77a-0ee3038afa49"]},{"id":"ITEM-3","itemData":{"DOI":"https://doi.org/10.1088/1748-9326/aad5f0","ISBN":"0661246272","abstract":"Permafrost peatlands store globally significant amounts of soil organic carbon (SOC) that may be vulnerable to climate change. Permafrost thaw exposes deeper, older SOC to microbial activity, but SOC vulnerability to mineralization and release as carbon dioxide is likely influenced by the soil environmental conditions that follow thaw. Permafrost thaw in peat plateaus, the dominant type of permafrost peatlands in North America, occurs both through deepening of the active layer and through thermokarst. Active layer deepening exposes aged SOC to predominately oxic conditions, while thermokarst is associated with complete permafrost thaw which leads to ground subsidence, inundation and soil anoxic conditions. Thermokarst often follows active layer deepening, and wildfire is an important trigger of this sequence. We compared the mineralization rate of aged SOC at an intact peat plateau (~70 cm oxic active layer), a burned peat plateau (~120 cm oxic active layer), and a thermokarst bog (~550 cm anoxic peat profile) by measuring respired 14C-CO2. Measurements were done in fall when surface temperatures were near-freezing while deeper soil temperatures were still close to their seasonal maxima. Aged SOC (1,600 yrs BP) contributed 22.1±11.3% and 3.5±3.1% to soil respiration in the burned and intact peat plateau, respectively, indicating a fivefold higher rate of aged SOC mineralization in the burned than intact peat plateau (0.15±0.07 vs 0.03±0.03 g CO2-C m -2 d -1). None or minimal contribution of aged SOC to soil respiration was detected within the thermokarst bog, regardless of whether thaw had occurred decades or centuries ago. While more data from other sites and seasons are required, our study provides strong evidence of substantially increased respiration of aged SOC from burned peat plateaus with deepened active layer, while also suggesting inhibition of aged SOC respiration under anoxic conditions in thermokarst bogs.","author":[{"dropping-particle":"","family":"Estop-Aragonés","given":"Cristian","non-dropping-particle":"","parse-names":false,"suffix":""},{"dropping-particle":"","family":"Czimczik","given":"Claudia I.","non-dropping-particle":"","parse-names":false,"suffix":""},{"dropping-particle":"","family":"Heffernan","given":"Liam","non-dropping-particle":"","parse-names":false,"suffix":""},{"dropping-particle":"","family":"Gibson","given":"Carolyn","non-dropping-particle":"","parse-names":false,"suffix":""},{"dropping-particle":"","family":"Walker","given":"Jennifer C.","non-dropping-particle":"","parse-names":false,"suffix":""},{"dropping-particle":"","family":"Xu","given":"Xiaomei","non-dropping-particle":"","parse-names":false,"suffix":""},{"dropping-particle":"","family":"Olefeldt","given":"David","non-dropping-particle":"","parse-names":false,"suffix":""}],"container-title":"Environmental Research Letters","id":"ITEM-3","issued":{"date-parts":[["2018"]]},"publisher":"IOP Publishing","title":"Respiration of aged soil carbon during fall in permafrost peatlands enhanced by active layer deepening following wildfire but limited following thermokarst","type":"article-journal"},"uris":["http://www.mendeley.com/documents/?uuid=616e45bb-d421-4b02-9bef-c79bc131f67e"]},{"id":"ITEM-4","itemData":{"DOI":"10.1002/2013JG002441","ISBN":"2169-8953","ISSN":"21698961","PMID":"25246403","abstract":"Permafrost thaw in peat plateaus leads to the flooding of surface soils\\nand the formation of collapse scar bogs, which have the potential to be\\nlarge emitters of methane (CH4) from surface peat as well as deeper,\\npreviously frozen, permafrost carbon (C). We used a network of bubble\\ntraps, permanently installed 20cm and 60cm beneath the moss surface, to\\nexamine controls on ebullition from three collapse bogs in interior\\nAlaska. Overall, ebullition was dominated by episodic events that were\\nassociated with changes in atmospheric pressure, and ebullition was\\nmainly a surface process regulated by both seasonal ice dynamics and\\nplant phenology. The majority (&gt;90%) of ebullition occurred in surface\\npeat layers, with little bubble production in deeper peat. During\\nperiods of peak plant biomass, bubbles contained acetate-derived CH4\\ndominated (&gt;90%) by modern C fixed from the atmosphere following\\npermafrost thaw. Post-senescence, the contribution of CH4 derived from\\nthawing permafrost C was more variable and accounted for up to 22% (on\\naverage 7%), in the most recently thawed site. Thus, the formation of\\nthermokarst features resulting from permafrost thaw in peatlands\\nstimulates ebullition and CH4 release both by creating flooded surface\\nconditions conducive to CH4 production and bubbling as well as by\\nexposing thawing permafrost C to mineralization.\\nKey Points\\n&lt;list list-type={''}bulleted{''} id={''}jgrg20177-list-0001{''}&gt;\\n&lt;list-item id={''}jgrg20177-li-0001{''}&gt;Total ebullition and was\\ngreatest depended on seasonal thaw and changes in atmospheric pressure\\n&lt;list-item id={''}jgrg20177-li-0002{''}&gt;Ebullition was dominated by\\nepisodic ebullition and was greatest in the youngest thaw site\\n&lt;list-item id={''}jgrg20177-li-0003{''}&gt;Up to 22% of methane in late\\nseason bubbles was derived from older permafrost carbon","author":[{"dropping-particle":"","family":"Klapstein","given":"Sara J.","non-dropping-particle":"","parse-names":false,"suffix":""},{"dropping-particle":"","family":"Turetsky","given":"Merritt R.","non-dropping-particle":"","parse-names":false,"suffix":""},{"dropping-particle":"","family":"McGuire","given":"A. David","non-dropping-particle":"","parse-names":false,"suffix":""},{"dropping-particle":"","family":"Harden","given":"Jennifer W.","non-dropping-particle":"","parse-names":false,"suffix":""},{"dropping-particle":"","family":"Czimczik","given":"Claudia I.","non-dropping-particle":"","parse-names":false,"suffix":""},{"dropping-particle":"","family":"Xu","given":"Xiaomei","non-dropping-particle":"","parse-names":false,"suffix":""},{"dropping-particle":"","family":"Chanton","given":"Jeffrey P.","non-dropping-particle":"","parse-names":false,"suffix":""},{"dropping-particle":"","family":"Waddington","given":"James M.","non-dropping-particle":"","parse-names":false,"suffix":""}],"container-title":"Journal of Geophysical Research: Biogeosciences","id":"ITEM-4","issue":"3","issued":{"date-parts":[["2014"]]},"page":"418-431","title":"Controls on methane released through ebullition in peatlands affected by permafrost degradation","type":"article-journal","volume":"119"},"uris":["http://www.mendeley.com/documents/?uuid=538435bf-bb4e-4486-945e-8c02e95c6f6f"]}],"mendeley":{"formattedCitation":"&lt;sup&gt;14,20,35,36&lt;/sup&gt;","plainTextFormattedCitation":"14,20,35,36","previouslyFormattedCitation":"&lt;sup&gt;14,20,35,36&lt;/sup&gt;"},"properties":{"noteIndex":0},"schema":"https://github.com/citation-style-language/schema/raw/master/csl-citation.json"}</w:instrText>
      </w:r>
      <w:r w:rsidR="00F169DE">
        <w:rPr>
          <w:rFonts w:cs="Arial"/>
          <w:lang w:val="en-US"/>
        </w:rPr>
        <w:fldChar w:fldCharType="separate"/>
      </w:r>
      <w:r w:rsidR="00A74799" w:rsidRPr="00A74799">
        <w:rPr>
          <w:rFonts w:cs="Arial"/>
          <w:b w:val="0"/>
          <w:noProof/>
          <w:vertAlign w:val="superscript"/>
          <w:lang w:val="en-US"/>
        </w:rPr>
        <w:t>14,20,35,36</w:t>
      </w:r>
      <w:r w:rsidR="00F169DE">
        <w:rPr>
          <w:rFonts w:cs="Arial"/>
          <w:lang w:val="en-US"/>
        </w:rPr>
        <w:fldChar w:fldCharType="end"/>
      </w:r>
      <w:r w:rsidRPr="00C87CD5">
        <w:rPr>
          <w:rFonts w:cs="Arial"/>
          <w:lang w:val="en-US"/>
        </w:rPr>
        <w:t>.</w:t>
      </w:r>
      <w:r>
        <w:rPr>
          <w:rFonts w:cs="Arial"/>
          <w:lang w:val="en-US"/>
        </w:rPr>
        <w:t xml:space="preserve"> </w:t>
      </w:r>
      <w:r w:rsidRPr="00C87CD5">
        <w:rPr>
          <w:rFonts w:cs="Arial"/>
          <w:b w:val="0"/>
          <w:lang w:val="en-US"/>
        </w:rPr>
        <w:t xml:space="preserve">Other results comparing SOC stocks </w:t>
      </w:r>
      <w:r w:rsidR="00F169DE">
        <w:rPr>
          <w:rFonts w:cs="Arial"/>
          <w:b w:val="0"/>
          <w:lang w:val="en-US"/>
        </w:rPr>
        <w:fldChar w:fldCharType="begin" w:fldLock="1"/>
      </w:r>
      <w:r w:rsidR="00F169DE">
        <w:rPr>
          <w:rFonts w:cs="Arial"/>
          <w:b w:val="0"/>
          <w:lang w:val="en-US"/>
        </w:rPr>
        <w:instrText>ADDIN CSL_CITATION {"citationItems":[{"id":"ITEM-1","itemData":{"DOI":"10.1029/2019JG005501","ISSN":"21698961","abstract":"Peatlands in northern permafrost regions store a significant proportion of global soil carbon. Recent warming is accelerating peatland permafrost thaw and thermokarst collapse, exposing previously frozen peat to microbial decomposition and potential mineralization into greenhouse gases. Here, we show from a site in the sporadic-discontinuous permafrost zone of western Canada that thermokarst collapse leads to neither large losses nor gains following thaw, as deep carbon losses are offset by surficial accumulation. We collected peat cores along two thaw chronosequences, from peat plateau, through young (~30 years since thaw), intermediate (~70 years), and mature (~200 years) thermokarst bog locations. Macrofossil and 14C analysis showed synchronicity of peatland development until recent thaw, with wetland initiation ~8,500 cal yr BP followed by succession through peatland stages prior to permafrost aggradation ~1,800 cal yr BP. Analysis and modeling of soil carbon stocks indicated 8.7 ± 12.4 kg C m−2 of carbon accumulated prior to thaw was lost in ~200 years post-thaw. Despite these losses, there was no observed increase in peat humification as assessed by Fourier transform infrared and C:N ratios. Rapid peat accumulation post-thaw (9.8 ± 1.6 kg C m−2 over 200 years) offset deeper losses. Our approach constrains the net carbon balance to be between uptake of 27.3 g C m−2 yr−1 and loss of 106.6 g C m−2 yr−1 over 200 years post-thaw. While our approach cannot determine whether thermokarst bogs in the sporadic-discontinuous permafrost zone act as long-term carbon sinks or sources post-thaw, our study better constrains post-thaw C losses and gains.","author":[{"dropping-particle":"","family":"Heffernan","given":"Liam","non-dropping-particle":"","parse-names":false,"suffix":""},{"dropping-particle":"","family":"Estop-Aragonés","given":"Cristian","non-dropping-particle":"","parse-names":false,"suffix":""},{"dropping-particle":"","family":"Knorr","given":"Klaus Holger","non-dropping-particle":"","parse-names":false,"suffix":""},{"dropping-particle":"","family":"Talbot","given":"Julie","non-dropping-particle":"","parse-names":false,"suffix":""},{"dropping-particle":"","family":"Olefeldt","given":"David","non-dropping-particle":"","parse-names":false,"suffix":""}],"container-title":"Journal of Geophysical Research: Biogeosciences","id":"ITEM-1","issue":"3","issued":{"date-parts":[["2020"]]},"page":"1-20","title":"Long-term Impacts of Permafrost Thaw on Carbon Storage in Peatlands: Deep Losses Offset by Surficial Accumulation","type":"article-journal","volume":"125"},"uris":["http://www.mendeley.com/documents/?uuid=b5416c73-7181-41ce-a3d8-61818fcf14ac"]}],"mendeley":{"formattedCitation":"&lt;sup&gt;13&lt;/sup&gt;","plainTextFormattedCitation":"13","previouslyFormattedCitation":"&lt;sup&gt;13&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13</w:t>
      </w:r>
      <w:r w:rsidR="00F169DE">
        <w:rPr>
          <w:rFonts w:cs="Arial"/>
          <w:b w:val="0"/>
          <w:lang w:val="en-US"/>
        </w:rPr>
        <w:fldChar w:fldCharType="end"/>
      </w:r>
      <w:r w:rsidRPr="00C87CD5">
        <w:rPr>
          <w:rFonts w:cs="Arial"/>
          <w:b w:val="0"/>
          <w:lang w:val="en-US"/>
        </w:rPr>
        <w:t xml:space="preserve"> and incubations </w:t>
      </w:r>
      <w:r w:rsidR="00F169DE">
        <w:rPr>
          <w:rFonts w:cs="Arial"/>
          <w:b w:val="0"/>
          <w:lang w:val="en-US"/>
        </w:rPr>
        <w:fldChar w:fldCharType="begin" w:fldLock="1"/>
      </w:r>
      <w:r w:rsidR="00F169DE">
        <w:rPr>
          <w:rFonts w:cs="Arial"/>
          <w:b w:val="0"/>
          <w:lang w:val="en-US"/>
        </w:rPr>
        <w:instrText xml:space="preserve">ADDIN CSL_CITATION {"citationItems":[{"id":"ITEM-1","itemData":{"DOI":"10.1029/2022JG006910","ISSN":"21698961","abstract":"Permafrost thaw in peatlands risks emitting vast stores of soil organic carbon (SOC) as greenhouse gases to the atmosphere, yet anoxic conditions and low peat quality may prevent rapid SOC loss. To assess differences in anaerobic SOC mineralization following thaw and vulnerability of previously-frozen peat, we incubated peat (5° and 14°C) from 15 depths of </w:instrText>
      </w:r>
      <w:r w:rsidR="00F169DE">
        <w:rPr>
          <w:rFonts w:ascii="Tahoma" w:hAnsi="Tahoma" w:cs="Tahoma"/>
          <w:b w:val="0"/>
          <w:lang w:val="en-US"/>
        </w:rPr>
        <w:instrText>⁓</w:instrText>
      </w:r>
      <w:r w:rsidR="00F169DE">
        <w:rPr>
          <w:rFonts w:cs="Arial"/>
          <w:b w:val="0"/>
          <w:lang w:val="en-US"/>
        </w:rPr>
        <w:instrText xml:space="preserve">6 m cores from different thaw sites including an intact permafrost peat plateau and thermokarst bogs that thawed </w:instrText>
      </w:r>
      <w:r w:rsidR="00F169DE">
        <w:rPr>
          <w:rFonts w:ascii="Cambria Math" w:hAnsi="Cambria Math" w:cs="Cambria Math"/>
          <w:b w:val="0"/>
          <w:lang w:val="en-US"/>
        </w:rPr>
        <w:instrText>∼</w:instrText>
      </w:r>
      <w:r w:rsidR="00F169DE">
        <w:rPr>
          <w:rFonts w:cs="Arial"/>
          <w:b w:val="0"/>
          <w:lang w:val="en-US"/>
        </w:rPr>
        <w:instrText xml:space="preserve">30 and </w:instrText>
      </w:r>
      <w:r w:rsidR="00F169DE">
        <w:rPr>
          <w:rFonts w:ascii="Cambria Math" w:hAnsi="Cambria Math" w:cs="Cambria Math"/>
          <w:b w:val="0"/>
          <w:lang w:val="en-US"/>
        </w:rPr>
        <w:instrText>∼</w:instrText>
      </w:r>
      <w:r w:rsidR="00F169DE">
        <w:rPr>
          <w:rFonts w:cs="Arial"/>
          <w:b w:val="0"/>
          <w:lang w:val="en-US"/>
        </w:rPr>
        <w:instrText>200 years ago. Furthermore, a glucose-addition experiment after &gt;700 days assessed whether labile C inputs occurring following thermokarst could accelerate SOC mineralization (priming). We found a common pattern of SOC mineralization rate decreasing with depth and peat age. However, we found no differences in peat mineralization rates among sites for samples of similar age and of corresponding peatland developmental stage. Priming effects were minor and short-term, and did not vary among sites or with peat developmental stage. We also found mineralization rates from anoxic incubations more than an order of magnitude higher than rates implied from field observations, suggesting mineralization rates from anaerobic incubations should be used mainly to interpret relative differences. Peat humification and peat nitrogen and phosphorous content explained more than 85% of the variability in mineralization rates. Peat quality did not influence the temperature sensitivity of peat mineralization. Overall, the absence of substantial priming effects and the lack of differences in mineralization rates between permafrost peat and peat thawed 200 years ago suggests that rapid peatland SOC loss following thaw is unlikely.","author":[{"dropping-particle":"","family":"Estop-Aragonés","given":"Cristian","non-dropping-particle":"","parse-names":false,"suffix":""},{"dropping-particle":"","family":"Heffernan","given":"Liam","non-dropping-particle":"","parse-names":false,"suffix":""},{"dropping-particle":"","family":"Knorr","given":"Klaus Holger","non-dropping-particle":"","parse-names":false,"suffix":""},{"dropping-particle":"","family":"Olefeldt","given":"David","non-dropping-particle":"","parse-names":false,"suffix":""}],"container-title":"Journal of Geophysical Research: Biogeosciences","id":"ITEM-1","issue":"12","issued":{"date-parts":[["2022"]]},"page":"1-20","title":"Limited Potential for Mineralization of Permafrost Peatland Soil Carbon Following Thermokarst: Evidence From Anoxic Incubation and Priming Experiments","type":"article-journal","volume":"127"},"uris":["http://www.mendeley.com/documents/?uuid=9d1a842f-4d21-4998-a294-932fabbe9be0"]}],"mendeley":{"formattedCitation":"&lt;sup&gt;37&lt;/sup&gt;","plainTextFormattedCitation":"37","previouslyFormattedCitation":"&lt;sup&gt;37&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37</w:t>
      </w:r>
      <w:r w:rsidR="00F169DE">
        <w:rPr>
          <w:rFonts w:cs="Arial"/>
          <w:b w:val="0"/>
          <w:lang w:val="en-US"/>
        </w:rPr>
        <w:fldChar w:fldCharType="end"/>
      </w:r>
      <w:r w:rsidRPr="00C87CD5">
        <w:rPr>
          <w:rFonts w:cs="Arial"/>
          <w:b w:val="0"/>
          <w:lang w:val="en-US"/>
        </w:rPr>
        <w:t xml:space="preserve"> along chronosequences also suggest </w:t>
      </w:r>
      <w:r w:rsidR="00C87CD5">
        <w:rPr>
          <w:rFonts w:cs="Arial"/>
          <w:b w:val="0"/>
          <w:lang w:val="en-US"/>
        </w:rPr>
        <w:t>low</w:t>
      </w:r>
      <w:r w:rsidRPr="00C87CD5">
        <w:rPr>
          <w:rFonts w:cs="Arial"/>
          <w:b w:val="0"/>
          <w:lang w:val="en-US"/>
        </w:rPr>
        <w:t xml:space="preserve"> mineralization of </w:t>
      </w:r>
      <w:r w:rsidR="00C87CD5">
        <w:rPr>
          <w:rFonts w:cs="Arial"/>
          <w:b w:val="0"/>
          <w:lang w:val="en-US"/>
        </w:rPr>
        <w:t>peat</w:t>
      </w:r>
      <w:r w:rsidRPr="00C87CD5">
        <w:rPr>
          <w:rFonts w:cs="Arial"/>
          <w:b w:val="0"/>
          <w:lang w:val="en-US"/>
        </w:rPr>
        <w:t xml:space="preserve"> accumulated </w:t>
      </w:r>
      <w:r w:rsidR="00C87CD5">
        <w:rPr>
          <w:rFonts w:cs="Arial"/>
          <w:b w:val="0"/>
          <w:lang w:val="en-US"/>
        </w:rPr>
        <w:t xml:space="preserve">before </w:t>
      </w:r>
      <w:r w:rsidRPr="00C87CD5">
        <w:rPr>
          <w:rFonts w:cs="Arial"/>
          <w:b w:val="0"/>
          <w:lang w:val="en-US"/>
        </w:rPr>
        <w:t xml:space="preserve">thaw but </w:t>
      </w:r>
      <w:r w:rsidR="00C87CD5" w:rsidRPr="00C87CD5">
        <w:rPr>
          <w:rFonts w:cs="Arial"/>
          <w:lang w:val="en-US"/>
        </w:rPr>
        <w:t>the</w:t>
      </w:r>
      <w:r w:rsidR="00C87CD5">
        <w:rPr>
          <w:rFonts w:cs="Arial"/>
          <w:b w:val="0"/>
          <w:lang w:val="en-US"/>
        </w:rPr>
        <w:t xml:space="preserve"> </w:t>
      </w:r>
      <w:r w:rsidRPr="00C87CD5">
        <w:rPr>
          <w:rFonts w:cs="Arial"/>
          <w:lang w:val="en-US"/>
        </w:rPr>
        <w:t xml:space="preserve">lack of data in other regions </w:t>
      </w:r>
      <w:r w:rsidR="00C87CD5">
        <w:rPr>
          <w:rFonts w:cs="Arial"/>
          <w:lang w:val="en-US"/>
        </w:rPr>
        <w:t xml:space="preserve">and the use of diverse approaches </w:t>
      </w:r>
      <w:r w:rsidRPr="00C87CD5">
        <w:rPr>
          <w:rFonts w:cs="Arial"/>
          <w:lang w:val="en-US"/>
        </w:rPr>
        <w:t xml:space="preserve">makes projections of future C losses to be very uncertain </w:t>
      </w:r>
      <w:r w:rsidR="00F169DE">
        <w:rPr>
          <w:rFonts w:cs="Arial"/>
          <w:lang w:val="en-US"/>
        </w:rPr>
        <w:fldChar w:fldCharType="begin" w:fldLock="1"/>
      </w:r>
      <w:r w:rsidR="00F169DE">
        <w:rPr>
          <w:rFonts w:cs="Arial"/>
          <w:lang w:val="en-US"/>
        </w:rPr>
        <w:instrText>ADDIN CSL_CITATION {"citationItems":[{"id":"ITEM-1","itemData":{"DOI":"10.1038/s41561-019-0526-0","ISSN":"1752-0908","author":[{"dropping-particle":"","family":"Turetsky","given":"Merritt R","non-dropping-particle":"","parse-names":false,"suffix":""},{"dropping-particle":"","family":"Abbott","given":"Benjamin W","non-dropping-particle":"","parse-names":false,"suffix":""},{"dropping-particle":"","family":"Jones","given":"Miriam C","non-dropping-particle":"","parse-names":false,"suffix":""},{"dropping-particle":"","family":"Anthony","given":"Katey Walter","non-dropping-particle":"","parse-names":false,"suffix":""},{"dropping-particle":"","family":"Olefeldt","given":"David","non-dropping-particle":"","parse-names":false,"suffix":""},{"dropping-particle":"","family":"Schuur","given":"Edward A G","non-dropping-particle":"","parse-names":false,"suffix":""},{"dropping-particle":"","family":"Grosse","given":"Guido","non-dropping-particle":"","parse-names":false,"suffix":""},{"dropping-particle":"","family":"Kuhry","given":"Peter","non-dropping-particle":"","parse-names":false,"suffix":""},{"dropping-particle":"","family":"Hugelius","given":"Gustaf","non-dropping-particle":"","parse-names":false,"suffix":""},{"dropping-particle":"","family":"Koven","given":"Charles","non-dropping-particle":"","parse-names":false,"suffix":""},{"dropping-particle":"","family":"Lawrence","given":"David M","non-dropping-particle":"","parse-names":false,"suffix":""},{"dropping-particle":"","family":"Gibson","given":"Carolyn","non-dropping-particle":"","parse-names":false,"suffix":""},{"dropping-particle":"","family":"Sannel","given":"A Britta K","non-dropping-particle":"","parse-names":false,"suffix":""},{"dropping-particle":"","family":"Mcguire","given":"A David","non-dropping-particle":"","parse-names":false,"suffix":""}],"container-title":"Nature Geoscience","id":"ITEM-1","issue":"February","issued":{"date-parts":[["2020"]]},"publisher":"Springer US","title":"Carbon release through abrupt permafrost thaw","type":"article-journal","volume":"13"},"uris":["http://www.mendeley.com/documents/?uuid=cfc6508f-29aa-4887-8d83-366798cfedcc"]}],"mendeley":{"formattedCitation":"&lt;sup&gt;23&lt;/sup&gt;","plainTextFormattedCitation":"23","previouslyFormattedCitation":"&lt;sup&gt;23&lt;/sup&gt;"},"properties":{"noteIndex":0},"schema":"https://github.com/citation-style-language/schema/raw/master/csl-citation.json"}</w:instrText>
      </w:r>
      <w:r w:rsidR="00F169DE">
        <w:rPr>
          <w:rFonts w:cs="Arial"/>
          <w:lang w:val="en-US"/>
        </w:rPr>
        <w:fldChar w:fldCharType="separate"/>
      </w:r>
      <w:r w:rsidR="00A74799" w:rsidRPr="00A74799">
        <w:rPr>
          <w:rFonts w:cs="Arial"/>
          <w:b w:val="0"/>
          <w:noProof/>
          <w:vertAlign w:val="superscript"/>
          <w:lang w:val="en-US"/>
        </w:rPr>
        <w:t>23</w:t>
      </w:r>
      <w:r w:rsidR="00F169DE">
        <w:rPr>
          <w:rFonts w:cs="Arial"/>
          <w:lang w:val="en-US"/>
        </w:rPr>
        <w:fldChar w:fldCharType="end"/>
      </w:r>
      <w:r w:rsidRPr="00C87CD5">
        <w:rPr>
          <w:rFonts w:cs="Arial"/>
          <w:lang w:val="en-US"/>
        </w:rPr>
        <w:t>.</w:t>
      </w:r>
      <w:r w:rsidRPr="000D1A81">
        <w:rPr>
          <w:rFonts w:cs="Arial"/>
          <w:lang w:val="en-US"/>
        </w:rPr>
        <w:t xml:space="preserve"> </w:t>
      </w:r>
    </w:p>
    <w:p w14:paraId="199E0BBF" w14:textId="77777777" w:rsidR="00204F2A" w:rsidRDefault="00204F2A" w:rsidP="00204F2A">
      <w:pPr>
        <w:jc w:val="both"/>
        <w:rPr>
          <w:rFonts w:cs="Arial"/>
          <w:lang w:val="en-US"/>
        </w:rPr>
      </w:pPr>
    </w:p>
    <w:p w14:paraId="5F3561E5" w14:textId="77777777" w:rsidR="00514476" w:rsidRPr="002A385F" w:rsidRDefault="00204F2A" w:rsidP="00204F2A">
      <w:pPr>
        <w:jc w:val="both"/>
        <w:rPr>
          <w:rFonts w:cs="Arial"/>
          <w:b w:val="0"/>
          <w:i/>
          <w:u w:val="single"/>
          <w:lang w:val="en-US"/>
        </w:rPr>
      </w:pPr>
      <w:r w:rsidRPr="00C87CD5">
        <w:rPr>
          <w:rFonts w:cs="Arial"/>
          <w:b w:val="0"/>
          <w:i/>
          <w:u w:val="single"/>
          <w:lang w:val="en-US"/>
        </w:rPr>
        <w:t>Approaches to determine the fate of thawed carbon in thermokarst peatlands</w:t>
      </w:r>
    </w:p>
    <w:p w14:paraId="1DF98149" w14:textId="77777777" w:rsidR="00204F2A" w:rsidRDefault="00204F2A" w:rsidP="00204F2A">
      <w:pPr>
        <w:jc w:val="both"/>
        <w:rPr>
          <w:rFonts w:cs="Arial"/>
          <w:lang w:val="en-US"/>
        </w:rPr>
      </w:pPr>
      <w:r w:rsidRPr="00C87CD5">
        <w:rPr>
          <w:rFonts w:cs="Arial"/>
          <w:lang w:val="en-US"/>
        </w:rPr>
        <w:t>The fate of thawed SOC in peatlands can be studied using different approaches that will be combined in this proposal to provide independent lines of evidence regarding the effects of thermokarst on permafrost SOC mineralization. First, the SOC stocks can be quantified and compared along peatland chronosequences</w:t>
      </w:r>
      <w:r w:rsidRPr="000D1A81">
        <w:rPr>
          <w:rFonts w:cs="Arial"/>
          <w:lang w:val="en-US"/>
        </w:rPr>
        <w:t xml:space="preserve"> </w:t>
      </w:r>
      <w:r w:rsidRPr="00C87CD5">
        <w:rPr>
          <w:rFonts w:cs="Arial"/>
          <w:b w:val="0"/>
          <w:lang w:val="en-US"/>
        </w:rPr>
        <w:t xml:space="preserve">to determine if there are differences in the amount of pre-thaw SOC between undisturbed and thermokarst locations. </w:t>
      </w:r>
    </w:p>
    <w:p w14:paraId="07E18100" w14:textId="77777777" w:rsidR="00204F2A" w:rsidRPr="00C87CD5" w:rsidRDefault="00204F2A" w:rsidP="00204F2A">
      <w:pPr>
        <w:jc w:val="both"/>
        <w:rPr>
          <w:rFonts w:cs="Arial"/>
          <w:b w:val="0"/>
          <w:lang w:val="en-US"/>
        </w:rPr>
      </w:pPr>
      <w:r w:rsidRPr="00C87CD5">
        <w:rPr>
          <w:rFonts w:cs="Arial"/>
          <w:b w:val="0"/>
          <w:lang w:val="en-US"/>
        </w:rPr>
        <w:t xml:space="preserve">Pre-thaw SOC refers to organic matter accumulated before the time of thaw and that may be still frozen (undisturbed site) or thawed (thermokarst site). If existing, differences in SOC stock can be attributed to differences in mineralization since the time of thaw. The comparison of SOC stocks along chronosequences is typically limited to a single core per location. Plant macrofossil analysis is then used to verify that both the undisturbed and thermokarst locations along the chronosequence share a common developmental history </w:t>
      </w:r>
      <w:r w:rsidR="00F169DE">
        <w:rPr>
          <w:rFonts w:cs="Arial"/>
          <w:b w:val="0"/>
          <w:lang w:val="en-US"/>
        </w:rPr>
        <w:fldChar w:fldCharType="begin" w:fldLock="1"/>
      </w:r>
      <w:r w:rsidR="00F169DE">
        <w:rPr>
          <w:rFonts w:cs="Arial"/>
          <w:b w:val="0"/>
          <w:lang w:val="en-US"/>
        </w:rPr>
        <w:instrText>ADDIN CSL_CITATION {"citationItems":[{"id":"ITEM-1","itemData":{"DOI":"10.1029/2019JG005501","ISSN":"21698961","abstract":"Peatlands in northern permafrost regions store a significant proportion of global soil carbon. Recent warming is accelerating peatland permafrost thaw and thermokarst collapse, exposing previously frozen peat to microbial decomposition and potential mineralization into greenhouse gases. Here, we show from a site in the sporadic-discontinuous permafrost zone of western Canada that thermokarst collapse leads to neither large losses nor gains following thaw, as deep carbon losses are offset by surficial accumulation. We collected peat cores along two thaw chronosequences, from peat plateau, through young (~30 years since thaw), intermediate (~70 years), and mature (~200 years) thermokarst bog locations. Macrofossil and 14C analysis showed synchronicity of peatland development until recent thaw, with wetland initiation ~8,500 cal yr BP followed by succession through peatland stages prior to permafrost aggradation ~1,800 cal yr BP. Analysis and modeling of soil carbon stocks indicated 8.7 ± 12.4 kg C m−2 of carbon accumulated prior to thaw was lost in ~200 years post-thaw. Despite these losses, there was no observed increase in peat humification as assessed by Fourier transform infrared and C:N ratios. Rapid peat accumulation post-thaw (9.8 ± 1.6 kg C m−2 over 200 years) offset deeper losses. Our approach constrains the net carbon balance to be between uptake of 27.3 g C m−2 yr−1 and loss of 106.6 g C m−2 yr−1 over 200 years post-thaw. While our approach cannot determine whether thermokarst bogs in the sporadic-discontinuous permafrost zone act as long-term carbon sinks or sources post-thaw, our study better constrains post-thaw C losses and gains.","author":[{"dropping-particle":"","family":"Heffernan","given":"Liam","non-dropping-particle":"","parse-names":false,"suffix":""},{"dropping-particle":"","family":"Estop-Aragonés","given":"Cristian","non-dropping-particle":"","parse-names":false,"suffix":""},{"dropping-particle":"","family":"Knorr","given":"Klaus Holger","non-dropping-particle":"","parse-names":false,"suffix":""},{"dropping-particle":"","family":"Talbot","given":"Julie","non-dropping-particle":"","parse-names":false,"suffix":""},{"dropping-particle":"","family":"Olefeldt","given":"David","non-dropping-particle":"","parse-names":false,"suffix":""}],"container-title":"Journal of Geophysical Research: Biogeosciences","id":"ITEM-1","issue":"3","issued":{"date-parts":[["2020"]]},"page":"1-20","title":"Long-term Impacts of Permafrost Thaw on Carbon Storage in Peatlands: Deep Losses Offset by Surficial Accumulation","type":"article-journal","volume":"125"},"uris":["http://www.mendeley.com/documents/?uuid=b5416c73-7181-41ce-a3d8-61818fcf14ac"]},{"id":"ITEM-2","itemData":{"DOI":"10.1177/0959683617693899","ISSN":"0959-6836","author":[{"dropping-particle":"","family":"Pelletier","given":"N","non-dropping-particle":"","parse-names":false,"suffix":""},{"dropping-particle":"","family":"Talbot","given":"Julie","non-dropping-particle":"","parse-names":false,"suffix":""},{"dropping-particle":"","family":"Olefeldt","given":"David","non-dropping-particle":"","parse-names":false,"suffix":""},{"dropping-particle":"","family":"Turetsky","given":"Merritt R.","non-dropping-particle":"","parse-names":false,"suffix":""},{"dropping-particle":"","family":"Blodau","given":"Christian","non-dropping-particle":"","parse-names":false,"suffix":""},{"dropping-particle":"","family":"Sonnentag","given":"Oliver","non-dropping-particle":"","parse-names":false,"suffix":""},{"dropping-particle":"","family":"Quinton","given":"William L.","non-dropping-particle":"","parse-names":false,"suffix":""}],"container-title":"The Holocene","id":"ITEM-2","issue":"July 2016","issued":{"date-parts":[["2017"]]},"page":"1-15","title":"Influence of Holocene permafrost aggradation and thaw on the paleoecology and carbon storage of a peatland complex in northwestern Canada","type":"article-journal"},"uris":["http://www.mendeley.com/documents/?uuid=6494c300-7415-43c7-b2aa-a85e0bc25675"]}],"mendeley":{"formattedCitation":"&lt;sup&gt;13,38&lt;/sup&gt;","plainTextFormattedCitation":"13,38","previouslyFormattedCitation":"&lt;sup&gt;13,38&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13,38</w:t>
      </w:r>
      <w:r w:rsidR="00F169DE">
        <w:rPr>
          <w:rFonts w:cs="Arial"/>
          <w:b w:val="0"/>
          <w:lang w:val="en-US"/>
        </w:rPr>
        <w:fldChar w:fldCharType="end"/>
      </w:r>
      <w:r w:rsidRPr="00C87CD5">
        <w:rPr>
          <w:rFonts w:cs="Arial"/>
          <w:b w:val="0"/>
          <w:lang w:val="en-US"/>
        </w:rPr>
        <w:t xml:space="preserve">. The analysis of the plant macrofossils allows to differentiate between stages such as marsh, fen, bog or permafrost palsa in a given site and ensure that such stages are similar in both sites (peatland plateau and thermokarst) so that the comparison in SOC stocks between both sites is appropriate </w:t>
      </w:r>
      <w:r w:rsidR="00F169DE">
        <w:rPr>
          <w:rFonts w:cs="Arial"/>
          <w:b w:val="0"/>
          <w:lang w:val="en-US"/>
        </w:rPr>
        <w:fldChar w:fldCharType="begin" w:fldLock="1"/>
      </w:r>
      <w:r w:rsidR="00F169DE">
        <w:rPr>
          <w:rFonts w:cs="Arial"/>
          <w:b w:val="0"/>
          <w:lang w:val="en-US"/>
        </w:rPr>
        <w:instrText>ADDIN CSL_CITATION {"citationItems":[{"id":"ITEM-1","itemData":{"DOI":"10.1029/2019JG005501","ISSN":"21698961","abstract":"Peatlands in northern permafrost regions store a significant proportion of global soil carbon. Recent warming is accelerating peatland permafrost thaw and thermokarst collapse, exposing previously frozen peat to microbial decomposition and potential mineralization into greenhouse gases. Here, we show from a site in the sporadic-discontinuous permafrost zone of western Canada that thermokarst collapse leads to neither large losses nor gains following thaw, as deep carbon losses are offset by surficial accumulation. We collected peat cores along two thaw chronosequences, from peat plateau, through young (~30 years since thaw), intermediate (~70 years), and mature (~200 years) thermokarst bog locations. Macrofossil and 14C analysis showed synchronicity of peatland development until recent thaw, with wetland initiation ~8,500 cal yr BP followed by succession through peatland stages prior to permafrost aggradation ~1,800 cal yr BP. Analysis and modeling of soil carbon stocks indicated 8.7 ± 12.4 kg C m−2 of carbon accumulated prior to thaw was lost in ~200 years post-thaw. Despite these losses, there was no observed increase in peat humification as assessed by Fourier transform infrared and C:N ratios. Rapid peat accumulation post-thaw (9.8 ± 1.6 kg C m−2 over 200 years) offset deeper losses. Our approach constrains the net carbon balance to be between uptake of 27.3 g C m−2 yr−1 and loss of 106.6 g C m−2 yr−1 over 200 years post-thaw. While our approach cannot determine whether thermokarst bogs in the sporadic-discontinuous permafrost zone act as long-term carbon sinks or sources post-thaw, our study better constrains post-thaw C losses and gains.","author":[{"dropping-particle":"","family":"Heffernan","given":"Liam","non-dropping-particle":"","parse-names":false,"suffix":""},{"dropping-particle":"","family":"Estop-Aragonés","given":"Cristian","non-dropping-particle":"","parse-names":false,"suffix":""},{"dropping-particle":"","family":"Knorr","given":"Klaus Holger","non-dropping-particle":"","parse-names":false,"suffix":""},{"dropping-particle":"","family":"Talbot","given":"Julie","non-dropping-particle":"","parse-names":false,"suffix":""},{"dropping-particle":"","family":"Olefeldt","given":"David","non-dropping-particle":"","parse-names":false,"suffix":""}],"container-title":"Journal of Geophysical Research: Biogeosciences","id":"ITEM-1","issue":"3","issued":{"date-parts":[["2020"]]},"page":"1-20","title":"Long-term Impacts of Permafrost Thaw on Carbon Storage in Peatlands: Deep Losses Offset by Surficial Accumulation","type":"article-journal","volume":"125"},"uris":["http://www.mendeley.com/documents/?uuid=b5416c73-7181-41ce-a3d8-61818fcf14ac"]}],"mendeley":{"formattedCitation":"&lt;sup&gt;13&lt;/sup&gt;","plainTextFormattedCitation":"13","previouslyFormattedCitation":"&lt;sup&gt;13&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13</w:t>
      </w:r>
      <w:r w:rsidR="00F169DE">
        <w:rPr>
          <w:rFonts w:cs="Arial"/>
          <w:b w:val="0"/>
          <w:lang w:val="en-US"/>
        </w:rPr>
        <w:fldChar w:fldCharType="end"/>
      </w:r>
      <w:r w:rsidRPr="00C87CD5">
        <w:rPr>
          <w:rFonts w:cs="Arial"/>
          <w:b w:val="0"/>
          <w:lang w:val="en-US"/>
        </w:rPr>
        <w:t>. Increasing the number of cores would add robustness to the results once an initial characterization of the site developmental history has been done through plant macrofossils.</w:t>
      </w:r>
    </w:p>
    <w:p w14:paraId="711E884E" w14:textId="77777777" w:rsidR="00204F2A" w:rsidRDefault="00204F2A" w:rsidP="00204F2A">
      <w:pPr>
        <w:jc w:val="both"/>
        <w:rPr>
          <w:rFonts w:cs="Arial"/>
          <w:lang w:val="en-US"/>
        </w:rPr>
      </w:pPr>
      <w:r w:rsidRPr="00C87CD5">
        <w:rPr>
          <w:rFonts w:cs="Arial"/>
          <w:lang w:val="en-US"/>
        </w:rPr>
        <w:t>Second, direct evidence regarding the mineralization of thawed SOC is provided by radiocarbon analysis of the respired CO</w:t>
      </w:r>
      <w:r w:rsidRPr="00C87CD5">
        <w:rPr>
          <w:rFonts w:cs="Arial"/>
          <w:vertAlign w:val="subscript"/>
          <w:lang w:val="en-US"/>
        </w:rPr>
        <w:t>2</w:t>
      </w:r>
      <w:r w:rsidRPr="00C87CD5">
        <w:rPr>
          <w:rFonts w:cs="Arial"/>
          <w:lang w:val="en-US"/>
        </w:rPr>
        <w:t xml:space="preserve"> (</w:t>
      </w:r>
      <w:r w:rsidRPr="00C87CD5">
        <w:rPr>
          <w:rFonts w:cs="Arial"/>
          <w:vertAlign w:val="superscript"/>
          <w:lang w:val="en-US"/>
        </w:rPr>
        <w:t>14</w:t>
      </w:r>
      <w:r w:rsidRPr="00C87CD5">
        <w:rPr>
          <w:rFonts w:cs="Arial"/>
          <w:lang w:val="en-US"/>
        </w:rPr>
        <w:t>CO</w:t>
      </w:r>
      <w:r w:rsidRPr="00C87CD5">
        <w:rPr>
          <w:rFonts w:cs="Arial"/>
          <w:vertAlign w:val="subscript"/>
          <w:lang w:val="en-US"/>
        </w:rPr>
        <w:t>2</w:t>
      </w:r>
      <w:r w:rsidRPr="00C87CD5">
        <w:rPr>
          <w:rFonts w:cs="Arial"/>
          <w:lang w:val="en-US"/>
        </w:rPr>
        <w:t>).</w:t>
      </w:r>
      <w:r w:rsidRPr="00202D97">
        <w:rPr>
          <w:rFonts w:cs="Arial"/>
          <w:lang w:val="en-US"/>
        </w:rPr>
        <w:t xml:space="preserve"> </w:t>
      </w:r>
      <w:r w:rsidR="00BD4C3D" w:rsidRPr="00202D97">
        <w:rPr>
          <w:rFonts w:cs="Arial"/>
          <w:lang w:val="en-US"/>
        </w:rPr>
        <w:t>Our focus for old SOC losses will be on CO</w:t>
      </w:r>
      <w:r w:rsidR="00BD4C3D" w:rsidRPr="00202D97">
        <w:rPr>
          <w:rFonts w:cs="Arial"/>
          <w:vertAlign w:val="subscript"/>
          <w:lang w:val="en-US"/>
        </w:rPr>
        <w:t>2</w:t>
      </w:r>
      <w:r w:rsidR="00BD4C3D" w:rsidRPr="00202D97">
        <w:rPr>
          <w:rFonts w:cs="Arial"/>
          <w:lang w:val="en-US"/>
        </w:rPr>
        <w:t>, which constitutes the largest C flux component in these systems and t</w:t>
      </w:r>
      <w:r w:rsidRPr="00202D97">
        <w:rPr>
          <w:rFonts w:cs="Arial"/>
          <w:lang w:val="en-US"/>
        </w:rPr>
        <w:t>here is increasing evidence of very limited mineralization of previously-frozen SOC sources as CH</w:t>
      </w:r>
      <w:r w:rsidRPr="00202D97">
        <w:rPr>
          <w:rFonts w:cs="Arial"/>
          <w:vertAlign w:val="subscript"/>
          <w:lang w:val="en-US"/>
        </w:rPr>
        <w:t>4</w:t>
      </w:r>
      <w:r w:rsidRPr="00202D97">
        <w:rPr>
          <w:rFonts w:cs="Arial"/>
          <w:lang w:val="en-US"/>
        </w:rPr>
        <w:t xml:space="preserve"> </w:t>
      </w:r>
      <w:r w:rsidR="00F169DE">
        <w:rPr>
          <w:rFonts w:cs="Arial"/>
          <w:lang w:val="en-US"/>
        </w:rPr>
        <w:fldChar w:fldCharType="begin" w:fldLock="1"/>
      </w:r>
      <w:r w:rsidR="00F169DE">
        <w:rPr>
          <w:rFonts w:cs="Arial"/>
          <w:lang w:val="en-US"/>
        </w:rPr>
        <w:instrText>ADDIN CSL_CITATION {"citationItems":[{"id":"ITEM-1","itemData":{"DOI":"10.1038/nclimate3328","ISBN":"1758-6798","ISSN":"17586798","abstract":"Methane fluxes from thawing peatlands in northern Canada were derived predominantly from anaerobic decomposition of recent vegetation rather than from previously frozen material — as is typically assumed.","author":[{"dropping-particle":"","family":"Cooper","given":"Mark D.A.","non-dropping-particle":"","parse-names":false,"suffix":""},{"dropping-particle":"","family":"Estop-Aragonés","given":"Cristian","non-dropping-particle":"","parse-names":false,"suffix":""},{"dropping-particle":"","family":"Fisher","given":"James P","non-dropping-particle":"","parse-names":false,"suffix":""},{"dropping-particle":"","family":"Thierry","given":"Aaron","non-dropping-particle":"","parse-names":false,"suffix":""},{"dropping-particle":"","family":"Garnett","given":"Mark H","non-dropping-particle":"","parse-names":false,"suffix":""},{"dropping-particle":"","family":"Charman","given":"Dan J","non-dropping-particle":"","parse-names":false,"suffix":""},{"dropping-particle":"","family":"Murton","given":"Julian B","non-dropping-particle":"","parse-names":false,"suffix":""},{"dropping-particle":"","family":"Phoenix","given":"Gareth K","non-dropping-particle":"","parse-names":false,"suffix":""},{"dropping-particle":"","family":"Treharne","given":"Rachael","non-dropping-particle":"","parse-names":false,"suffix":""},{"dropping-particle":"V","family":"Kokelj","given":"Steve","non-dropping-particle":"","parse-names":false,"suffix":""},{"dropping-particle":"","family":"Wolfe","given":"Stephen A","non-dropping-particle":"","parse-names":false,"suffix":""},{"dropping-particle":"","family":"Lewkowicz","given":"Antoni G","non-dropping-particle":"","parse-names":false,"suffix":""},{"dropping-particle":"","family":"Williams","given":"Mathew","non-dropping-particle":"","parse-names":false,"suffix":""},{"dropping-particle":"","family":"Hartley","given":"Iain P","non-dropping-particle":"","parse-names":false,"suffix":""}],"container-title":"Nature Climate Change","id":"ITEM-1","issue":"7","issued":{"date-parts":[["2017"]]},"page":"507-511","title":"Limited contribution of permafrost carbon to methane release from thawing peatlands","type":"article-journal","volume":"7"},"uris":["http://www.mendeley.com/documents/?uuid=ecb91e08-ca65-487d-9ea6-307b6fef2eea"]},{"id":"ITEM-2","itemData":{"DOI":"10.1002/2013JG002441","ISBN":"2169-8953","ISSN":"21698961","PMID":"25246403","abstract":"Permafrost thaw in peat plateaus leads to the flooding of surface soils\\nand the formation of collapse scar bogs, which have the potential to be\\nlarge emitters of methane (CH4) from surface peat as well as deeper,\\npreviously frozen, permafrost carbon (C). We used a network of bubble\\ntraps, permanently installed 20cm and 60cm beneath the moss surface, to\\nexamine controls on ebullition from three collapse bogs in interior\\nAlaska. Overall, ebullition was dominated by episodic events that were\\nassociated with changes in atmospheric pressure, and ebullition was\\nmainly a surface process regulated by both seasonal ice dynamics and\\nplant phenology. The majority (&gt;90%) of ebullition occurred in surface\\npeat layers, with little bubble production in deeper peat. During\\nperiods of peak plant biomass, bubbles contained acetate-derived CH4\\ndominated (&gt;90%) by modern C fixed from the atmosphere following\\npermafrost thaw. Post-senescence, the contribution of CH4 derived from\\nthawing permafrost C was more variable and accounted for up to 22% (on\\naverage 7%), in the most recently thawed site. Thus, the formation of\\nthermokarst features resulting from permafrost thaw in peatlands\\nstimulates ebullition and CH4 release both by creating flooded surface\\nconditions conducive to CH4 production and bubbling as well as by\\nexposing thawing permafrost C to mineralization.\\nKey Points\\n&lt;list list-type={''}bulleted{''} id={''}jgrg20177-list-0001{''}&gt;\\n&lt;list-item id={''}jgrg20177-li-0001{''}&gt;Total ebullition and was\\ngreatest depended on seasonal thaw and changes in atmospheric pressure\\n&lt;list-item id={''}jgrg20177-li-0002{''}&gt;Ebullition was dominated by\\nepisodic ebullition and was greatest in the youngest thaw site\\n&lt;list-item id={''}jgrg20177-li-0003{''}&gt;Up to 22% of methane in late\\nseason bubbles was derived from older permafrost carbon","author":[{"dropping-particle":"","family":"Klapstein","given":"Sara J.","non-dropping-particle":"","parse-names":false,"suffix":""},{"dropping-particle":"","family":"Turetsky","given":"Merritt R.","non-dropping-particle":"","parse-names":false,"suffix":""},{"dropping-particle":"","family":"McGuire","given":"A. David","non-dropping-particle":"","parse-names":false,"suffix":""},{"dropping-particle":"","family":"Harden","given":"Jennifer W.","non-dropping-particle":"","parse-names":false,"suffix":""},{"dropping-particle":"","family":"Czimczik","given":"Claudia I.","non-dropping-particle":"","parse-names":false,"suffix":""},{"dropping-particle":"","family":"Xu","given":"Xiaomei","non-dropping-particle":"","parse-names":false,"suffix":""},{"dropping-particle":"","family":"Chanton","given":"Jeffrey P.","non-dropping-particle":"","parse-names":false,"suffix":""},{"dropping-particle":"","family":"Waddington","given":"James M.","non-dropping-particle":"","parse-names":false,"suffix":""}],"container-title":"Journal of Geophysical Research: Biogeosciences","id":"ITEM-2","issue":"3","issued":{"date-parts":[["2014"]]},"page":"418-431","title":"Controls on methane released through ebullition in peatlands affected by permafrost degradation","type":"article-journal","volume":"119"},"uris":["http://www.mendeley.com/documents/?uuid=538435bf-bb4e-4486-945e-8c02e95c6f6f"]}],"mendeley":{"formattedCitation":"&lt;sup&gt;35,36&lt;/sup&gt;","plainTextFormattedCitation":"35,36","previouslyFormattedCitation":"&lt;sup&gt;35,36&lt;/sup&gt;"},"properties":{"noteIndex":0},"schema":"https://github.com/citation-style-language/schema/raw/master/csl-citation.json"}</w:instrText>
      </w:r>
      <w:r w:rsidR="00F169DE">
        <w:rPr>
          <w:rFonts w:cs="Arial"/>
          <w:lang w:val="en-US"/>
        </w:rPr>
        <w:fldChar w:fldCharType="separate"/>
      </w:r>
      <w:r w:rsidR="00A74799" w:rsidRPr="00202D97">
        <w:rPr>
          <w:rFonts w:cs="Arial"/>
          <w:noProof/>
          <w:vertAlign w:val="superscript"/>
          <w:lang w:val="en-US"/>
        </w:rPr>
        <w:t>35,36</w:t>
      </w:r>
      <w:r w:rsidR="00F169DE">
        <w:rPr>
          <w:rFonts w:cs="Arial"/>
          <w:lang w:val="en-US"/>
        </w:rPr>
        <w:fldChar w:fldCharType="end"/>
      </w:r>
      <w:r w:rsidRPr="00202D97">
        <w:rPr>
          <w:rFonts w:cs="Arial"/>
          <w:lang w:val="en-US"/>
        </w:rPr>
        <w:t xml:space="preserve">. </w:t>
      </w:r>
      <w:r w:rsidRPr="00C87CD5">
        <w:rPr>
          <w:rFonts w:cs="Arial"/>
          <w:b w:val="0"/>
          <w:lang w:val="en-US"/>
        </w:rPr>
        <w:t>Given that deep SOC in thermokarst peatland is depleted in radiocarbon and may be several millennia old (up to around 9,000 years), measuring the radiocarbon content of the respired CO</w:t>
      </w:r>
      <w:r w:rsidRPr="00C87CD5">
        <w:rPr>
          <w:rFonts w:cs="Arial"/>
          <w:b w:val="0"/>
          <w:vertAlign w:val="subscript"/>
          <w:lang w:val="en-US"/>
        </w:rPr>
        <w:t>2</w:t>
      </w:r>
      <w:r w:rsidRPr="00C87CD5">
        <w:rPr>
          <w:rFonts w:cs="Arial"/>
          <w:b w:val="0"/>
          <w:lang w:val="en-US"/>
        </w:rPr>
        <w:t xml:space="preserve"> can be used to quantify the loss rate of previously-frozen SOC. Samples for </w:t>
      </w:r>
      <w:r w:rsidRPr="00C87CD5">
        <w:rPr>
          <w:rFonts w:cs="Arial"/>
          <w:b w:val="0"/>
          <w:vertAlign w:val="superscript"/>
          <w:lang w:val="en-US"/>
        </w:rPr>
        <w:t>14</w:t>
      </w:r>
      <w:r w:rsidRPr="00C87CD5">
        <w:rPr>
          <w:rFonts w:cs="Arial"/>
          <w:b w:val="0"/>
          <w:lang w:val="en-US"/>
        </w:rPr>
        <w:t>CO</w:t>
      </w:r>
      <w:r w:rsidRPr="00C87CD5">
        <w:rPr>
          <w:rFonts w:cs="Arial"/>
          <w:b w:val="0"/>
          <w:vertAlign w:val="subscript"/>
          <w:lang w:val="en-US"/>
        </w:rPr>
        <w:t>2</w:t>
      </w:r>
      <w:r w:rsidRPr="00C87CD5">
        <w:rPr>
          <w:rFonts w:cs="Arial"/>
          <w:b w:val="0"/>
          <w:lang w:val="en-US"/>
        </w:rPr>
        <w:t xml:space="preserve"> analysis can be collected from chamber measurement fluxes that include and exclude deep soil respiration (“old” SOC) in order to quantify the contribution of “old” SOC sources to the flux and estimate the rates of “old” SOC release. The age of the “old” SOC source can be defined through radiocarbon analysis of soils at the base of the active layer (or top of permafrost) in the undisturbed location. Preparation of samples prior for </w:t>
      </w:r>
      <w:r w:rsidRPr="00C87CD5">
        <w:rPr>
          <w:rFonts w:cs="Arial"/>
          <w:b w:val="0"/>
          <w:vertAlign w:val="superscript"/>
          <w:lang w:val="en-US"/>
        </w:rPr>
        <w:t>14</w:t>
      </w:r>
      <w:r w:rsidRPr="00C87CD5">
        <w:rPr>
          <w:rFonts w:cs="Arial"/>
          <w:b w:val="0"/>
          <w:lang w:val="en-US"/>
        </w:rPr>
        <w:t>C analysis (graphitization step) strongly reduce the overall analysis cost and this is possible following established methodologies at the laboratory of the PI Prof. Dr. Werner Borken (U. Bayreuth).</w:t>
      </w:r>
    </w:p>
    <w:p w14:paraId="3B601817" w14:textId="045F4FBE" w:rsidR="00204F2A" w:rsidRDefault="00204F2A" w:rsidP="00204F2A">
      <w:pPr>
        <w:jc w:val="both"/>
        <w:rPr>
          <w:rFonts w:cs="Arial"/>
          <w:lang w:val="en-US"/>
        </w:rPr>
      </w:pPr>
      <w:r w:rsidRPr="00BD4C3D">
        <w:rPr>
          <w:rFonts w:cs="Arial"/>
          <w:lang w:val="en-US"/>
        </w:rPr>
        <w:t>Third, a suite of additional analysis and laboratory experiments can be done to study how organic matter quality</w:t>
      </w:r>
      <w:r w:rsidR="000F4352">
        <w:rPr>
          <w:rFonts w:cs="Arial"/>
          <w:lang w:val="en-US"/>
        </w:rPr>
        <w:t>,</w:t>
      </w:r>
      <w:r w:rsidRPr="00BD4C3D">
        <w:rPr>
          <w:rFonts w:cs="Arial"/>
          <w:lang w:val="en-US"/>
        </w:rPr>
        <w:t xml:space="preserve"> mineralization rates </w:t>
      </w:r>
      <w:r w:rsidR="000F4352">
        <w:rPr>
          <w:rFonts w:cs="Arial"/>
          <w:lang w:val="en-US"/>
        </w:rPr>
        <w:t xml:space="preserve">and microbial biomass and carbon use efficiency </w:t>
      </w:r>
      <w:r w:rsidRPr="00BD4C3D">
        <w:rPr>
          <w:rFonts w:cs="Arial"/>
          <w:lang w:val="en-US"/>
        </w:rPr>
        <w:t>of thawed SOC in the thermokarst locations compare with SOC of similar age in the undisturbed locations.</w:t>
      </w:r>
      <w:r w:rsidRPr="000D1A81">
        <w:rPr>
          <w:rFonts w:cs="Arial"/>
          <w:lang w:val="en-US"/>
        </w:rPr>
        <w:t xml:space="preserve"> </w:t>
      </w:r>
      <w:r w:rsidRPr="00BD4C3D">
        <w:rPr>
          <w:rFonts w:cs="Arial"/>
          <w:b w:val="0"/>
          <w:lang w:val="en-US"/>
        </w:rPr>
        <w:t xml:space="preserve">If deep peat in the thermokarst site has undergone substantial in situ decomposition, the potential for mineralization of organic matter should be lower compared to that of the undisturbed site. Current methodologies at the University of Münster allow </w:t>
      </w:r>
      <w:r w:rsidRPr="00BD4C3D">
        <w:rPr>
          <w:rFonts w:cs="Arial"/>
          <w:b w:val="0"/>
          <w:lang w:val="en-US"/>
        </w:rPr>
        <w:lastRenderedPageBreak/>
        <w:t>characterization of solid phase organic matter properties and its humification degree through proxies obtained from Fourier Transformed Infrared (FTIR) spectroscopy (humification index 1630 cm</w:t>
      </w:r>
      <w:r w:rsidRPr="00BD4C3D">
        <w:rPr>
          <w:rFonts w:cs="Arial"/>
          <w:b w:val="0"/>
          <w:vertAlign w:val="superscript"/>
          <w:lang w:val="en-US"/>
        </w:rPr>
        <w:t>-1</w:t>
      </w:r>
      <w:r w:rsidRPr="00BD4C3D">
        <w:rPr>
          <w:rFonts w:cs="Arial"/>
          <w:b w:val="0"/>
          <w:lang w:val="en-US"/>
        </w:rPr>
        <w:t>/1090 cm</w:t>
      </w:r>
      <w:r w:rsidRPr="00BD4C3D">
        <w:rPr>
          <w:rFonts w:cs="Arial"/>
          <w:b w:val="0"/>
          <w:vertAlign w:val="superscript"/>
          <w:lang w:val="en-US"/>
        </w:rPr>
        <w:t>-1</w:t>
      </w:r>
      <w:r w:rsidRPr="00BD4C3D">
        <w:rPr>
          <w:rFonts w:cs="Arial"/>
          <w:b w:val="0"/>
          <w:lang w:val="en-US"/>
        </w:rPr>
        <w:t xml:space="preserve">), X-ray fluorescence spectroscopy (XRF) and C and N elemental analysis (C/N/P ratios). This information can be used to evaluate whether there are differences in soil organic matter properties between undisturbed and disturbed (thermokarst) sites </w:t>
      </w:r>
      <w:r w:rsidR="00F169DE">
        <w:rPr>
          <w:rFonts w:cs="Arial"/>
          <w:b w:val="0"/>
          <w:lang w:val="en-US"/>
        </w:rPr>
        <w:fldChar w:fldCharType="begin" w:fldLock="1"/>
      </w:r>
      <w:r w:rsidR="00F169DE">
        <w:rPr>
          <w:rFonts w:cs="Arial"/>
          <w:b w:val="0"/>
          <w:lang w:val="en-US"/>
        </w:rPr>
        <w:instrText>ADDIN CSL_CITATION {"citationItems":[{"id":"ITEM-1","itemData":{"DOI":"10.1029/2019JG005501","ISSN":"21698961","abstract":"Peatlands in northern permafrost regions store a significant proportion of global soil carbon. Recent warming is accelerating peatland permafrost thaw and thermokarst collapse, exposing previously frozen peat to microbial decomposition and potential mineralization into greenhouse gases. Here, we show from a site in the sporadic-discontinuous permafrost zone of western Canada that thermokarst collapse leads to neither large losses nor gains following thaw, as deep carbon losses are offset by surficial accumulation. We collected peat cores along two thaw chronosequences, from peat plateau, through young (~30 years since thaw), intermediate (~70 years), and mature (~200 years) thermokarst bog locations. Macrofossil and 14C analysis showed synchronicity of peatland development until recent thaw, with wetland initiation ~8,500 cal yr BP followed by succession through peatland stages prior to permafrost aggradation ~1,800 cal yr BP. Analysis and modeling of soil carbon stocks indicated 8.7 ± 12.4 kg C m−2 of carbon accumulated prior to thaw was lost in ~200 years post-thaw. Despite these losses, there was no observed increase in peat humification as assessed by Fourier transform infrared and C:N ratios. Rapid peat accumulation post-thaw (9.8 ± 1.6 kg C m−2 over 200 years) offset deeper losses. Our approach constrains the net carbon balance to be between uptake of 27.3 g C m−2 yr−1 and loss of 106.6 g C m−2 yr−1 over 200 years post-thaw. While our approach cannot determine whether thermokarst bogs in the sporadic-discontinuous permafrost zone act as long-term carbon sinks or sources post-thaw, our study better constrains post-thaw C losses and gains.","author":[{"dropping-particle":"","family":"Heffernan","given":"Liam","non-dropping-particle":"","parse-names":false,"suffix":""},{"dropping-particle":"","family":"Estop-Aragonés","given":"Cristian","non-dropping-particle":"","parse-names":false,"suffix":""},{"dropping-particle":"","family":"Knorr","given":"Klaus Holger","non-dropping-particle":"","parse-names":false,"suffix":""},{"dropping-particle":"","family":"Talbot","given":"Julie","non-dropping-particle":"","parse-names":false,"suffix":""},{"dropping-particle":"","family":"Olefeldt","given":"David","non-dropping-particle":"","parse-names":false,"suffix":""}],"container-title":"Journal of Geophysical Research: Biogeosciences","id":"ITEM-1","issue":"3","issued":{"date-parts":[["2020"]]},"page":"1-20","title":"Long-term Impacts of Permafrost Thaw on Carbon Storage in Peatlands: Deep Losses Offset by Surficial Accumulation","type":"article-journal","volume":"125"},"uris":["http://www.mendeley.com/documents/?uuid=b5416c73-7181-41ce-a3d8-61818fcf14ac"]},{"id":"ITEM-2","itemData":{"DOI":"10.5194/bg-9-1479-2012","ISBN":"1726-4170","ISSN":"17264170","abstract":"Ombrotrophic bogs in southern Patagonia have been examined with regard to paleoclimatic and geochem-ical research questions but knowledge about organic mat-ter decomposition in these bogs is limited. Therefore, we examined peat humification with depth by Fourier Trans-formed Infrared (FTIR) measurements of solid peat, C/N ra-tio, and δ 13 C and δ 15 N isotope measurements in three bog sites. Peat decomposition generally increased with depth but distinct small scale variation occurred, reflecting fluctu-ations in factors controlling decomposition. C/N ratios var-ied mostly between 40 and 120 and were significantly cor-related (R 2 &gt; 0.55, p &lt; 0.01) with FTIR-derived humifica-tion indices. The degree of decomposition was lowest at a site presently dominated by Sphagnum mosses. The peat was most strongly decomposed at the driest site, where cur-rently peat-forming vegetation produced less refractory or-ganic material, possibly due to fertilizing effects of high sea spray deposition. Decomposition of peat was also advanced near ash layers, suggesting a stimulation of decomposition by ash deposition. Values of δ 13 C were 26.5 ± 2 ‰ in the peat and partly related to decomposition indices, while δ 15 N in the peat varied around zero and did not consistently relate to any decomposition index. Concentrations of DOM partly related to C/N ratios, partly to FTIR derived indices. They were not conclusively linked to the decomposition degree of the peat. DOM was enriched in 13 C and in 15 N relative to the solid phase probably due to multiple microbial modifi-cations and recycling of N in these N-poor environments. In summary, the depth profiles of C/N ratios, δ 13 C values, and FTIR spectra seemed to reflect changes in environmen-tal conditions affecting decomposition, such as bog wetness, but were dominated by site specific factors, and are further influenced by ash deposition and possibly by sea spray input.","author":[{"dropping-particle":"","family":"Broder","given":"T.","non-dropping-particle":"","parse-names":false,"suffix":""},{"dropping-particle":"","family":"Blodau","given":"C.","non-dropping-particle":"","parse-names":false,"suffix":""},{"dropping-particle":"","family":"Biester","given":"H.","non-dropping-particle":"","parse-names":false,"suffix":""},{"dropping-particle":"","family":"Knorr","given":"K. H.","non-dropping-particle":"","parse-names":false,"suffix":""}],"container-title":"Biogeosciences","id":"ITEM-2","issue":"4","issued":{"date-parts":[["2012"]]},"page":"1479-1491","title":"Peat decomposition records in three pristine ombrotrophic bogs in southern Patagonia","type":"article-journal","volume":"9"},"uris":["http://www.mendeley.com/documents/?uuid=6892ef5b-25aa-4531-9b15-7306cbcb0b53"]}],"mendeley":{"formattedCitation":"&lt;sup&gt;13,39&lt;/sup&gt;","plainTextFormattedCitation":"13,39","previouslyFormattedCitation":"&lt;sup&gt;13,39&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13,39</w:t>
      </w:r>
      <w:r w:rsidR="00F169DE">
        <w:rPr>
          <w:rFonts w:cs="Arial"/>
          <w:b w:val="0"/>
          <w:lang w:val="en-US"/>
        </w:rPr>
        <w:fldChar w:fldCharType="end"/>
      </w:r>
      <w:r w:rsidRPr="00BD4C3D">
        <w:rPr>
          <w:rFonts w:cs="Arial"/>
          <w:b w:val="0"/>
          <w:lang w:val="en-US"/>
        </w:rPr>
        <w:t xml:space="preserve"> and relate these differences to differences in the potential mineralization between sites </w:t>
      </w:r>
      <w:r w:rsidR="00F169DE">
        <w:rPr>
          <w:rFonts w:cs="Arial"/>
          <w:b w:val="0"/>
          <w:lang w:val="en-US"/>
        </w:rPr>
        <w:fldChar w:fldCharType="begin" w:fldLock="1"/>
      </w:r>
      <w:r w:rsidR="00F169DE">
        <w:rPr>
          <w:rFonts w:cs="Arial"/>
          <w:b w:val="0"/>
          <w:lang w:val="en-US"/>
        </w:rPr>
        <w:instrText>ADDIN CSL_CITATION {"citationItems":[{"id":"ITEM-1","itemData":{"DOI":"10.1073/pnas.1314641111","author":[{"dropping-particle":"","family":"Hodgkins","given":"Suzanne B","non-dropping-particle":"","parse-names":false,"suffix":""},{"dropping-particle":"","family":"Tfaily","given":"Malak M","non-dropping-particle":"","parse-names":false,"suffix":""},{"dropping-particle":"","family":"Mccalley","given":"Carmody K","non-dropping-particle":"","parse-names":false,"suffix":""},{"dropping-particle":"","family":"Logan","given":"Tyler A","non-dropping-particle":"","parse-names":false,"suffix":""},{"dropping-particle":"","family":"Crill","given":"Patrick M","non-dropping-particle":"","parse-names":false,"suffix":""},{"dropping-particle":"","family":"Saleska","given":"Scott R","non-dropping-particle":"","parse-names":false,"suffix":""}],"id":"ITEM-1","issue":"16","issued":{"date-parts":[["2014"]]},"title":"Changes in peat chemistry associated with permafrost thaw increase greenhouse gas production","type":"article-journal","volume":"111"},"uris":["http://www.mendeley.com/documents/?uuid=bf1c9698-4acc-46eb-8a2f-6a6c61b9069e"]}],"mendeley":{"formattedCitation":"&lt;sup&gt;40&lt;/sup&gt;","plainTextFormattedCitation":"40","previouslyFormattedCitation":"&lt;sup&gt;40&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40</w:t>
      </w:r>
      <w:r w:rsidR="00F169DE">
        <w:rPr>
          <w:rFonts w:cs="Arial"/>
          <w:b w:val="0"/>
          <w:lang w:val="en-US"/>
        </w:rPr>
        <w:fldChar w:fldCharType="end"/>
      </w:r>
      <w:r w:rsidRPr="00BD4C3D">
        <w:rPr>
          <w:rFonts w:cs="Arial"/>
          <w:b w:val="0"/>
          <w:lang w:val="en-US"/>
        </w:rPr>
        <w:t>. Incubations of peat and leached dissolved organic matter can be used to quantify potential CO</w:t>
      </w:r>
      <w:r w:rsidRPr="00BD4C3D">
        <w:rPr>
          <w:rFonts w:cs="Arial"/>
          <w:b w:val="0"/>
          <w:vertAlign w:val="subscript"/>
          <w:lang w:val="en-US"/>
        </w:rPr>
        <w:t>2</w:t>
      </w:r>
      <w:r w:rsidRPr="00BD4C3D">
        <w:rPr>
          <w:rFonts w:cs="Arial"/>
          <w:b w:val="0"/>
          <w:lang w:val="en-US"/>
        </w:rPr>
        <w:t xml:space="preserve"> and CH</w:t>
      </w:r>
      <w:r w:rsidRPr="00BD4C3D">
        <w:rPr>
          <w:rFonts w:cs="Arial"/>
          <w:b w:val="0"/>
          <w:vertAlign w:val="subscript"/>
          <w:lang w:val="en-US"/>
        </w:rPr>
        <w:t>4</w:t>
      </w:r>
      <w:r w:rsidRPr="00BD4C3D">
        <w:rPr>
          <w:rFonts w:cs="Arial"/>
          <w:b w:val="0"/>
          <w:lang w:val="en-US"/>
        </w:rPr>
        <w:t xml:space="preserve"> production rates and determining mineralization decay constants for SOC as well as for DOC. The potential for DOC mineralization may be limited in peatlands given that organic matter has been exposed to decomposition for long time periods yielding matter rich in aromatic structures in both the solid </w:t>
      </w:r>
      <w:r w:rsidR="00F169DE">
        <w:rPr>
          <w:rFonts w:cs="Arial"/>
          <w:b w:val="0"/>
          <w:lang w:val="en-US"/>
        </w:rPr>
        <w:fldChar w:fldCharType="begin" w:fldLock="1"/>
      </w:r>
      <w:r w:rsidR="00F169DE">
        <w:rPr>
          <w:rFonts w:cs="Arial"/>
          <w:b w:val="0"/>
          <w:lang w:val="en-US"/>
        </w:rPr>
        <w:instrText>ADDIN CSL_CITATION {"citationItems":[{"id":"ITEM-1","itemData":{"DOI":"10.1029/2019JG005501","ISSN":"21698961","abstract":"Peatlands in northern permafrost regions store a significant proportion of global soil carbon. Recent warming is accelerating peatland permafrost thaw and thermokarst collapse, exposing previously frozen peat to microbial decomposition and potential mineralization into greenhouse gases. Here, we show from a site in the sporadic-discontinuous permafrost zone of western Canada that thermokarst collapse leads to neither large losses nor gains following thaw, as deep carbon losses are offset by surficial accumulation. We collected peat cores along two thaw chronosequences, from peat plateau, through young (~30 years since thaw), intermediate (~70 years), and mature (~200 years) thermokarst bog locations. Macrofossil and 14C analysis showed synchronicity of peatland development until recent thaw, with wetland initiation ~8,500 cal yr BP followed by succession through peatland stages prior to permafrost aggradation ~1,800 cal yr BP. Analysis and modeling of soil carbon stocks indicated 8.7 ± 12.4 kg C m−2 of carbon accumulated prior to thaw was lost in ~200 years post-thaw. Despite these losses, there was no observed increase in peat humification as assessed by Fourier transform infrared and C:N ratios. Rapid peat accumulation post-thaw (9.8 ± 1.6 kg C m−2 over 200 years) offset deeper losses. Our approach constrains the net carbon balance to be between uptake of 27.3 g C m−2 yr−1 and loss of 106.6 g C m−2 yr−1 over 200 years post-thaw. While our approach cannot determine whether thermokarst bogs in the sporadic-discontinuous permafrost zone act as long-term carbon sinks or sources post-thaw, our study better constrains post-thaw C losses and gains.","author":[{"dropping-particle":"","family":"Heffernan","given":"Liam","non-dropping-particle":"","parse-names":false,"suffix":""},{"dropping-particle":"","family":"Estop-Aragonés","given":"Cristian","non-dropping-particle":"","parse-names":false,"suffix":""},{"dropping-particle":"","family":"Knorr","given":"Klaus Holger","non-dropping-particle":"","parse-names":false,"suffix":""},{"dropping-particle":"","family":"Talbot","given":"Julie","non-dropping-particle":"","parse-names":false,"suffix":""},{"dropping-particle":"","family":"Olefeldt","given":"David","non-dropping-particle":"","parse-names":false,"suffix":""}],"container-title":"Journal of Geophysical Research: Biogeosciences","id":"ITEM-1","issue":"3","issued":{"date-parts":[["2020"]]},"page":"1-20","title":"Long-term Impacts of Permafrost Thaw on Carbon Storage in Peatlands: Deep Losses Offset by Surficial Accumulation","type":"article-journal","volume":"125"},"uris":["http://www.mendeley.com/documents/?uuid=b5416c73-7181-41ce-a3d8-61818fcf14ac"]},{"id":"ITEM-2","itemData":{"DOI":"10.5194/bg-9-1479-2012","ISBN":"1726-4170","ISSN":"17264170","abstract":"Ombrotrophic bogs in southern Patagonia have been examined with regard to paleoclimatic and geochem-ical research questions but knowledge about organic mat-ter decomposition in these bogs is limited. Therefore, we examined peat humification with depth by Fourier Trans-formed Infrared (FTIR) measurements of solid peat, C/N ra-tio, and δ 13 C and δ 15 N isotope measurements in three bog sites. Peat decomposition generally increased with depth but distinct small scale variation occurred, reflecting fluctu-ations in factors controlling decomposition. C/N ratios var-ied mostly between 40 and 120 and were significantly cor-related (R 2 &gt; 0.55, p &lt; 0.01) with FTIR-derived humifica-tion indices. The degree of decomposition was lowest at a site presently dominated by Sphagnum mosses. The peat was most strongly decomposed at the driest site, where cur-rently peat-forming vegetation produced less refractory or-ganic material, possibly due to fertilizing effects of high sea spray deposition. Decomposition of peat was also advanced near ash layers, suggesting a stimulation of decomposition by ash deposition. Values of δ 13 C were 26.5 ± 2 ‰ in the peat and partly related to decomposition indices, while δ 15 N in the peat varied around zero and did not consistently relate to any decomposition index. Concentrations of DOM partly related to C/N ratios, partly to FTIR derived indices. They were not conclusively linked to the decomposition degree of the peat. DOM was enriched in 13 C and in 15 N relative to the solid phase probably due to multiple microbial modifi-cations and recycling of N in these N-poor environments. In summary, the depth profiles of C/N ratios, δ 13 C values, and FTIR spectra seemed to reflect changes in environmen-tal conditions affecting decomposition, such as bog wetness, but were dominated by site specific factors, and are further influenced by ash deposition and possibly by sea spray input.","author":[{"dropping-particle":"","family":"Broder","given":"T.","non-dropping-particle":"","parse-names":false,"suffix":""},{"dropping-particle":"","family":"Blodau","given":"C.","non-dropping-particle":"","parse-names":false,"suffix":""},{"dropping-particle":"","family":"Biester","given":"H.","non-dropping-particle":"","parse-names":false,"suffix":""},{"dropping-particle":"","family":"Knorr","given":"K. H.","non-dropping-particle":"","parse-names":false,"suffix":""}],"container-title":"Biogeosciences","id":"ITEM-2","issue":"4","issued":{"date-parts":[["2012"]]},"page":"1479-1491","title":"Peat decomposition records in three pristine ombrotrophic bogs in southern Patagonia","type":"article-journal","volume":"9"},"uris":["http://www.mendeley.com/documents/?uuid=6892ef5b-25aa-4531-9b15-7306cbcb0b53"]}],"mendeley":{"formattedCitation":"&lt;sup&gt;13,39&lt;/sup&gt;","plainTextFormattedCitation":"13,39","previouslyFormattedCitation":"&lt;sup&gt;13,39&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13,39</w:t>
      </w:r>
      <w:r w:rsidR="00F169DE">
        <w:rPr>
          <w:rFonts w:cs="Arial"/>
          <w:b w:val="0"/>
          <w:lang w:val="en-US"/>
        </w:rPr>
        <w:fldChar w:fldCharType="end"/>
      </w:r>
      <w:r w:rsidRPr="00BD4C3D">
        <w:rPr>
          <w:rFonts w:cs="Arial"/>
          <w:b w:val="0"/>
          <w:lang w:val="en-US"/>
        </w:rPr>
        <w:t xml:space="preserve"> and the dissolved phase </w:t>
      </w:r>
      <w:r w:rsidR="00F169DE">
        <w:rPr>
          <w:rFonts w:cs="Arial"/>
          <w:b w:val="0"/>
          <w:lang w:val="en-US"/>
        </w:rPr>
        <w:fldChar w:fldCharType="begin" w:fldLock="1"/>
      </w:r>
      <w:r w:rsidR="00F169DE">
        <w:rPr>
          <w:rFonts w:cs="Arial"/>
          <w:b w:val="0"/>
          <w:lang w:val="en-US"/>
        </w:rPr>
        <w:instrText>ADDIN CSL_CITATION {"citationItems":[{"id":"ITEM-1","itemData":{"DOI":"10.1139/CJSS-2019-0154","author":[{"dropping-particle":"","family":"Burd","given":"Katheryn","non-dropping-particle":"","parse-names":false,"suffix":""},{"dropping-particle":"","family":"Estop-Aragonés","given":"Cristian","non-dropping-particle":"","parse-names":false,"suffix":""},{"dropping-particle":"","family":"Tank","given":"Suzanne E.","non-dropping-particle":"","parse-names":false,"suffix":""},{"dropping-particle":"","family":"Olefeldt","given":"David","non-dropping-particle":"","parse-names":false,"suffix":""}],"container-title":"Canadian Journal of Soil Science","id":"ITEM-1","issued":{"date-parts":[["2020"]]},"page":"2020","title":"Lability of dissolved organic carbon from boreal peatlands: interactions between permafrost thaw, wildfire, and season","type":"article-journal"},"uris":["http://www.mendeley.com/documents/?uuid=0bd1f169-d840-4312-9eab-ecf1b3fa435b"]}],"mendeley":{"formattedCitation":"&lt;sup&gt;41&lt;/sup&gt;","plainTextFormattedCitation":"41","previouslyFormattedCitation":"&lt;sup&gt;41&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41</w:t>
      </w:r>
      <w:r w:rsidR="00F169DE">
        <w:rPr>
          <w:rFonts w:cs="Arial"/>
          <w:b w:val="0"/>
          <w:lang w:val="en-US"/>
        </w:rPr>
        <w:fldChar w:fldCharType="end"/>
      </w:r>
      <w:r w:rsidRPr="00BD4C3D">
        <w:rPr>
          <w:rFonts w:cs="Arial"/>
          <w:b w:val="0"/>
          <w:lang w:val="en-US"/>
        </w:rPr>
        <w:t>. Differences in dissolved organic matter properties (SUVA</w:t>
      </w:r>
      <w:r w:rsidRPr="00BD4C3D">
        <w:rPr>
          <w:rFonts w:cs="Arial"/>
          <w:b w:val="0"/>
          <w:vertAlign w:val="subscript"/>
          <w:lang w:val="en-US"/>
        </w:rPr>
        <w:t>254</w:t>
      </w:r>
      <w:r w:rsidRPr="00BD4C3D">
        <w:rPr>
          <w:rFonts w:cs="Arial"/>
          <w:b w:val="0"/>
          <w:lang w:val="en-US"/>
        </w:rPr>
        <w:t>, C/N/P) provide further information to determine differences in lability between thawed and undisturbed peat as well as their relation with the abovementioned solid phase organic matter properties and mineralization potentials.</w:t>
      </w:r>
      <w:r>
        <w:rPr>
          <w:rFonts w:cs="Arial"/>
          <w:lang w:val="en-US"/>
        </w:rPr>
        <w:t xml:space="preserve"> </w:t>
      </w:r>
      <w:r w:rsidR="000F4352">
        <w:rPr>
          <w:rFonts w:cs="Arial"/>
          <w:b w:val="0"/>
          <w:lang w:val="en-US"/>
        </w:rPr>
        <w:t xml:space="preserve">Changes is </w:t>
      </w:r>
      <w:r w:rsidR="007C6AE6">
        <w:rPr>
          <w:rFonts w:cs="Arial"/>
          <w:b w:val="0"/>
          <w:lang w:val="en-US"/>
        </w:rPr>
        <w:t xml:space="preserve">substrate </w:t>
      </w:r>
      <w:r w:rsidR="000F4352">
        <w:rPr>
          <w:rFonts w:cs="Arial"/>
          <w:b w:val="0"/>
          <w:lang w:val="en-US"/>
        </w:rPr>
        <w:t xml:space="preserve">quality after </w:t>
      </w:r>
      <w:r w:rsidR="00B8676E">
        <w:rPr>
          <w:rFonts w:cs="Arial"/>
          <w:b w:val="0"/>
          <w:lang w:val="en-US"/>
        </w:rPr>
        <w:t xml:space="preserve">permafrost </w:t>
      </w:r>
      <w:r w:rsidR="000F4352">
        <w:rPr>
          <w:rFonts w:cs="Arial"/>
          <w:b w:val="0"/>
          <w:lang w:val="en-US"/>
        </w:rPr>
        <w:t xml:space="preserve">thaw are </w:t>
      </w:r>
      <w:r w:rsidR="007C6AE6">
        <w:rPr>
          <w:rFonts w:cs="Arial"/>
          <w:b w:val="0"/>
          <w:lang w:val="en-US"/>
        </w:rPr>
        <w:t xml:space="preserve">also </w:t>
      </w:r>
      <w:r w:rsidR="00B8676E">
        <w:rPr>
          <w:rFonts w:cs="Arial"/>
          <w:b w:val="0"/>
          <w:lang w:val="en-US"/>
        </w:rPr>
        <w:t xml:space="preserve">associated with </w:t>
      </w:r>
      <w:r w:rsidR="007C6AE6">
        <w:rPr>
          <w:rFonts w:cs="Arial"/>
          <w:b w:val="0"/>
          <w:lang w:val="en-US"/>
        </w:rPr>
        <w:t xml:space="preserve">changes in </w:t>
      </w:r>
      <w:r w:rsidR="00B8676E">
        <w:rPr>
          <w:rFonts w:cs="Arial"/>
          <w:b w:val="0"/>
          <w:lang w:val="en-US"/>
        </w:rPr>
        <w:t xml:space="preserve">microbial </w:t>
      </w:r>
      <w:r w:rsidR="00D6136D">
        <w:rPr>
          <w:rFonts w:cs="Arial"/>
          <w:b w:val="0"/>
          <w:lang w:val="en-US"/>
        </w:rPr>
        <w:t>metabolism</w:t>
      </w:r>
      <w:r w:rsidR="00B8676E">
        <w:rPr>
          <w:rFonts w:cs="Arial"/>
          <w:b w:val="0"/>
          <w:lang w:val="en-US"/>
        </w:rPr>
        <w:t xml:space="preserve">. In particular, </w:t>
      </w:r>
      <w:r w:rsidR="007C6AE6">
        <w:rPr>
          <w:rFonts w:cs="Arial"/>
          <w:b w:val="0"/>
          <w:lang w:val="en-US"/>
        </w:rPr>
        <w:t xml:space="preserve">the </w:t>
      </w:r>
      <w:r w:rsidR="00B8676E">
        <w:rPr>
          <w:rFonts w:cs="Arial"/>
          <w:b w:val="0"/>
          <w:lang w:val="en-US"/>
        </w:rPr>
        <w:t xml:space="preserve">carbon use efficiency </w:t>
      </w:r>
      <w:r w:rsidR="007C6AE6">
        <w:rPr>
          <w:rFonts w:cs="Arial"/>
          <w:b w:val="0"/>
          <w:lang w:val="en-US"/>
        </w:rPr>
        <w:t xml:space="preserve">(CUE) </w:t>
      </w:r>
      <w:r w:rsidR="00B8676E">
        <w:rPr>
          <w:rFonts w:cs="Arial"/>
          <w:b w:val="0"/>
          <w:lang w:val="en-US"/>
        </w:rPr>
        <w:t>of microorganisms provide</w:t>
      </w:r>
      <w:r w:rsidR="007C6AE6">
        <w:rPr>
          <w:rFonts w:cs="Arial"/>
          <w:b w:val="0"/>
          <w:lang w:val="en-US"/>
        </w:rPr>
        <w:t>s</w:t>
      </w:r>
      <w:r w:rsidR="00B8676E">
        <w:rPr>
          <w:rFonts w:cs="Arial"/>
          <w:b w:val="0"/>
          <w:lang w:val="en-US"/>
        </w:rPr>
        <w:t xml:space="preserve"> insight into </w:t>
      </w:r>
      <w:r w:rsidR="007C6AE6">
        <w:rPr>
          <w:rFonts w:cs="Arial"/>
          <w:b w:val="0"/>
          <w:lang w:val="en-US"/>
        </w:rPr>
        <w:t xml:space="preserve">the relative utilization of </w:t>
      </w:r>
      <w:r w:rsidR="00377016">
        <w:rPr>
          <w:rFonts w:cs="Arial"/>
          <w:b w:val="0"/>
          <w:lang w:val="en-US"/>
        </w:rPr>
        <w:t>SOC</w:t>
      </w:r>
      <w:r w:rsidR="007C6AE6">
        <w:rPr>
          <w:rFonts w:cs="Arial"/>
          <w:b w:val="0"/>
          <w:lang w:val="en-US"/>
        </w:rPr>
        <w:t xml:space="preserve"> for </w:t>
      </w:r>
      <w:r w:rsidR="00377016">
        <w:rPr>
          <w:rFonts w:cs="Arial"/>
          <w:b w:val="0"/>
          <w:lang w:val="en-US"/>
        </w:rPr>
        <w:t xml:space="preserve">microbial </w:t>
      </w:r>
      <w:r w:rsidR="007C6AE6">
        <w:rPr>
          <w:rFonts w:cs="Arial"/>
          <w:b w:val="0"/>
          <w:lang w:val="en-US"/>
        </w:rPr>
        <w:t xml:space="preserve">respiration </w:t>
      </w:r>
      <w:r w:rsidR="00D6136D">
        <w:rPr>
          <w:rFonts w:cs="Arial"/>
          <w:b w:val="0"/>
          <w:lang w:val="en-US"/>
        </w:rPr>
        <w:t>and</w:t>
      </w:r>
      <w:r w:rsidR="007C6AE6">
        <w:rPr>
          <w:rFonts w:cs="Arial"/>
          <w:b w:val="0"/>
          <w:lang w:val="en-US"/>
        </w:rPr>
        <w:t xml:space="preserve"> </w:t>
      </w:r>
      <w:r w:rsidR="00377016">
        <w:rPr>
          <w:rFonts w:cs="Arial"/>
          <w:b w:val="0"/>
          <w:lang w:val="en-US"/>
        </w:rPr>
        <w:t>growth</w:t>
      </w:r>
      <w:r w:rsidR="00D6136D">
        <w:rPr>
          <w:rFonts w:cs="Arial"/>
          <w:b w:val="0"/>
          <w:lang w:val="en-US"/>
        </w:rPr>
        <w:t xml:space="preserve"> of microbial biomass</w:t>
      </w:r>
      <w:r w:rsidR="00377016">
        <w:rPr>
          <w:rFonts w:cs="Arial"/>
          <w:b w:val="0"/>
          <w:lang w:val="en-US"/>
        </w:rPr>
        <w:t>.</w:t>
      </w:r>
      <w:r w:rsidR="007C6AE6">
        <w:rPr>
          <w:rFonts w:cs="Arial"/>
          <w:b w:val="0"/>
          <w:lang w:val="en-US"/>
        </w:rPr>
        <w:t xml:space="preserve"> </w:t>
      </w:r>
      <w:r w:rsidR="00D6136D">
        <w:rPr>
          <w:rFonts w:cs="Arial"/>
          <w:b w:val="0"/>
          <w:lang w:val="en-US"/>
        </w:rPr>
        <w:t>H</w:t>
      </w:r>
      <w:r w:rsidR="00D6136D" w:rsidRPr="00D6136D">
        <w:rPr>
          <w:rFonts w:cs="Arial"/>
          <w:b w:val="0"/>
          <w:lang w:val="en-US"/>
        </w:rPr>
        <w:t xml:space="preserve">igh CUE </w:t>
      </w:r>
      <w:r w:rsidR="00D6136D">
        <w:rPr>
          <w:rFonts w:cs="Arial"/>
          <w:b w:val="0"/>
          <w:lang w:val="en-US"/>
        </w:rPr>
        <w:t>indicates</w:t>
      </w:r>
      <w:r w:rsidR="00D6136D" w:rsidRPr="00D6136D">
        <w:rPr>
          <w:rFonts w:cs="Arial"/>
          <w:b w:val="0"/>
          <w:lang w:val="en-US"/>
        </w:rPr>
        <w:t xml:space="preserve"> </w:t>
      </w:r>
      <w:r w:rsidR="00D6136D">
        <w:rPr>
          <w:rFonts w:cs="Arial"/>
          <w:b w:val="0"/>
          <w:lang w:val="en-US"/>
        </w:rPr>
        <w:t xml:space="preserve">intense microbial </w:t>
      </w:r>
      <w:r w:rsidR="00D6136D" w:rsidRPr="00D6136D">
        <w:rPr>
          <w:rFonts w:cs="Arial"/>
          <w:b w:val="0"/>
          <w:lang w:val="en-US"/>
        </w:rPr>
        <w:t xml:space="preserve">growth and </w:t>
      </w:r>
      <w:r w:rsidR="00D6136D">
        <w:rPr>
          <w:rFonts w:cs="Arial"/>
          <w:b w:val="0"/>
          <w:lang w:val="en-US"/>
        </w:rPr>
        <w:t>SO</w:t>
      </w:r>
      <w:r w:rsidR="00D6136D" w:rsidRPr="00D6136D">
        <w:rPr>
          <w:rFonts w:cs="Arial"/>
          <w:b w:val="0"/>
          <w:lang w:val="en-US"/>
        </w:rPr>
        <w:t>C stabilization, while</w:t>
      </w:r>
      <w:r w:rsidR="00D6136D">
        <w:rPr>
          <w:rFonts w:cs="Arial"/>
          <w:b w:val="0"/>
          <w:lang w:val="en-US"/>
        </w:rPr>
        <w:t xml:space="preserve"> </w:t>
      </w:r>
      <w:r w:rsidR="00D6136D" w:rsidRPr="00D6136D">
        <w:rPr>
          <w:rFonts w:cs="Arial"/>
          <w:b w:val="0"/>
          <w:lang w:val="en-US"/>
        </w:rPr>
        <w:t>low CUE favors respiration</w:t>
      </w:r>
      <w:r w:rsidR="00D6136D">
        <w:rPr>
          <w:rFonts w:cs="Arial"/>
          <w:b w:val="0"/>
          <w:lang w:val="en-US"/>
        </w:rPr>
        <w:t xml:space="preserve"> and relatively high C loss to the atmosphere (Manzoni et al. 2012 #40)</w:t>
      </w:r>
      <w:r w:rsidR="00245CB6">
        <w:rPr>
          <w:rFonts w:cs="Arial"/>
          <w:b w:val="0"/>
          <w:lang w:val="en-US"/>
        </w:rPr>
        <w:t xml:space="preserve">. </w:t>
      </w:r>
      <w:r w:rsidR="00506D4B">
        <w:rPr>
          <w:rFonts w:cs="Arial"/>
          <w:b w:val="0"/>
          <w:lang w:val="en-US"/>
        </w:rPr>
        <w:t>Although, this concept has not been applied to thawing permafrost peatlands, CUE</w:t>
      </w:r>
      <w:r w:rsidR="00004962">
        <w:rPr>
          <w:rFonts w:cs="Arial"/>
          <w:b w:val="0"/>
          <w:lang w:val="en-US"/>
        </w:rPr>
        <w:t xml:space="preserve"> could add information on SOC stability in permafrost at different thawing modes. </w:t>
      </w:r>
      <w:r w:rsidRPr="00BD4C3D">
        <w:rPr>
          <w:rFonts w:cs="Arial"/>
          <w:lang w:val="en-US"/>
        </w:rPr>
        <w:t>Overall, these approaches provide independent lines of evidence to the same research question and render confidence in the overall findings.</w:t>
      </w:r>
      <w:r w:rsidRPr="000D1A81">
        <w:rPr>
          <w:rFonts w:cs="Arial"/>
          <w:lang w:val="en-US"/>
        </w:rPr>
        <w:t xml:space="preserve"> </w:t>
      </w:r>
    </w:p>
    <w:p w14:paraId="7088F8A7" w14:textId="77777777" w:rsidR="00204F2A" w:rsidRDefault="00204F2A" w:rsidP="00204F2A">
      <w:pPr>
        <w:jc w:val="both"/>
        <w:rPr>
          <w:rFonts w:cs="Arial"/>
          <w:i/>
          <w:u w:val="single"/>
          <w:lang w:val="en-US"/>
        </w:rPr>
      </w:pPr>
    </w:p>
    <w:p w14:paraId="51B817C0" w14:textId="77777777" w:rsidR="00514476" w:rsidRPr="002A385F" w:rsidRDefault="00204F2A" w:rsidP="00204F2A">
      <w:pPr>
        <w:jc w:val="both"/>
        <w:rPr>
          <w:rFonts w:cs="Arial"/>
          <w:b w:val="0"/>
          <w:i/>
          <w:u w:val="single"/>
          <w:lang w:val="en-US"/>
        </w:rPr>
      </w:pPr>
      <w:r w:rsidRPr="00BD4C3D">
        <w:rPr>
          <w:rFonts w:cs="Arial"/>
          <w:b w:val="0"/>
          <w:i/>
          <w:u w:val="single"/>
          <w:lang w:val="en-US"/>
        </w:rPr>
        <w:t>Rapid peat accumulation following thermokarst may control the peatland C sink-source function</w:t>
      </w:r>
    </w:p>
    <w:p w14:paraId="1E740EF9" w14:textId="77777777" w:rsidR="00204F2A" w:rsidRDefault="00204F2A" w:rsidP="00204F2A">
      <w:pPr>
        <w:jc w:val="both"/>
        <w:rPr>
          <w:rFonts w:cs="Arial"/>
          <w:lang w:val="en-US"/>
        </w:rPr>
      </w:pPr>
      <w:r w:rsidRPr="00BD4C3D">
        <w:rPr>
          <w:rFonts w:cs="Arial"/>
          <w:b w:val="0"/>
          <w:lang w:val="en-US"/>
        </w:rPr>
        <w:t xml:space="preserve">The collapse of permafrost peatlands through thermokarst results in ground subsidence and water-logged conditions. Shifting from relatively dry and well drained conditions in permafrost peatlands or palsas to water-logged conditions in thermokarst peatlands results in a clear change in vegetation towards hydrophilic species </w:t>
      </w:r>
      <w:r w:rsidR="00F169DE">
        <w:rPr>
          <w:rFonts w:cs="Arial"/>
          <w:b w:val="0"/>
          <w:lang w:val="en-US"/>
        </w:rPr>
        <w:fldChar w:fldCharType="begin" w:fldLock="1"/>
      </w:r>
      <w:r w:rsidR="00F169DE">
        <w:rPr>
          <w:rFonts w:cs="Arial"/>
          <w:b w:val="0"/>
          <w:lang w:val="en-US"/>
        </w:rPr>
        <w:instrText>ADDIN CSL_CITATION {"citationItems":[{"id":"ITEM-1","itemData":{"DOI":"10.1139/cjb-79-8-983","ISBN":"0008-4026","ISSN":"00084026","PMID":"5183488","abstract":"Localized permafrost formation and melt at the southern limit of permafrost has a large effect on boreal bog plant community structure and diversity in continental western Canada (Alberta, Saskatchewan, and Manitoba). Nonmetric multidimensional scaling ordinations show that non-permafrost-affected bogs. areas currently underlain by permafrost (frost mounds), and areas of permafrost degradation (internal lawns) have distinct plant communities. Bryophytes respond more strongly than vascular plants to lengthened environmental gradients in the bogs studied. Seventy-two vascular plant and bryophyte species were found, with mean alpha diversity (species richness) similar in bogs and internal lawns (22.6 and 22.1) and lowest on frost mounds (15.6). Beta diversity (species turnover between landforms) is greater for bryophytes (4.22) than vascular plants (2.54). Comparisons within internal lawns show highly variable height above water table, community composition, and species diversity in wet communities and reduced variability as peat accumulates and converges on dry surfaces dominated by Sphagnum fuscum (Schimp.) Klinggr. Overall, localized permafrost dynamics increase bog plant diversity by 47% by introduction of unique dry, shaded (frost mound) and wet, open (internal lawn) conditions absent from non-permafrost-affected bogs, making localized permafrost bogs one of the most bryologically diverse peatland types in western Canada.","author":[{"dropping-particle":"","family":"Beilman","given":"David W.","non-dropping-particle":"","parse-names":false,"suffix":""}],"container-title":"Canadian Journal of Botany","id":"ITEM-1","issued":{"date-parts":[["2001"]]},"page":"983-993","title":"Plant community and diversity change due to localized permafrost dynamics in bogs of western Canada","type":"article-journal","volume":"79"},"uris":["http://www.mendeley.com/documents/?uuid=906cf041-d3bf-4372-aa30-25e28468a61d"]}],"mendeley":{"formattedCitation":"&lt;sup&gt;42&lt;/sup&gt;","plainTextFormattedCitation":"42","previouslyFormattedCitation":"&lt;sup&gt;42&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42</w:t>
      </w:r>
      <w:r w:rsidR="00F169DE">
        <w:rPr>
          <w:rFonts w:cs="Arial"/>
          <w:b w:val="0"/>
          <w:lang w:val="en-US"/>
        </w:rPr>
        <w:fldChar w:fldCharType="end"/>
      </w:r>
      <w:r w:rsidRPr="00BD4C3D">
        <w:rPr>
          <w:rFonts w:cs="Arial"/>
          <w:b w:val="0"/>
          <w:lang w:val="en-US"/>
        </w:rPr>
        <w:t xml:space="preserve"> and in the type of peat formed. This results in a sharp change in the peat stratigraphy. Visual inspection of the peat stratigraphy allows identifying the transition depth between peat accumulated before and after thaw, which can be used to determine the time of thaw with </w:t>
      </w:r>
      <w:r w:rsidRPr="00BD4C3D">
        <w:rPr>
          <w:rFonts w:cs="Arial"/>
          <w:b w:val="0"/>
          <w:vertAlign w:val="superscript"/>
          <w:lang w:val="en-US"/>
        </w:rPr>
        <w:t>210</w:t>
      </w:r>
      <w:r w:rsidRPr="00BD4C3D">
        <w:rPr>
          <w:rFonts w:cs="Arial"/>
          <w:b w:val="0"/>
          <w:lang w:val="en-US"/>
        </w:rPr>
        <w:t xml:space="preserve">Pb dating </w:t>
      </w:r>
      <w:r w:rsidR="00F169DE">
        <w:rPr>
          <w:rFonts w:cs="Arial"/>
          <w:b w:val="0"/>
          <w:lang w:val="en-US"/>
        </w:rPr>
        <w:fldChar w:fldCharType="begin" w:fldLock="1"/>
      </w:r>
      <w:r w:rsidR="00F169DE">
        <w:rPr>
          <w:rFonts w:cs="Arial"/>
          <w:b w:val="0"/>
          <w:lang w:val="en-US"/>
        </w:rPr>
        <w:instrText>ADDIN CSL_CITATION {"citationItems":[{"id":"ITEM-1","itemData":{"DOI":"10.1080/11956860.1999.11682561","ISBN":"1195-6860","ISSN":"11956860","abstract":"Permafrost thaw in boreal peatlands may be widespread as climate warms over the next century. Thaw will lead to dramatic changes in vegetation, and an understanding of the patterns and rates of succession following thaw is important for assessing future ecosystem changes, such as carbon accumulation and the likelihood of permafrost formation during climate warming. This paper describes the autogenic processes of peat accumulation and succession from recently thawed, aquatic Sphagnum communities to lawn and hummock Sphagnum communities favorable for permafrost formation. Peat cores were used to construct bulk density profiles in aquatic, lawn, and hummock habitats. Soil bulk density increased over time from the edges to the centers of thawed bogs. These changes corresponded to changes from aquatic to lawn/hummock communities. Macrofossils from Pb- 210-dated peat cores were used to document historical changes to hummock communities. Succession to hummock communities capable of forming permafrost was less than 80 years. Picea mariana seedlings colonized emergent Sphagnum hummocks in collapse scars, which may lead to permafrost formation. However, permafrost formation in today's discontinuous permafrost landscape is unlikely during future climate warming because of limited tree establishment and shifting mean annual temperature isotherms","author":[{"dropping-particle":"","family":"Camill","given":"P","non-dropping-particle":"","parse-names":false,"suffix":""}],"container-title":"Ecoscience","id":"ITEM-1","issue":"4","issued":{"date-parts":[["1999"]]},"page":"592-602","title":"Peat accumulation and succession following permafrost thaw in the boreal peatlands of Manitoba, Canada","type":"article-journal","volume":"6"},"uris":["http://www.mendeley.com/documents/?uuid=9e9b439c-1060-49c5-8791-a7af39a3bd0c"]},{"id":"ITEM-2","itemData":{"DOI":"10.1016/j.soilbio.2017.12.010","ISSN":"00380717","abstract":"© 2017 The Authors Permafrost stores globally significant amounts of carbon (C) which may start to decompose and be released to the atmosphere in form of carbon dioxide (CO2) and methane (CH4) as global warming promotes extensive thaw. This permafrost carbon feedback to climate is currently considered to be the most important carbon-cycle feedback missing from climate models. Predicting the magnitude of the feedback requires a better understanding of how differences in environmental conditions post-thaw, particularly hydrological conditions, control the rate at which C is released to the atmosphere. In the sporadic and discontinuous permafrost regions of north-west Canada, we measured the rates and sources of C released from relatively undisturbed ecosystems, and compared these with forests experiencing thaw following wildfire (well-drained, oxic conditions) and collapsing peat plateau sites (water-logged, anoxic conditions). Using radiocarbon analyses, we detected substantial contributions of deep soil layers and/or previously-frozen sources in our well-drained sites. In contrast, no loss of previously-frozen C as CO2 was detected on average from collapsed peat plateaus regardless of time since thaw and despite the much larger stores of available C that were exposed. Furthermore, greater rates of new peat formation resulted in these soils becoming stronger C sinks and this greater rate of uptake appeared to compensate for a large proportion of the increase in CH4 emissions from the collapse wetlands. We conclude that in the ecosystems we studied, changes in soil moisture and oxygen availability may be even more important than previously predicted in determining the effect of permafrost thaw on ecosystem C balance and, thus, it is essential to monitor, and simulate accurately, regional changes in surface wetness.","author":[{"dropping-particle":"","family":"Estop-Aragonés","given":"C.","non-dropping-particle":"","parse-names":false,"suffix":""},{"dropping-particle":"","family":"Cooper","given":"M.D.A.","non-dropping-particle":"","parse-names":false,"suffix":""},{"dropping-particle":"","family":"Fisher","given":"J.P.","non-dropping-particle":"","parse-names":false,"suffix":""},{"dropping-particle":"","family":"Thierry","given":"A.","non-dropping-particle":"","parse-names":false,"suffix":""},{"dropping-particle":"","family":"Garnett","given":"M.H.","non-dropping-particle":"","parse-names":false,"suffix":""},{"dropping-particle":"","family":"Charman","given":"D.J.","non-dropping-particle":"","parse-names":false,"suffix":""},{"dropping-particle":"","family":"Murton","given":"J.B.","non-dropping-particle":"","parse-names":false,"suffix":""},{"dropping-particle":"","family":"Phoenix","given":"G.K.","non-dropping-particle":"","parse-names":false,"suffix":""},{"dropping-particle":"","family":"Treharne","given":"R.","non-dropping-particle":"","parse-names":false,"suffix":""},{"dropping-particle":"","family":"Sanderson","given":"N.K.","non-dropping-particle":"","parse-names":false,"suffix":""},{"dropping-particle":"","family":"Burn","given":"C.R.","non-dropping-particle":"","parse-names":false,"suffix":""},{"dropping-particle":"","family":"Kokelj","given":"S.V.","non-dropping-particle":"","parse-names":false,"suffix":""},{"dropping-particle":"","family":"Wolfe","given":"S.A.","non-dropping-particle":"","parse-names":false,"suffix":""},{"dropping-particle":"","family":"Lewkowicz","given":"A.G.","non-dropping-particle":"","parse-names":false,"suffix":""},{"dropping-particle":"","family":"Williams","given":"M.","non-dropping-particle":"","parse-names":false,"suffix":""},{"dropping-particle":"","family":"Hartley","given":"I.P.","non-dropping-particle":"","parse-names":false,"suffix":""}],"container-title":"Soil Biology and Biochemistry","id":"ITEM-2","issued":{"date-parts":[["2018"]]},"title":"Limited release of previously-frozen C and increased new peat formation after thaw in permafrost peatlands","type":"article-journal","volume":"118"},"uris":["http://www.mendeley.com/documents/?uuid=d2edfd96-1dd6-339a-b77a-0ee3038afa49"]},{"id":"ITEM-3","itemData":{"DOI":"10.1111/j.1365-2486.2007.01381.x","ISBN":"1354-1013\\n1365-2486","ISSN":"13541013","abstract":"Boreal peatlands in Canada have harbored relict permafrost since the Little Ice Age due to the strong insulating properties of peat. Ongoing climate change has triggered widespread degradation of localized permafrost in peatlands across continental Canada. Here, we explore the influence of differing permafrost regimes (bogs with no surface permafrost, localized permafrost features with surface permafrost, and internal lawns representing areas of permafrost degradation) on rates of peat accumulation at the southernmost limit of permafrost in continental Canada. Net organic matter accumula- tion generally was greater in unfrozen bogs and internal lawns than in the permafrost landforms, suggesting that surface permafrost inhibits peat accumulation and that degradation of surface permafrost stimulates net carbon storage in peatlands. To determine whether differences in substrate quality across permafrost regimes control trace gas emissions to the atmosphere, we used a reciprocal transplant study to experimentally evaluate environmental versus substrate controls on carbon emissions from bog, internal lawn, and permafrost peat. Emissions of CO2 were highest from peat incubated in the localized permafrost feature, suggesting that slow organic matter accumulation rates are due, at least in part, to rapid decomposition in surface permafrost peat. Emissions ofCH4 were greatest from peat incubated in the internal lawn, regardless of peat type. Localized permafrost features in peatlands represent relict surface perma- frost in disequilibrium with the current climate of boreal North America, and therefore are extremely sensitive to ongoing and future climate change. Our results suggest that the loss of surface permafrost in peatlands increases net carbon storage as peat, though in terms of radiative forcing, increased CH4 emissions to the atmosphere will partially or even completely offset this enhanced peatland carbon sink for at least 70 years following permafrost degradation.","author":[{"dropping-particle":"","family":"Turetsky","given":"M. R.","non-dropping-particle":"","parse-names":false,"suffix":""},{"dropping-particle":"","family":"Wieder","given":"R. K.","non-dropping-particle":"","parse-names":false,"suffix":""},{"dropping-particle":"","family":"Vitt","given":"D. H.","non-dropping-particle":"","parse-names":false,"suffix":""},{"dropping-particle":"","family":"Evans","given":"R. J.","non-dropping-particle":"","parse-names":false,"suffix":""},{"dropping-particle":"","family":"Scott","given":"K. D.","non-dropping-particle":"","parse-names":false,"suffix":""}],"container-title":"Global Change Biology","id":"ITEM-3","issued":{"date-parts":[["2007"]]},"page":"1922-1934","title":"The disappearance of relict permafrost in boreal north America: Effects on peatland carbon storage and fluxes","type":"article-journal","volume":"13"},"uris":["http://www.mendeley.com/documents/?uuid=1bb81a39-b461-4834-9d84-4eb20e7754f8"]}],"mendeley":{"formattedCitation":"&lt;sup&gt;20,32,43&lt;/sup&gt;","plainTextFormattedCitation":"20,32,43","previouslyFormattedCitation":"&lt;sup&gt;20,32,43&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20,32,43</w:t>
      </w:r>
      <w:r w:rsidR="00F169DE">
        <w:rPr>
          <w:rFonts w:cs="Arial"/>
          <w:b w:val="0"/>
          <w:lang w:val="en-US"/>
        </w:rPr>
        <w:fldChar w:fldCharType="end"/>
      </w:r>
      <w:r w:rsidRPr="00BD4C3D">
        <w:rPr>
          <w:rFonts w:cs="Arial"/>
          <w:b w:val="0"/>
          <w:lang w:val="en-US"/>
        </w:rPr>
        <w:t xml:space="preserve">. Age-depth relations using </w:t>
      </w:r>
      <w:r w:rsidRPr="00BD4C3D">
        <w:rPr>
          <w:rFonts w:cs="Arial"/>
          <w:b w:val="0"/>
          <w:vertAlign w:val="superscript"/>
          <w:lang w:val="en-US"/>
        </w:rPr>
        <w:t>210</w:t>
      </w:r>
      <w:r w:rsidRPr="00BD4C3D">
        <w:rPr>
          <w:rFonts w:cs="Arial"/>
          <w:b w:val="0"/>
          <w:lang w:val="en-US"/>
        </w:rPr>
        <w:t xml:space="preserve">Pb dating can be combined with C stock measurements to quantify C accumulation rates since time of thaw during the last 100-150 years </w:t>
      </w:r>
      <w:r w:rsidR="00F169DE">
        <w:rPr>
          <w:rFonts w:cs="Arial"/>
          <w:b w:val="0"/>
          <w:lang w:val="en-US"/>
        </w:rPr>
        <w:fldChar w:fldCharType="begin" w:fldLock="1"/>
      </w:r>
      <w:r w:rsidR="00F169DE">
        <w:rPr>
          <w:rFonts w:cs="Arial"/>
          <w:b w:val="0"/>
          <w:lang w:val="en-US"/>
        </w:rPr>
        <w:instrText>ADDIN CSL_CITATION {"citationItems":[{"id":"ITEM-1","itemData":{"DOI":"10.1111/gcb.15283","ISSN":"13652486","PMID":"32681580","abstract":"Thicker snowpacks and their insulation effects cause winter-warming and invoke thaw of permafrost ecosystems. Temperature-dependent decomposition of previously frozen carbon (C) is currently considered one of the strongest feedbacks between the Arctic and the climate system, but the direction and magnitude of the net C balance remains uncertain. This is because winter effects are rarely integrated with C fluxes during the snow-free season and because predicting the net C balance from both surface processes and thawing deep layers remains challenging. In this study, we quantified changes in the long-term net C balance (net ecosystem production) in a subarctic peat plateau subjected to 10 years of experimental winter-warming. By combining 210Pb and 14Cdating of peat cores with peat growth models, we investigated thawing effects on year-round primary production and C losses through respiration and leaching from both shallow and deep peat layers. Winter-warming and permafrost thaw had no effect on the net C balance, but strongly affected gross C fluxes. Carbon losses through decomposition from the upper peat were reduced as thawing of permafrost induced surface subsidence and subsequent waterlogging. However, primary production was also reduced likely due to a strong decline in bryophytes cover while losses from the old C pool almost tripled, caused by the deepened active layer. Our findings highlight the need to estimate long-term responses of whole-year production and decomposition processes to thawing, both in shallow and deep soil layers, as they may contrast and lead to unexpected net effects on permafrost C storage.","author":[{"dropping-particle":"","family":"Olid","given":"Carolina","non-dropping-particle":"","parse-names":false,"suffix":""},{"dropping-particle":"","family":"Klaminder","given":"Jonatan","non-dropping-particle":"","parse-names":false,"suffix":""},{"dropping-particle":"","family":"Monteux","given":"Sylvain","non-dropping-particle":"","parse-names":false,"suffix":""},{"dropping-particle":"","family":"Johansson","given":"Margareta","non-dropping-particle":"","parse-names":false,"suffix":""},{"dropping-particle":"","family":"Dorrepaal","given":"Ellen","non-dropping-particle":"","parse-names":false,"suffix":""}],"container-title":"Global Change Biology","id":"ITEM-1","issue":"10","issued":{"date-parts":[["2020"]]},"page":"5886-5898","title":"Decade of experimental permafrost thaw reduces turnover of young carbon and increases losses of old carbon, without affecting the net carbon balance","type":"article-journal","volume":"26"},"uris":["http://www.mendeley.com/documents/?uuid=dc35243f-ca54-4e7d-bcfd-f8856f5b715a"]}],"mendeley":{"formattedCitation":"&lt;sup&gt;44&lt;/sup&gt;","plainTextFormattedCitation":"44","previouslyFormattedCitation":"&lt;sup&gt;44&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44</w:t>
      </w:r>
      <w:r w:rsidR="00F169DE">
        <w:rPr>
          <w:rFonts w:cs="Arial"/>
          <w:b w:val="0"/>
          <w:lang w:val="en-US"/>
        </w:rPr>
        <w:fldChar w:fldCharType="end"/>
      </w:r>
      <w:r w:rsidRPr="00BD4C3D">
        <w:rPr>
          <w:rFonts w:cs="Arial"/>
          <w:b w:val="0"/>
          <w:lang w:val="en-US"/>
        </w:rPr>
        <w:t>. This recent C accumulation since time of thaw needs to be put in context with potential C losses from thawed peat to determine the net effect of thaw on the C balance. Several studies have shown that following thermokarst, recent C accumulation rates are high compared to permafrost peatlands and indicated very variable values ranging from as little as 10 to as much as 800 g C m</w:t>
      </w:r>
      <w:r w:rsidRPr="00BD4C3D">
        <w:rPr>
          <w:rFonts w:cs="Arial"/>
          <w:b w:val="0"/>
          <w:vertAlign w:val="superscript"/>
          <w:lang w:val="en-US"/>
        </w:rPr>
        <w:t>-2</w:t>
      </w:r>
      <w:r w:rsidRPr="00BD4C3D">
        <w:rPr>
          <w:rFonts w:cs="Arial"/>
          <w:b w:val="0"/>
          <w:lang w:val="en-US"/>
        </w:rPr>
        <w:t xml:space="preserve"> yr</w:t>
      </w:r>
      <w:r w:rsidRPr="00BD4C3D">
        <w:rPr>
          <w:rFonts w:cs="Arial"/>
          <w:b w:val="0"/>
          <w:vertAlign w:val="superscript"/>
          <w:lang w:val="en-US"/>
        </w:rPr>
        <w:t>-1</w:t>
      </w:r>
      <w:r w:rsidRPr="00BD4C3D">
        <w:rPr>
          <w:rFonts w:cs="Arial"/>
          <w:b w:val="0"/>
          <w:lang w:val="en-US"/>
        </w:rPr>
        <w:t xml:space="preserve"> </w:t>
      </w:r>
      <w:r w:rsidR="00F169DE">
        <w:rPr>
          <w:rFonts w:cs="Arial"/>
          <w:b w:val="0"/>
          <w:lang w:val="en-US"/>
        </w:rPr>
        <w:fldChar w:fldCharType="begin" w:fldLock="1"/>
      </w:r>
      <w:r w:rsidR="00F169DE">
        <w:rPr>
          <w:rFonts w:cs="Arial"/>
          <w:b w:val="0"/>
          <w:lang w:val="en-US"/>
        </w:rPr>
        <w:instrText>ADDIN CSL_CITATION {"citationItems":[{"id":"ITEM-1","itemData":{"DOI":"10.1016/j.soilbio.2017.12.010","ISSN":"00380717","abstract":"© 2017 The Authors Permafrost stores globally significant amounts of carbon (C) which may start to decompose and be released to the atmosphere in form of carbon dioxide (CO2) and methane (CH4) as global warming promotes extensive thaw. This permafrost carbon feedback to climate is currently considered to be the most important carbon-cycle feedback missing from climate models. Predicting the magnitude of the feedback requires a better understanding of how differences in environmental conditions post-thaw, particularly hydrological conditions, control the rate at which C is released to the atmosphere. In the sporadic and discontinuous permafrost regions of north-west Canada, we measured the rates and sources of C released from relatively undisturbed ecosystems, and compared these with forests experiencing thaw following wildfire (well-drained, oxic conditions) and collapsing peat plateau sites (water-logged, anoxic conditions). Using radiocarbon analyses, we detected substantial contributions of deep soil layers and/or previously-frozen sources in our well-drained sites. In contrast, no loss of previously-frozen C as CO2 was detected on average from collapsed peat plateaus regardless of time since thaw and despite the much larger stores of available C that were exposed. Furthermore, greater rates of new peat formation resulted in these soils becoming stronger C sinks and this greater rate of uptake appeared to compensate for a large proportion of the increase in CH4 emissions from the collapse wetlands. We conclude that in the ecosystems we studied, changes in soil moisture and oxygen availability may be even more important than previously predicted in determining the effect of permafrost thaw on ecosystem C balance and, thus, it is essential to monitor, and simulate accurately, regional changes in surface wetness.","author":[{"dropping-particle":"","family":"Estop-Aragonés","given":"C.","non-dropping-particle":"","parse-names":false,"suffix":""},{"dropping-particle":"","family":"Cooper","given":"M.D.A.","non-dropping-particle":"","parse-names":false,"suffix":""},{"dropping-particle":"","family":"Fisher","given":"J.P.","non-dropping-particle":"","parse-names":false,"suffix":""},{"dropping-particle":"","family":"Thierry","given":"A.","non-dropping-particle":"","parse-names":false,"suffix":""},{"dropping-particle":"","family":"Garnett","given":"M.H.","non-dropping-particle":"","parse-names":false,"suffix":""},{"dropping-particle":"","family":"Charman","given":"D.J.","non-dropping-particle":"","parse-names":false,"suffix":""},{"dropping-particle":"","family":"Murton","given":"J.B.","non-dropping-particle":"","parse-names":false,"suffix":""},{"dropping-particle":"","family":"Phoenix","given":"G.K.","non-dropping-particle":"","parse-names":false,"suffix":""},{"dropping-particle":"","family":"Treharne","given":"R.","non-dropping-particle":"","parse-names":false,"suffix":""},{"dropping-particle":"","family":"Sanderson","given":"N.K.","non-dropping-particle":"","parse-names":false,"suffix":""},{"dropping-particle":"","family":"Burn","given":"C.R.","non-dropping-particle":"","parse-names":false,"suffix":""},{"dropping-particle":"","family":"Kokelj","given":"S.V.","non-dropping-particle":"","parse-names":false,"suffix":""},{"dropping-particle":"","family":"Wolfe","given":"S.A.","non-dropping-particle":"","parse-names":false,"suffix":""},{"dropping-particle":"","family":"Lewkowicz","given":"A.G.","non-dropping-particle":"","parse-names":false,"suffix":""},{"dropping-particle":"","family":"Williams","given":"M.","non-dropping-particle":"","parse-names":false,"suffix":""},{"dropping-particle":"","family":"Hartley","given":"I.P.","non-dropping-particle":"","parse-names":false,"suffix":""}],"container-title":"Soil Biology and Biochemistry","id":"ITEM-1","issued":{"date-parts":[["2018"]]},"title":"Limited release of previously-frozen C and increased new peat formation after thaw in permafrost peatlands","type":"article-journal","volume":"118"},"uris":["http://www.mendeley.com/documents/?uuid=d2edfd96-1dd6-339a-b77a-0ee3038afa49"]},{"id":"ITEM-2","itemData":{"DOI":"10.1111/gcb.13403","ISBN":"7036486953","ISSN":"13652486","PMID":"27362936","abstract":"Permafrost peatlands store one-third of the total carbon (C) in the atmosphere and are increasingly vulnerable to thaw as high latitude temperatures warm. Large uncertainties remain about C dynamics following permafrost thaw in boreal peatlands. We used a chronosequence approach to measure C stocks in forested permafrost plateaus (forest) and thawed permafrost bogs, ranging in thaw age from young (&lt;10 years) to old (&gt;100 years) in two Interior Alaska chronosequences. Permafrost originally aggraded simultaneously with peat accumulation (syngenetic permafrost) at both sites. We found that upon thaw, C loss of the forest peat C is equivalent to ~30% of the initial forest C stock and is directly proportional to the pre-thaw C stocks. Our model results indicate that permafrost thaw turned these peatlands into net C sources to the atmosphere for a decade following thaw, after which post-thaw bog peat accumulation returned sites to net C sinks. It can take multiple centuries to millennia for a site to recover its pre-thaw C stocks; the amount of time needed for them to regain their pre-thaw C stocks is governed by the amount of C that accumulated prior to thaw. Consequently, these findings show that older peatlands will take longer to recover pre-thaw C stocks, whereas younger peatlands will exceed pre-thaw stocks in a matter of centuries. We conclude that the loss of sporadic and discontinuous permafrost by 2100 could result in a loss of up to 24 Pg of deep C from permafrost peatlands. This article is protected by copyright. All rights reserved.","author":[{"dropping-particle":"","family":"Jones","given":"Miriam C.","non-dropping-particle":"","parse-names":false,"suffix":""},{"dropping-particle":"","family":"Harden","given":"Jennifer","non-dropping-particle":"","parse-names":false,"suffix":""},{"dropping-particle":"","family":"O'Donnell","given":"Jonathan","non-dropping-particle":"","parse-names":false,"suffix":""},{"dropping-particle":"","family":"Manies","given":"Kristen","non-dropping-particle":"","parse-names":false,"suffix":""},{"dropping-particle":"","family":"Jorgenson","given":"Torre","non-dropping-particle":"","parse-names":false,"suffix":""},{"dropping-particle":"","family":"Treat","given":"Claire","non-dropping-particle":"","parse-names":false,"suffix":""},{"dropping-particle":"","family":"Ewing","given":"Stephanie","non-dropping-particle":"","parse-names":false,"suffix":""}],"container-title":"Global Change Biology","id":"ITEM-2","issue":"3","issued":{"date-parts":[["2017"]]},"page":"1109-1127","title":"Rapid carbon loss and slow recovery following permafrost thaw in boreal peatlands","type":"article-journal","volume":"23"},"uris":["http://www.mendeley.com/documents/?uuid=f61135a9-82a0-409a-836d-a2759ba43bf5"]},{"id":"ITEM-3","itemData":{"DOI":"10.1080/11956860.1999.11682561","ISBN":"1195-6860","ISSN":"11956860","abstract":"Permafrost thaw in boreal peatlands may be widespread as climate warms over the next century. Thaw will lead to dramatic changes in vegetation, and an understanding of the patterns and rates of succession following thaw is important for assessing future ecosystem changes, such as carbon accumulation and the likelihood of permafrost formation during climate warming. This paper describes the autogenic processes of peat accumulation and succession from recently thawed, aquatic Sphagnum communities to lawn and hummock Sphagnum communities favorable for permafrost formation. Peat cores were used to construct bulk density profiles in aquatic, lawn, and hummock habitats. Soil bulk density increased over time from the edges to the centers of thawed bogs. These changes corresponded to changes from aquatic to lawn/hummock communities. Macrofossils from Pb- 210-dated peat cores were used to document historical changes to hummock communities. Succession to hummock communities capable of forming permafrost was less than 80 years. Picea mariana seedlings colonized emergent Sphagnum hummocks in collapse scars, which may lead to permafrost formation. However, permafrost formation in today's discontinuous permafrost landscape is unlikely during future climate warming because of limited tree establishment and shifting mean annual temperature isotherms","author":[{"dropping-particle":"","family":"Camill","given":"P","non-dropping-particle":"","parse-names":false,"suffix":""}],"container-title":"Ecoscience","id":"ITEM-3","issue":"4","issued":{"date-parts":[["1999"]]},"page":"592-602","title":"Peat accumulation and succession following permafrost thaw in the boreal peatlands of Manitoba, Canada","type":"article-journal","volume":"6"},"uris":["http://www.mendeley.com/documents/?uuid=9e9b439c-1060-49c5-8791-a7af39a3bd0c"]},{"id":"ITEM-4","itemData":{"DOI":"10.1002/2016JG003600","ISSN":"21698953","author":[{"dropping-particle":"","family":"Wilson","given":"R. M.","non-dropping-particle":"","parse-names":false,"suffix":""},{"dropping-particle":"","family":"Fitzhugh","given":"L.","non-dropping-particle":"","parse-names":false,"suffix":""},{"dropping-particle":"","family":"Whiting","given":"G. J.","non-dropping-particle":"","parse-names":false,"suffix":""},{"dropping-particle":"","family":"Frolking","given":"S.","non-dropping-particle":"","parse-names":false,"suffix":""},{"dropping-particle":"","family":"Harrison","given":"M. D.","non-dropping-particle":"","parse-names":false,"suffix":""},{"dropping-particle":"","family":"Dimova","given":"N.","non-dropping-particle":"","parse-names":false,"suffix":""},{"dropping-particle":"","family":"Burnett","given":"W. C.","non-dropping-particle":"","parse-names":false,"suffix":""},{"dropping-particle":"","family":"Chanton","given":"J. P.","non-dropping-particle":"","parse-names":false,"suffix":""}],"container-title":"Journal of Geophysical Research: Biogeosciences","id":"ITEM-4","issued":{"date-parts":[["2017"]]},"page":"1-18","title":"Greenhouse gas balance over thaw-freeze cycles in discontinuous zone permafrost","type":"article-journal"},"uris":["http://www.mendeley.com/documents/?uuid=12af2f67-a69c-47fc-bec4-55b4e674291f"]}],"mendeley":{"formattedCitation":"&lt;sup&gt;20,22,32,33&lt;/sup&gt;","plainTextFormattedCitation":"20,22,32,33","previouslyFormattedCitation":"&lt;sup&gt;20,22,32,33&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20,22,32,33</w:t>
      </w:r>
      <w:r w:rsidR="00F169DE">
        <w:rPr>
          <w:rFonts w:cs="Arial"/>
          <w:b w:val="0"/>
          <w:lang w:val="en-US"/>
        </w:rPr>
        <w:fldChar w:fldCharType="end"/>
      </w:r>
      <w:r w:rsidRPr="00BD4C3D">
        <w:rPr>
          <w:rFonts w:cs="Arial"/>
          <w:b w:val="0"/>
          <w:lang w:val="en-US"/>
        </w:rPr>
        <w:t>. These large differences in C accumulation rate are important because they may determine whether thermokarst peatlands currently function as C sinks or sources. However, we do not yet understand what explains such large variability in recent C accumulation in thermokarst peatlands. Ground subsidence following thermokarst results in water being temporarily above the ground surface until peat accumulates again to and above the water level. This proposal aims to assess the relation between depth of collapse and recent C gains at the surface by surveying several thermokarst peatlands with waterlogged peat profiles. We refer to depth of collapse as the distance in the waterlogged peat profile from the top to the transition depth between post-thaw and plateau peat (pre-thaw) at a given site. We expect sites where the collapse was deeper (i.e., the ground surface of the site became submerged deeper following thermokarst) to have greater potential for C gain (i.e., greater recent C accumulation rates).</w:t>
      </w:r>
      <w:r>
        <w:rPr>
          <w:rFonts w:cs="Arial"/>
          <w:lang w:val="en-US"/>
        </w:rPr>
        <w:t xml:space="preserve"> </w:t>
      </w:r>
      <w:r w:rsidRPr="00BD4C3D">
        <w:rPr>
          <w:rFonts w:cs="Arial"/>
          <w:lang w:val="en-US"/>
        </w:rPr>
        <w:lastRenderedPageBreak/>
        <w:t>Understanding i) how post-thaw C accumulation rates change with time as peat succession occurs and ii) whether post-thaw C accumulation rates are related to the depth of collapse (≈ground ice content) are critical to understand the magnitude and time-scale of the change in the C sink/source function.</w:t>
      </w:r>
      <w:r w:rsidRPr="000D1A81">
        <w:rPr>
          <w:rFonts w:cs="Arial"/>
          <w:lang w:val="en-US"/>
        </w:rPr>
        <w:t xml:space="preserve"> </w:t>
      </w:r>
    </w:p>
    <w:p w14:paraId="656F2159" w14:textId="77777777" w:rsidR="00204F2A" w:rsidRDefault="00204F2A" w:rsidP="00204F2A">
      <w:pPr>
        <w:jc w:val="both"/>
        <w:rPr>
          <w:rFonts w:cs="Arial"/>
          <w:i/>
          <w:u w:val="single"/>
          <w:lang w:val="en-US"/>
        </w:rPr>
      </w:pPr>
    </w:p>
    <w:p w14:paraId="735F4AB1" w14:textId="77777777" w:rsidR="00514476" w:rsidRDefault="00204F2A" w:rsidP="00BD4C3D">
      <w:pPr>
        <w:jc w:val="both"/>
        <w:rPr>
          <w:rFonts w:cs="Arial"/>
          <w:b w:val="0"/>
          <w:i/>
          <w:u w:val="single"/>
          <w:lang w:val="en-US"/>
        </w:rPr>
      </w:pPr>
      <w:r w:rsidRPr="00BD4C3D">
        <w:rPr>
          <w:rFonts w:cs="Arial"/>
          <w:b w:val="0"/>
          <w:i/>
          <w:u w:val="single"/>
          <w:lang w:val="en-US"/>
        </w:rPr>
        <w:t>Active layer deepening effects on soil respiration in permafrost peatlands</w:t>
      </w:r>
    </w:p>
    <w:p w14:paraId="29C14FB4" w14:textId="77777777" w:rsidR="00204F2A" w:rsidRPr="00514476" w:rsidRDefault="00204F2A" w:rsidP="00BD4C3D">
      <w:pPr>
        <w:jc w:val="both"/>
        <w:rPr>
          <w:rFonts w:cs="Arial"/>
          <w:b w:val="0"/>
          <w:i/>
          <w:sz w:val="6"/>
          <w:szCs w:val="6"/>
          <w:u w:val="single"/>
          <w:lang w:val="en-US"/>
        </w:rPr>
      </w:pPr>
      <w:r w:rsidRPr="00514476">
        <w:rPr>
          <w:rFonts w:cs="Arial"/>
          <w:b w:val="0"/>
          <w:i/>
          <w:sz w:val="6"/>
          <w:szCs w:val="6"/>
          <w:u w:val="single"/>
          <w:lang w:val="en-US"/>
        </w:rPr>
        <w:t xml:space="preserve"> </w:t>
      </w:r>
    </w:p>
    <w:p w14:paraId="781B7957" w14:textId="77777777" w:rsidR="000C5C19" w:rsidRPr="00BD4C3D" w:rsidRDefault="00204F2A" w:rsidP="00BD4C3D">
      <w:pPr>
        <w:jc w:val="both"/>
        <w:rPr>
          <w:szCs w:val="28"/>
          <w:lang w:val="en-US"/>
        </w:rPr>
      </w:pPr>
      <w:r w:rsidRPr="00BD4C3D">
        <w:rPr>
          <w:rFonts w:cs="Arial"/>
          <w:b w:val="0"/>
          <w:lang w:val="en-US"/>
        </w:rPr>
        <w:t xml:space="preserve">In contrast to thermokarst and associated water-logging, thaw through active layer deepening is considered to result in peat remaining well-drained and more likely to be dominated by soil oxic conditions. Permafrost peatlands with deeper active layer offer a great opportunity to quantify mineralization rates of previously-frozen SOC as aerobic decomposition is expected to increase deep soil mineralization. Understanding how the mode of thaw (thermokarst vs active-layer deepening) influences the mineralization of previously-frozen SOC is important to predict future peatland SOC stocks in the permafrost region. Furthermore, the effects of active layer deepening on old SOC respiration are important to be quantified as they may be relatable to wildfire effects. </w:t>
      </w:r>
      <w:r w:rsidRPr="00555749">
        <w:rPr>
          <w:rFonts w:cs="Arial"/>
          <w:b w:val="0"/>
          <w:strike/>
          <w:lang w:val="en-US"/>
        </w:rPr>
        <w:t xml:space="preserve">Burnt permafrost peatlands are shown to develop deeper active layers </w:t>
      </w:r>
      <w:r w:rsidR="00F169DE" w:rsidRPr="00555749">
        <w:rPr>
          <w:rFonts w:cs="Arial"/>
          <w:b w:val="0"/>
          <w:strike/>
          <w:lang w:val="en-US"/>
        </w:rPr>
        <w:fldChar w:fldCharType="begin" w:fldLock="1"/>
      </w:r>
      <w:r w:rsidR="00F169DE" w:rsidRPr="00555749">
        <w:rPr>
          <w:rFonts w:cs="Arial"/>
          <w:b w:val="0"/>
          <w:strike/>
          <w:lang w:val="en-US"/>
        </w:rPr>
        <w:instrText>ADDIN CSL_CITATION {"citationItems":[{"id":"ITEM-1","itemData":{"DOI":"10.1038/s41467-018-05457-1","ISBN":"4146701805","ISSN":"2041-1723","abstract":"Permafrost vulnerability to climate change may be underestimated unless effects of wildfire are considered. Here we assess impacts of wildfire on soil thermal regime and rate of thermokarst bog expansion resulting from complete permafrost thaw in western Canadian permafrost peatlands. Effects of wildfire on permafrost peatlands last for 30 years and include a warmer and deeper active layer, and spatial expansion of continuously thawed soil layers (taliks). These impacts on the soil thermal regime are associated with a tripled rate of thermokarst bog expansion along permafrost edges. Our results suggest that wildfire is directly responsible for 2200 ± 1500 km2 (95% CI) of thermokarst bog development in the study region over the last 30 years, representing ~25% of all thermokarst bog expansion during this period. With increasing fire frequency under a warming climate, this study emphasizes the need to consider wildfires when projecting future circumpolar permafrost thaw.","author":[{"dropping-particle":"","family":"Gibson","given":"Carolyn M.","non-dropping-particle":"","parse-names":false,"suffix":""},{"dropping-particle":"","family":"Chasmer","given":"Laura E.","non-dropping-particle":"","parse-names":false,"suffix":""},{"dropping-particle":"","family":"Thompson","given":"Dan K.","non-dropping-particle":"","parse-names":false,"suffix":""},{"dropping-particle":"","family":"Quinton","given":"William L.","non-dropping-particle":"","parse-names":false,"suffix":""},{"dropping-particle":"","family":"Flannigan","given":"Mike D.","non-dropping-particle":"","parse-names":false,"suffix":""},{"dropping-particle":"","family":"Olefeldt","given":"David","non-dropping-particle":"","parse-names":false,"suffix":""}],"container-title":"Nature Communications","id":"ITEM-1","issue":"1","issued":{"date-parts":[["2018"]]},"page":"3041","publisher":"Springer US","title":"Wildfire as a major driver of recent permafrost thaw in boreal peatlands","type":"article-journal","volume":"9"},"uris":["http://www.mendeley.com/documents/?uuid=592c910f-7fb2-433d-8507-cd1946105aa4"]},{"id":"ITEM-2","itemData":{"DOI":"10.1088/1748-9326/ab4f8d","ISSN":"1748-9326","author":[{"dropping-particle":"","family":"Gibson","given":"Carolyn M","non-dropping-particle":"","parse-names":false,"suffix":""},{"dropping-particle":"","family":"Estop-Aragonés","given":"Cristian","non-dropping-particle":"","parse-names":false,"suffix":""},{"dropping-particle":"","family":"Flannigan","given":"Mike","non-dropping-particle":"","parse-names":false,"suffix":""},{"dropping-particle":"","family":"Thompson","given":"Dan K","non-dropping-particle":"","parse-names":false,"suffix":""}],"container-title":"Environmental Research Letters","id":"ITEM-2","issue":"12","issued":{"date-parts":[["2019"]]},"page":"125001","publisher":"IOP Publishing","title":"Increased deep soil respiration detected despite reduced overall respiration in permafrost peat plateaus following wildfire Increased deep soil respiration detected despite reduced overall respiration in permafrost peat plateaus following wild fi re","type":"article-journal","volume":"14"},"uris":["http://www.mendeley.com/documents/?uuid=7bcec71a-7e14-4c83-9e56-a4f2d0bac46a"]}],"mendeley":{"formattedCitation":"&lt;sup&gt;26,45&lt;/sup&gt;","plainTextFormattedCitation":"26,45","previouslyFormattedCitation":"&lt;sup&gt;26,45&lt;/sup&gt;"},"properties":{"noteIndex":0},"schema":"https://github.com/citation-style-language/schema/raw/master/csl-citation.json"}</w:instrText>
      </w:r>
      <w:r w:rsidR="00F169DE" w:rsidRPr="00555749">
        <w:rPr>
          <w:rFonts w:cs="Arial"/>
          <w:b w:val="0"/>
          <w:strike/>
          <w:lang w:val="en-US"/>
        </w:rPr>
        <w:fldChar w:fldCharType="separate"/>
      </w:r>
      <w:r w:rsidR="00A74799" w:rsidRPr="00555749">
        <w:rPr>
          <w:rFonts w:cs="Arial"/>
          <w:b w:val="0"/>
          <w:strike/>
          <w:noProof/>
          <w:vertAlign w:val="superscript"/>
          <w:lang w:val="en-US"/>
        </w:rPr>
        <w:t>26,45</w:t>
      </w:r>
      <w:r w:rsidR="00F169DE" w:rsidRPr="00555749">
        <w:rPr>
          <w:rFonts w:cs="Arial"/>
          <w:b w:val="0"/>
          <w:strike/>
          <w:lang w:val="en-US"/>
        </w:rPr>
        <w:fldChar w:fldCharType="end"/>
      </w:r>
      <w:r w:rsidRPr="00555749">
        <w:rPr>
          <w:rFonts w:cs="Arial"/>
          <w:b w:val="0"/>
          <w:strike/>
          <w:lang w:val="en-US"/>
        </w:rPr>
        <w:t>.</w:t>
      </w:r>
      <w:r w:rsidRPr="00BD4C3D">
        <w:rPr>
          <w:rFonts w:cs="Arial"/>
          <w:b w:val="0"/>
          <w:lang w:val="en-US"/>
        </w:rPr>
        <w:t xml:space="preserve"> </w:t>
      </w:r>
      <w:r w:rsidRPr="00555749">
        <w:rPr>
          <w:rFonts w:cs="Arial"/>
          <w:b w:val="0"/>
          <w:strike/>
          <w:lang w:val="en-US"/>
        </w:rPr>
        <w:t xml:space="preserve">Although peat core charcoal analysis suggest wildfire is not a pressing disturbance in Fennoscandian permafrost peatlands </w:t>
      </w:r>
      <w:r w:rsidR="00F169DE" w:rsidRPr="00555749">
        <w:rPr>
          <w:rFonts w:cs="Arial"/>
          <w:b w:val="0"/>
          <w:strike/>
          <w:lang w:val="en-US"/>
        </w:rPr>
        <w:fldChar w:fldCharType="begin" w:fldLock="1"/>
      </w:r>
      <w:r w:rsidR="00F169DE" w:rsidRPr="00555749">
        <w:rPr>
          <w:rFonts w:cs="Arial"/>
          <w:b w:val="0"/>
          <w:strike/>
          <w:lang w:val="en-US"/>
        </w:rPr>
        <w:instrText>ADDIN CSL_CITATION {"citationItems":[{"id":"ITEM-1","itemData":{"DOI":"10.1016/j.quascirev.2023.108020","ISSN":"02773791","abstract":"Northern peatlands store globally-important amounts of carbon in the form of partly decomposed plant detritus. Drying associated with climate and land-use change may lead to increased fire frequency and severity in peatlands and the rapid loss of carbon to the atmosphere. However, our understanding of the patterns and drivers of peatland burning on an appropriate decadal to millennial timescale relies heavily on individual site-based reconstructions. For the first time, we synthesise peatland macrocharcoal records from across North America, Europe, and Patagonia to reveal regional variation in peatland burning during the Holocene. We used an existing database of proximal sedimentary charcoal to represent regional burning trends in the wider landscape for each region. Long-term trends in peatland burning appear to be largely climate driven, with human activities likely having an increasing influence in the late Holocene. Warmer conditions during the Holocene Thermal Maximum (</w:instrText>
      </w:r>
      <w:r w:rsidR="00F169DE" w:rsidRPr="00555749">
        <w:rPr>
          <w:rFonts w:ascii="Cambria Math" w:hAnsi="Cambria Math" w:cs="Cambria Math"/>
          <w:b w:val="0"/>
          <w:strike/>
          <w:lang w:val="en-US"/>
        </w:rPr>
        <w:instrText>∼</w:instrText>
      </w:r>
      <w:r w:rsidR="00F169DE" w:rsidRPr="00555749">
        <w:rPr>
          <w:rFonts w:cs="Arial"/>
          <w:b w:val="0"/>
          <w:strike/>
          <w:lang w:val="en-US"/>
        </w:rPr>
        <w:instrText>9–6 cal. ka BP) were associated with greater peatland burning in North America's Atlantic coast, southern Scandinavia and the Baltics, and Patagonia. Since the Little Ice Age, peatland burning has declined across North America and in some areas of Europe. This decline is mirrored by a decrease in wider landscape burning in some, but not all sub-regions, linked to fire-suppression policies, and landscape fragmentation caused by agricultural expansion. Peatlands demonstrate lower susceptibility to burning than the wider landscape in several instances, probably because of autogenic processes that maintain high levels of near-surface wetness even during drought. Nonetheless, widespread drying and degradation of peatlands, particularly in Europe, has likely increased their vulnerability to burning in recent centuries. Consequently, peatland restoration efforts are important to mitigate the risk of peatland fire under a changing climate. Finally, we make recommendations for future research to improve our understanding of the controls on peatland fires.","author":[{"dropping-particle":"","family":"Sim","given":"Thomas G.","non-dropping-particle":"","parse-names":false,"suffix":""},{"dropping-particle":"","family":"Swindles","given":"Graeme T.","non-dropping-particle":"","parse-names":false,"suffix":""},{"dropping-particle":"","family":"Morris","given":"Paul J.","non-dropping-particle":"","parse-names":false,"suffix":""},{"dropping-particle":"","family":"Baird","given":"Andy J.","non-dropping-particle":"","parse-names":false,"suffix":""},{"dropping-particle":"V.","family":"Gallego-Sala","given":"Angela","non-dropping-particle":"","parse-names":false,"suffix":""},{"dropping-particle":"","family":"Wang","given":"Yuwan","non-dropping-particle":"","parse-names":false,"suffix":""},{"dropping-particle":"","family":"Blaauw","given":"Maarten","non-dropping-particle":"","parse-names":false,"suffix":""},{"dropping-particle":"","family":"Camill","given":"Philip","non-dropping-particle":"","parse-names":false,"suffix":""},{"dropping-particle":"","family":"Garneau","given":"Michelle","non-dropping-particle":"","parse-names":false,"suffix":""},{"dropping-particle":"","family":"Hardiman","given":"Mark","non-dropping-particle":"","parse-names":false,"suffix":""},{"dropping-particle":"","family":"Loisel","given":"Julie","non-dropping-particle":"","parse-names":false,"suffix":""},{"dropping-particle":"","family":"Vӓliranta","given":"Minna","non-dropping-particle":"","parse-names":false,"suffix":""},{"dropping-particle":"","family":"Anderson","given":"Lysanna","non-dropping-particle":"","parse-names":false,"suffix":""},{"dropping-particle":"","family":"Apolinarska","given":"Karina","non-dropping-particle":"","parse-names":false,"suffix":""},{"dropping-particle":"","family":"Augustijns","given":"Femke","non-dropping-particle":"","parse-names":false,"suffix":""},{"dropping-particle":"","family":"Aunina","given":"Liene","non-dropping-particle":"","parse-names":false,"suffix":""},{"dropping-particle":"","family":"Beaulne","given":"Joannie","non-dropping-particle":"","parse-names":false,"suffix":""},{"dropping-particle":"","family":"Bobek","given":"Přemysl","non-dropping-particle":"","parse-names":false,"suffix":""},{"dropping-particle":"","family":"Borken","given":"Werner","non-dropping-particle":"","parse-names":false,"suffix":""},{"dropping-particle":"","family":"Broothaerts","given":"Nils","non-dropping-particle":"","parse-names":false,"suffix":""},{"dropping-particle":"","family":"Cui","given":"Qiao Yu","non-dropping-particle":"","parse-names":false,"suffix":""},{"dropping-particle":"","family":"Davies","given":"Marissa A.","non-dropping-particle":"","parse-names":false,"suffix":""},{"dropping-particle":"","family":"Ejarque","given":"Ana","non-dropping-particle":"","parse-names":false,"suffix":""},{"dropping-particle":"","family":"Farrell","given":"Michelle","non-dropping-particle":"","parse-names":false,"suffix":""},{"dropping-particle":"","family":"Feeser","given":"Ingo","non-dropping-particle":"","parse-names":false,"suffix":""},{"dropping-particle":"","family":"Feurdean","given":"Angelica","non-dropping-particle":"","parse-names":false,"suffix":""},{"dropping-particle":"","family":"Fewster","given":"Richard E.","non-dropping-particle":"","parse-names":false,"suffix":""},{"dropping-particle":"","family":"Finkelstein","given":"Sarah A.","non-dropping-particle":"","parse-names":false,"suffix":""},{"dropping-particle":"","family":"Gaillard","given":"Marie José","non-dropping-particle":"","parse-names":false,"suffix":""},{"dropping-particle":"","family":"Gałka","given":"Mariusz","non-dropping-particle":"","parse-names":false,"suffix":""},{"dropping-particle":"","family":"Heffernan","given":"Liam","non-dropping-particle":"","parse-names":false,"suffix":""},{"dropping-particle":"","family":"Hoevers","given":"Renske","non-dropping-particle":"","parse-names":false,"suffix":""},{"dropping-particle":"","family":"Jones","given":"Miriam","non-dropping-particle":"","parse-names":false,"suffix":""},{"dropping-particle":"","family":"Juselius-Rajamäki","given":"Teemu","non-dropping-particle":"","parse-names":false,"suffix":""},{"dropping-particle":"","family":"Karofeld","given":"Edgar","non-dropping-particle":"","parse-names":false,"suffix":""},{"dropping-particle":"","family":"Knorr","given":"Klaus Holger","non-dropping-particle":"","parse-names":false,"suffix":""},{"dropping-particle":"","family":"Korhola","given":"Atte","non-dropping-particle":"","parse-names":false,"suffix":""},{"dropping-particle":"","family":"Kupriyanov","given":"Dmitri","non-dropping-particle":"","parse-names":false,"suffix":""},{"dropping-particle":"","family":"Kylander","given":"Malin E.","non-dropping-particle":"","parse-names":false,"suffix":""},{"dropping-particle":"","family":"Lacourse","given":"Terri","non-dropping-particle":"","parse-names":false,"suffix":""},{"dropping-particle":"","family":"Lamentowicz","given":"Mariusz","non-dropping-particle":"","parse-names":false,"suffix":""},{"dropping-particle":"","family":"Lavoie","given":"Martin","non-dropping-particle":"","parse-names":false,"suffix":""},{"dropping-particle":"","family":"Lemdahl","given":"Geoffrey","non-dropping-particle":"","parse-names":false,"suffix":""},{"dropping-particle":"","family":"Łuców","given":"Dominika","non-dropping-particle":"","parse-names":false,"suffix":""},{"dropping-particle":"","family":"Magnan","given":"Gabriel","non-dropping-particle":"","parse-names":false,"suffix":""},{"dropping-particle":"","family":"Maksims","given":"Alekss","non-dropping-particle":"","parse-names":false,"suffix":""},{"dropping-particle":"","family":"Mansilla","given":"Claudia A.","non-dropping-particle":"","parse-names":false,"suffix":""},{"dropping-particle":"","family":"Marcisz","given":"Katarzyna","non-dropping-particle":"","parse-names":false,"suffix":""},{"dropping-particle":"","family":"Marinova","given":"Elena","non-dropping-particle":"","parse-names":false,"suffix":""},{"dropping-particle":"","family":"Mathijssen","given":"Paul J.H.","non-dropping-particle":"","parse-names":false,"suffix":""},{"dropping-particle":"","family":"Mauquoy","given":"Dmitri","non-dropping-particle":"","parse-names":false,"suffix":""},{"dropping-particle":"","family":"Mazei","given":"Yuri A.","non-dropping-particle":"","parse-names":false,"suffix":""},{"dropping-particle":"","family":"Mazei","given":"Natalia","non-dropping-particle":"","parse-names":false,"suffix":""},{"dropping-particle":"","family":"McCarroll","given":"Julia","non-dropping-particle":"","parse-names":false,"suffix":""},{"dropping-particle":"","family":"McCulloch","given":"Robert D.","non-dropping-particle":"","parse-names":false,"suffix":""},{"dropping-particle":"","family":"Milner","given":"Alice M.","non-dropping-particle":"","parse-names":false,"suffix":""},{"dropping-particle":"","family":"Miras","given":"Yannick","non-dropping-particle":"","parse-names":false,"suffix":""},{"dropping-particle":"","family":"Mitchell","given":"Fraser J.G.","non-dropping-particle":"","parse-names":false,"suffix":""},{"dropping-particle":"","family":"Novenko","given":"Elena","non-dropping-particle":"","parse-names":false,"suffix":""},{"dropping-particle":"","family":"Pelletier","given":"Nicolas","non-dropping-particle":"","parse-names":false,"suffix":""},{"dropping-particle":"","family":"Peros","given":"Matthew C.","non-dropping-particle":"","parse-names":false,"suffix":""},{"dropping-particle":"","family":"Piilo","given":"Sanna R.","non-dropping-particle":"","parse-names":false,"suffix":""},{"dropping-particle":"","family":"Pilote","given":"Louis Martin","non-dropping-particle":"","parse-names":false,"suffix":""},{"dropping-particle":"","family":"Primeau","given":"Guillaume","non-dropping-particle":"","parse-names":false,"suffix":""},{"dropping-particle":"","family":"Rius","given":"Damien","non-dropping-particle":"","parse-names":false,"suffix":""},{"dropping-particle":"","family":"Robin","given":"Vincent","non-dropping-particle":"","parse-names":false,"suffix":""},{"dropping-particle":"","family":"Robitaille","given":"Mylène","non-dropping-particle":"","parse-names":false,"suffix":""},{"dropping-particle":"","family":"Roland","given":"Thomas P.","non-dropping-particle":"","parse-names":false,"suffix":""},{"dropping-particle":"","family":"Ryberg","given":"Eleonor","non-dropping-particle":"","parse-names":false,"suffix":""},{"dropping-particle":"","family":"Sannel","given":"A. Britta K.","non-dropping-particle":"","parse-names":false,"suffix":""},{"dropping-particle":"","family":"Schittek","given":"Karsten","non-dropping-particle":"","parse-names":false,"suffix":""},{"dropping-particle":"","family":"Servera-Vives","given":"Gabriel","non-dropping-particle":"","parse-names":false,"suffix":""},{"dropping-particle":"","family":"Shotyk","given":"William","non-dropping-particle":"","parse-names":false,"suffix":""},{"dropping-particle":"","family":"Słowiński","given":"Michał","non-dropping-particle":"","parse-names":false,"suffix":""},{"dropping-particle":"","family":"Stivrins","given":"Normunds","non-dropping-particle":"","parse-names":false,"suffix":""},{"dropping-particle":"","family":"Swinnen","given":"Ward","non-dropping-particle":"","parse-names":false,"suffix":""},{"dropping-particle":"","family":"Thompson","given":"Gareth","non-dropping-particle":"","parse-names":false,"suffix":""},{"dropping-particle":"","family":"Tiunov","given":"Alexei","non-dropping-particle":"","parse-names":false,"suffix":""},{"dropping-particle":"","family":"Tsyganov","given":"Andrey N.","non-dropping-particle":"","parse-names":false,"suffix":""},{"dropping-particle":"","family":"Tuittila","given":"Eeva Stiina","non-dropping-particle":"","parse-names":false,"suffix":""},{"dropping-particle":"","family":"Verstraeten","given":"Gert","non-dropping-particle":"","parse-names":false,"suffix":""},{"dropping-particle":"","family":"Wallenius","given":"Tuomo","non-dropping-particle":"","parse-names":false,"suffix":""},{"dropping-particle":"","family":"Webb","given":"Julia","non-dropping-particle":"","parse-names":false,"suffix":""},{"dropping-particle":"","family":"Willard","given":"Debra","non-dropping-particle":"","parse-names":false,"suffix":""},{"dropping-particle":"","family":"Yu","given":"Zicheng","non-dropping-particle":"","parse-names":false,"suffix":""},{"dropping-particle":"","family":"Zaccone","given":"Claudio","non-dropping-particle":"","parse-names":false,"suffix":""},{"dropping-particle":"","family":"Zhang","given":"Hui","non-dropping-particle":"","parse-names":false,"suffix":""}],"container-title":"Quaternary Science Reviews","id":"ITEM-1","issued":{"date-parts":[["2023"]]},"title":"Regional variability in peatland burning at mid-to high-latitudes during the Holocene","type":"article-journal","volume":"305"},"uris":["http://www.mendeley.com/documents/?uuid=133f81a9-dce4-4ab6-86ba-4560cfd12c9e"]}],"mendeley":{"formattedCitation":"&lt;sup&gt;46&lt;/sup&gt;","plainTextFormattedCitation":"46","previouslyFormattedCitation":"&lt;sup&gt;46&lt;/sup&gt;"},"properties":{"noteIndex":0},"schema":"https://github.com/citation-style-language/schema/raw/master/csl-citation.json"}</w:instrText>
      </w:r>
      <w:r w:rsidR="00F169DE" w:rsidRPr="00555749">
        <w:rPr>
          <w:rFonts w:cs="Arial"/>
          <w:b w:val="0"/>
          <w:strike/>
          <w:lang w:val="en-US"/>
        </w:rPr>
        <w:fldChar w:fldCharType="separate"/>
      </w:r>
      <w:r w:rsidR="00A74799" w:rsidRPr="00555749">
        <w:rPr>
          <w:rFonts w:cs="Arial"/>
          <w:b w:val="0"/>
          <w:strike/>
          <w:noProof/>
          <w:vertAlign w:val="superscript"/>
          <w:lang w:val="en-US"/>
        </w:rPr>
        <w:t>46</w:t>
      </w:r>
      <w:r w:rsidR="00F169DE" w:rsidRPr="00555749">
        <w:rPr>
          <w:rFonts w:cs="Arial"/>
          <w:b w:val="0"/>
          <w:strike/>
          <w:lang w:val="en-US"/>
        </w:rPr>
        <w:fldChar w:fldCharType="end"/>
      </w:r>
      <w:r w:rsidRPr="00BD4C3D">
        <w:rPr>
          <w:rFonts w:cs="Arial"/>
          <w:b w:val="0"/>
          <w:lang w:val="en-US"/>
        </w:rPr>
        <w:t>,</w:t>
      </w:r>
      <w:r>
        <w:rPr>
          <w:rFonts w:cs="Arial"/>
          <w:lang w:val="en-US"/>
        </w:rPr>
        <w:t xml:space="preserve"> </w:t>
      </w:r>
      <w:r w:rsidRPr="00BD4C3D">
        <w:rPr>
          <w:rFonts w:cs="Arial"/>
          <w:lang w:val="en-US"/>
        </w:rPr>
        <w:t>active layer deepening will become a widespread feature in permafrost peatlands in coming years</w:t>
      </w:r>
      <w:r>
        <w:rPr>
          <w:rFonts w:cs="Arial"/>
          <w:lang w:val="en-US"/>
        </w:rPr>
        <w:t xml:space="preserve"> </w:t>
      </w:r>
      <w:r w:rsidRPr="00BD4C3D">
        <w:rPr>
          <w:rFonts w:cs="Arial"/>
          <w:b w:val="0"/>
          <w:lang w:val="en-US"/>
        </w:rPr>
        <w:t>based on current projections in Europe and Western Siberia</w:t>
      </w:r>
      <w:r w:rsidR="00F169DE">
        <w:rPr>
          <w:rFonts w:cs="Arial"/>
          <w:b w:val="0"/>
          <w:lang w:val="en-US"/>
        </w:rPr>
        <w:t xml:space="preserve"> </w:t>
      </w:r>
      <w:r w:rsidR="00923B4D">
        <w:rPr>
          <w:rFonts w:cs="Arial"/>
          <w:b w:val="0"/>
          <w:lang w:val="en-US"/>
        </w:rPr>
        <w:fldChar w:fldCharType="begin" w:fldLock="1"/>
      </w:r>
      <w:r w:rsidR="00923B4D">
        <w:rPr>
          <w:rFonts w:cs="Arial"/>
          <w:b w:val="0"/>
          <w:lang w:val="en-US"/>
        </w:rPr>
        <w:instrText>ADDIN CSL_CITATION {"citationItems":[{"id":"ITEM-1","itemData":{"DOI":"10.1029/2022JD036785","ISSN":"21698996","abstract":"Active layer dynamics are basic information for understanding permafrost degradation, but there are gaps in our knowledge of the active layer thickness (ALT) variations during the past two decades and their future changes; this is especially true for data with high spatial resolution. Here, based on permafrost monitoring data and ERA5 (the 5th generation reanalysis project from the European Centre for Medium-Range Weather Forecasts)-Land temperature data, we simulated spatial changes in ALT in the Northern Hemisphere during 2000–2018 at a spatial resolution of 1 km2 using the Stefan model. We also simulated future changes in the active layer based on the CMIP6 temperature data. The results showed that ALTs less than 50 cm were mainly distributed in northeastern Siberia in Russia, Alaska and Greenland. The areas with ALTs greater than 600 cm were mainly in southern Norway, and the Mongolian Plateau. The mean ALT of permafrost in the Northern Hemisphere from 2000 to 2018 increased from 127.19 to 145.37 cm at a linear rate of 0.65 cm year−1 (R2 = 0.37, p &lt; 0.05). During 2000–2018, the ALT increased in 71.17% of the total permafrost area, and only 27.23% of the permafrost area showed a decreasing trend. Under different shared socioeconomic pathways (SSP1-2.6, SSP2-4.5, SSP3-7.0, and SSP5-8.5), the ALT will increase considerably by 2,100. There is a greater increase in ALT in low- and mid-latitude permafrost areas such as the Mongolian Plateau and Qinghai-Tibet Plateau, with the ALT increasing from 50 to 500 cm. Our results present an overall picture of contemporary distribution as well as future changes of ALT in the Northern Hemisphere.","author":[{"dropping-particle":"","family":"Li","given":"Chuanhua","non-dropping-particle":"","parse-names":false,"suffix":""},{"dropping-particle":"","family":"Wei","given":"Yufei","non-dropping-particle":"","parse-names":false,"suffix":""},{"dropping-particle":"","family":"Liu","given":"Yunfan","non-dropping-particle":"","parse-names":false,"suffix":""},{"dropping-particle":"","family":"Li","given":"Liangliang","non-dropping-particle":"","parse-names":false,"suffix":""},{"dropping-particle":"","family":"Peng","given":"Lixiao","non-dropping-particle":"","parse-names":false,"suffix":""},{"dropping-particle":"","family":"Chen","given":"Jiahao","non-dropping-particle":"","parse-names":false,"suffix":""},{"dropping-particle":"","family":"Liu","given":"Lihui","non-dropping-particle":"","parse-names":false,"suffix":""},{"dropping-particle":"","family":"Dou","given":"Tianbao","non-dropping-particle":"","parse-names":false,"suffix":""},{"dropping-particle":"","family":"Wu","given":"Xiaodong","non-dropping-particle":"","parse-names":false,"suffix":""}],"container-title":"Journal of Geophysical Research: Atmospheres","id":"ITEM-1","issue":"12","issued":{"date-parts":[["2022"]]},"title":"Active Layer Thickness in the Northern Hemisphere: Changes From 2000 to 2018 and Future Simulations","type":"article-journal","volume":"127"},"uris":["http://www.mendeley.com/documents/?uuid=b723c884-a049-4112-bb6d-9eb45caa6340"]},{"id":"ITEM-2","itemData":{"DOI":"10.1038/s41558-022-01296-7","ISBN":"4155802201","ISSN":"17586798","abstract":"Human-induced climate warming by 2100 is expected to thaw large expanses of northern permafrost peatlands. However, the spatio-temporal dynamics of permafrost peatland thaw remain uncertain due to complex permafrost–climate interactions, the insulating properties of peat soils and variation in model projections of future climate. Here we show that permafrost peatlands in Europe and Western Siberia will soon surpass a climatic tipping point under scenarios of moderate-to-high warming (Shared Socioeconomic Pathway (SSP) 2-4.5, SSP3-7.0 and SSP5-8.5). The total peatland area affected under these scenarios contains 37.0–39.5 Gt carbon (equivalent to twice the amount of carbon stored in European forests). Our bioclimatic models indicate that all of Fennoscandia will become climatically unsuitable for peatland permafrost by 2040. Strong action to reduce emissions (SSP1-2.6) by the 2090s could retain suitable climates for permafrost peatlands storing 13.9 Gt carbon in northernmost Western Siberia, indicating that socio-economic policies will determine the rate and extent of permafrost peatland thaw.","author":[{"dropping-particle":"","family":"Fewster","given":"Richard E.","non-dropping-particle":"","parse-names":false,"suffix":""},{"dropping-particle":"","family":"Morris","given":"Paul J.","non-dropping-particle":"","parse-names":false,"suffix":""},{"dropping-particle":"","family":"Ivanovic","given":"Ruza F.","non-dropping-particle":"","parse-names":false,"suffix":""},{"dropping-particle":"","family":"Swindles","given":"Graeme T.","non-dropping-particle":"","parse-names":false,"suffix":""},{"dropping-particle":"","family":"Peregon","given":"Anna M.","non-dropping-particle":"","parse-names":false,"suffix":""},{"dropping-particle":"","family":"Smith","given":"Christopher J.","non-dropping-particle":"","parse-names":false,"suffix":""}],"container-title":"Nature Climate Change","id":"ITEM-2","issue":"4","issued":{"date-parts":[["2022"]]},"page":"373-379","publisher":"Springer US","title":"Imminent loss of climate space for permafrost peatlands in Europe and Western Siberia","type":"article-journal","volume":"12"},"uris":["http://www.mendeley.com/documents/?uuid=8bd0f6fb-41b8-4d16-82f9-47c4d712f551"]}],"mendeley":{"formattedCitation":"&lt;sup&gt;47,48&lt;/sup&gt;","plainTextFormattedCitation":"47,48","previouslyFormattedCitation":"&lt;sup&gt;47,48&lt;/sup&gt;"},"properties":{"noteIndex":0},"schema":"https://github.com/citation-style-language/schema/raw/master/csl-citation.json"}</w:instrText>
      </w:r>
      <w:r w:rsidR="00923B4D">
        <w:rPr>
          <w:rFonts w:cs="Arial"/>
          <w:b w:val="0"/>
          <w:lang w:val="en-US"/>
        </w:rPr>
        <w:fldChar w:fldCharType="separate"/>
      </w:r>
      <w:r w:rsidR="00F169DE" w:rsidRPr="00F169DE">
        <w:rPr>
          <w:rFonts w:cs="Arial"/>
          <w:b w:val="0"/>
          <w:noProof/>
          <w:vertAlign w:val="superscript"/>
          <w:lang w:val="en-US"/>
        </w:rPr>
        <w:t>47,48</w:t>
      </w:r>
      <w:r w:rsidR="00923B4D">
        <w:rPr>
          <w:rFonts w:cs="Arial"/>
          <w:b w:val="0"/>
          <w:lang w:val="en-US"/>
        </w:rPr>
        <w:fldChar w:fldCharType="end"/>
      </w:r>
      <w:r w:rsidRPr="00BD4C3D">
        <w:rPr>
          <w:rFonts w:cs="Arial"/>
          <w:b w:val="0"/>
          <w:lang w:val="en-US"/>
        </w:rPr>
        <w:t xml:space="preserve"> and </w:t>
      </w:r>
      <w:r w:rsidRPr="00555749">
        <w:rPr>
          <w:rFonts w:cs="Arial"/>
          <w:b w:val="0"/>
          <w:strike/>
          <w:lang w:val="en-US"/>
        </w:rPr>
        <w:t>increased wildfire frequency</w:t>
      </w:r>
      <w:r w:rsidRPr="00BD4C3D">
        <w:rPr>
          <w:rFonts w:cs="Arial"/>
          <w:b w:val="0"/>
          <w:lang w:val="en-US"/>
        </w:rPr>
        <w:t xml:space="preserve"> in northern regions </w:t>
      </w:r>
      <w:r w:rsidR="00923B4D">
        <w:rPr>
          <w:rFonts w:cs="Arial"/>
          <w:b w:val="0"/>
          <w:lang w:val="en-US"/>
        </w:rPr>
        <w:fldChar w:fldCharType="begin" w:fldLock="1"/>
      </w:r>
      <w:r w:rsidR="00923B4D">
        <w:rPr>
          <w:rFonts w:cs="Arial"/>
          <w:b w:val="0"/>
          <w:lang w:val="en-US"/>
        </w:rPr>
        <w:instrText>ADDIN CSL_CITATION {"citationItems":[{"id":"ITEM-1","itemData":{"DOI":"10.1139/X10-061","ISBN":"0045-5067","ISSN":"0045-5067","abstract":"In the boreal forests of interior Alaska, feedbacks that link forest soils, fire characteristics, and plant traits have supported stable cycles of forest succession for the past 6000 years. This high resilience of forest stands to fire disturbance is supported by two interrelated feedback cycles: (i) interactions among disturbance regime and plant–soil–microbial feed- backs that regulate soil organic layer thickness and the cycling of energy and materials, and (ii) interactions among soil conditions, plant regeneration traits, and plant effects on the environment that maintain stable cycles of forest community composition. Unusual fire events can disrupt these cycles and trigger a regime shift of forest stands from one stability do- main to another (e.g., from conifer to deciduous forest dominance). This may lead to abrupt shifts in forest cover in re- sponse to changing climate and fire regime, particularly at sites with intermediate levels of moisture availability where stand-scale feedback cycles are only weakly constrained by environmental conditions. However, the loss of resilience in individual stands may foster resilience at the landscape scale, if changes in the landscape configuration of forest cover types feedback to stabilize regional patterns of fire behavior and climate conditions. Re","author":[{"dropping-particle":"","family":"Kasischke","given":"E. S.","non-dropping-particle":"","parse-names":false,"suffix":""},{"dropping-particle":"","family":"Verbyla","given":"D. L.","non-dropping-particle":"","parse-names":false,"suffix":""},{"dropping-particle":"","family":"Rupp","given":"S.","non-dropping-particle":"","parse-names":false,"suffix":""},{"dropping-particle":"","family":"McGuire","given":"D.","non-dropping-particle":"","parse-names":false,"suffix":""},{"dropping-particle":"","family":"Murphy","given":"K. A.","non-dropping-particle":"","parse-names":false,"suffix":""},{"dropping-particle":"","family":"Jandt","given":"R.","non-dropping-particle":"","parse-names":false,"suffix":""},{"dropping-particle":"","family":"Barnes","given":"J. L.","non-dropping-particle":"","parse-names":false,"suffix":""},{"dropping-particle":"","family":"Hoy","given":"E. E.","non-dropping-particle":"","parse-names":false,"suffix":""},{"dropping-particle":"","family":"Duffy","given":"P. A.","non-dropping-particle":"","parse-names":false,"suffix":""},{"dropping-particle":"","family":"Calef","given":"M.","non-dropping-particle":"","parse-names":false,"suffix":""},{"dropping-particle":"","family":"Turetsky","given":"M. R.","non-dropping-particle":"","parse-names":false,"suffix":""}],"container-title":"Canadian Journal of Forest Research","id":"ITEM-1","issue":"7","issued":{"date-parts":[["2010"]]},"page":"1302-1312","title":"Alaska’s changing fire regime — implications for the vulnerability of its boreal forests","type":"article-journal","volume":"40"},"uris":["http://www.mendeley.com/documents/?uuid=dd0d1132-3a7f-43fa-bd0a-519b04ff21c9"]},{"id":"ITEM-2","itemData":{"DOI":"10.1029/2004GL020876","ISBN":"0094-8276","ISSN":"00948276","PMID":"18480804","abstract":"The area burned by forest fires in Canada has increased over the past four decades, at the same time as summer season temperatures have warmed. Here we use output from a coupled climate model to demonstrate that human emissions of greenhouse gases and sulfate aerosol have made a detectable contribution to this warming. We further show that human-induced climate change has had a detectable influence on the area burned by forest fire in Canada over recent decades. This increase in area burned is likely to have important implications for terrestrial emissions of carbon dioxide and for forest ecosystems.","author":[{"dropping-particle":"","family":"Gillett","given":"N. P.","non-dropping-particle":"","parse-names":false,"suffix":""},{"dropping-particle":"","family":"Weaver","given":"A. J.","non-dropping-particle":"","parse-names":false,"suffix":""},{"dropping-particle":"","family":"Zwiers","given":"F. W.","non-dropping-particle":"","parse-names":false,"suffix":""},{"dropping-particle":"","family":"Flannigan","given":"M. D.","non-dropping-particle":"","parse-names":false,"suffix":""}],"container-title":"Geophysical Research Letters","id":"ITEM-2","issue":"18","issued":{"date-parts":[["2004"]]},"title":"Detecting the effect of climate change on Canadian forest fires","type":"article-journal","volume":"31"},"uris":["http://www.mendeley.com/documents/?uuid=ee51eb1f-2377-4765-ae4a-4abcbd21199b"]},{"id":"ITEM-3","itemData":{"DOI":"10.1016/j.foreco.2012.10.022","ISSN":"0378-1127","author":[{"dropping-particle":"","family":"Flannigan","given":"Mike","non-dropping-particle":"","parse-names":false,"suffix":""},{"dropping-particle":"","family":"Cantin","given":"Alan S","non-dropping-particle":"","parse-names":false,"suffix":""},{"dropping-particle":"De","family":"Groot","given":"William J","non-dropping-particle":"","parse-names":false,"suffix":""},{"dropping-particle":"","family":"Wotton","given":"Mike","non-dropping-particle":"","parse-names":false,"suffix":""},{"dropping-particle":"","family":"Newbery","given":"Alison","non-dropping-particle":"","parse-names":false,"suffix":""},{"dropping-particle":"","family":"Gowman","given":"Lynn M","non-dropping-particle":"","parse-names":false,"suffix":""}],"container-title":"Forest Ecology and Management","id":"ITEM-3","issued":{"date-parts":[["2013"]]},"page":"54-61","title":"Global wildland fire season severity in the 21st century","type":"article-journal","volume":"294"},"uris":["http://www.mendeley.com/documents/?uuid=5cf22b0c-2472-45d3-ae6d-e0b38b998bf7"]},{"id":"ITEM-4","itemData":{"DOI":"10.3103/S1068373914050021","author":[{"dropping-particle":"","family":"Sherstyukov","given":"B G","non-dropping-particle":"","parse-names":false,"suffix":""},{"dropping-particle":"","family":"Sherstyukov","given":"A B","non-dropping-particle":"","parse-names":false,"suffix":""}],"container-title":"Russian Meteorology and Hydrology","id":"ITEM-4","issue":"5","issued":{"date-parts":[["2014"]]},"page":"292-301","title":"Assessment of Increase in Forest Fire Risk in Russia till the Late 21st Century Based on Scenario Experiments with Fifth-Generation Climate Models","type":"article-journal","volume":"39"},"uris":["http://www.mendeley.com/documents/?uuid=1716bc6a-5895-460b-b161-8be57c710000"]}],"mendeley":{"formattedCitation":"&lt;sup&gt;4,49–51&lt;/sup&gt;","plainTextFormattedCitation":"4,49–51","previouslyFormattedCitation":"&lt;sup&gt;4,49–51&lt;/sup&gt;"},"properties":{"noteIndex":0},"schema":"https://github.com/citation-style-language/schema/raw/master/csl-citation.json"}</w:instrText>
      </w:r>
      <w:r w:rsidR="00923B4D">
        <w:rPr>
          <w:rFonts w:cs="Arial"/>
          <w:b w:val="0"/>
          <w:lang w:val="en-US"/>
        </w:rPr>
        <w:fldChar w:fldCharType="separate"/>
      </w:r>
      <w:r w:rsidR="00F169DE" w:rsidRPr="00F169DE">
        <w:rPr>
          <w:rFonts w:cs="Arial"/>
          <w:b w:val="0"/>
          <w:noProof/>
          <w:vertAlign w:val="superscript"/>
          <w:lang w:val="en-US"/>
        </w:rPr>
        <w:t>4,49–51</w:t>
      </w:r>
      <w:r w:rsidR="00923B4D">
        <w:rPr>
          <w:rFonts w:cs="Arial"/>
          <w:b w:val="0"/>
          <w:lang w:val="en-US"/>
        </w:rPr>
        <w:fldChar w:fldCharType="end"/>
      </w:r>
      <w:r w:rsidRPr="00A74799">
        <w:rPr>
          <w:rFonts w:cs="Arial"/>
          <w:b w:val="0"/>
          <w:lang w:val="en-US"/>
        </w:rPr>
        <w:t xml:space="preserve">. </w:t>
      </w:r>
      <w:r w:rsidRPr="00BD4C3D">
        <w:rPr>
          <w:rFonts w:cs="Arial"/>
          <w:b w:val="0"/>
          <w:lang w:val="en-US"/>
        </w:rPr>
        <w:t xml:space="preserve">Nevertheless, the only available data assessing active layer deepening on previously-frozen SOC mineralization in peatlands comes from few sites </w:t>
      </w:r>
      <w:r w:rsidR="00F169DE">
        <w:rPr>
          <w:rFonts w:cs="Arial"/>
          <w:b w:val="0"/>
          <w:lang w:val="en-US"/>
        </w:rPr>
        <w:fldChar w:fldCharType="begin" w:fldLock="1"/>
      </w:r>
      <w:r w:rsidR="00F169DE">
        <w:rPr>
          <w:rFonts w:cs="Arial"/>
          <w:b w:val="0"/>
          <w:lang w:val="en-US"/>
        </w:rPr>
        <w:instrText>ADDIN CSL_CITATION {"citationItems":[{"id":"ITEM-1","itemData":{"DOI":"10.1088/1748-9326/ab4f8d","ISSN":"1748-9326","author":[{"dropping-particle":"","family":"Gibson","given":"Carolyn M","non-dropping-particle":"","parse-names":false,"suffix":""},{"dropping-particle":"","family":"Estop-Aragonés","given":"Cristian","non-dropping-particle":"","parse-names":false,"suffix":""},{"dropping-particle":"","family":"Flannigan","given":"Mike","non-dropping-particle":"","parse-names":false,"suffix":""},{"dropping-particle":"","family":"Thompson","given":"Dan K","non-dropping-particle":"","parse-names":false,"suffix":""}],"container-title":"Environmental Research Letters","id":"ITEM-1","issue":"12","issued":{"date-parts":[["2019"]]},"page":"125001","publisher":"IOP Publishing","title":"Increased deep soil respiration detected despite reduced overall respiration in permafrost peat plateaus following wildfire Increased deep soil respiration detected despite reduced overall respiration in permafrost peat plateaus following wild fi re","type":"article-journal","volume":"14"},"uris":["http://www.mendeley.com/documents/?uuid=7bcec71a-7e14-4c83-9e56-a4f2d0bac46a"]},{"id":"ITEM-2","itemData":{"DOI":"10.1016/j.soilbio.2017.12.010","ISSN":"00380717","abstract":"© 2017 The Authors Permafrost stores globally significant amounts of carbon (C) which may start to decompose and be released to the atmosphere in form of carbon dioxide (CO2) and methane (CH4) as global warming promotes extensive thaw. This permafrost carbon feedback to climate is currently considered to be the most important carbon-cycle feedback missing from climate models. Predicting the magnitude of the feedback requires a better understanding of how differences in environmental conditions post-thaw, particularly hydrological conditions, control the rate at which C is released to the atmosphere. In the sporadic and discontinuous permafrost regions of north-west Canada, we measured the rates and sources of C released from relatively undisturbed ecosystems, and compared these with forests experiencing thaw following wildfire (well-drained, oxic conditions) and collapsing peat plateau sites (water-logged, anoxic conditions). Using radiocarbon analyses, we detected substantial contributions of deep soil layers and/or previously-frozen sources in our well-drained sites. In contrast, no loss of previously-frozen C as CO2 was detected on average from collapsed peat plateaus regardless of time since thaw and despite the much larger stores of available C that were exposed. Furthermore, greater rates of new peat formation resulted in these soils becoming stronger C sinks and this greater rate of uptake appeared to compensate for a large proportion of the increase in CH4 emissions from the collapse wetlands. We conclude that in the ecosystems we studied, changes in soil moisture and oxygen availability may be even more important than previously predicted in determining the effect of permafrost thaw on ecosystem C balance and, thus, it is essential to monitor, and simulate accurately, regional changes in surface wetness.","author":[{"dropping-particle":"","family":"Estop-Aragonés","given":"C.","non-dropping-particle":"","parse-names":false,"suffix":""},{"dropping-particle":"","family":"Cooper","given":"M.D.A.","non-dropping-particle":"","parse-names":false,"suffix":""},{"dropping-particle":"","family":"Fisher","given":"J.P.","non-dropping-particle":"","parse-names":false,"suffix":""},{"dropping-particle":"","family":"Thierry","given":"A.","non-dropping-particle":"","parse-names":false,"suffix":""},{"dropping-particle":"","family":"Garnett","given":"M.H.","non-dropping-particle":"","parse-names":false,"suffix":""},{"dropping-particle":"","family":"Charman","given":"D.J.","non-dropping-particle":"","parse-names":false,"suffix":""},{"dropping-particle":"","family":"Murton","given":"J.B.","non-dropping-particle":"","parse-names":false,"suffix":""},{"dropping-particle":"","family":"Phoenix","given":"G.K.","non-dropping-particle":"","parse-names":false,"suffix":""},{"dropping-particle":"","family":"Treharne","given":"R.","non-dropping-particle":"","parse-names":false,"suffix":""},{"dropping-particle":"","family":"Sanderson","given":"N.K.","non-dropping-particle":"","parse-names":false,"suffix":""},{"dropping-particle":"","family":"Burn","given":"C.R.","non-dropping-particle":"","parse-names":false,"suffix":""},{"dropping-particle":"","family":"Kokelj","given":"S.V.","non-dropping-particle":"","parse-names":false,"suffix":""},{"dropping-particle":"","family":"Wolfe","given":"S.A.","non-dropping-particle":"","parse-names":false,"suffix":""},{"dropping-particle":"","family":"Lewkowicz","given":"A.G.","non-dropping-particle":"","parse-names":false,"suffix":""},{"dropping-particle":"","family":"Williams","given":"M.","non-dropping-particle":"","parse-names":false,"suffix":""},{"dropping-particle":"","family":"Hartley","given":"I.P.","non-dropping-particle":"","parse-names":false,"suffix":""}],"container-title":"Soil Biology and Biochemistry","id":"ITEM-2","issued":{"date-parts":[["2018"]]},"title":"Limited release of previously-frozen C and increased new peat formation after thaw in permafrost peatlands","type":"article-journal","volume":"118"},"uris":["http://www.mendeley.com/documents/?uuid=d2edfd96-1dd6-339a-b77a-0ee3038afa49"]},{"id":"ITEM-3","itemData":{"DOI":"https://doi.org/10.1088/1748-9326/aad5f0","ISBN":"0661246272","abstract":"Permafrost peatlands store globally significant amounts of soil organic carbon (SOC) that may be vulnerable to climate change. Permafrost thaw exposes deeper, older SOC to microbial activity, but SOC vulnerability to mineralization and release as carbon dioxide is likely influenced by the soil environmental conditions that follow thaw. Permafrost thaw in peat plateaus, the dominant type of permafrost peatlands in North America, occurs both through deepening of the active layer and through thermokarst. Active layer deepening exposes aged SOC to predominately oxic conditions, while thermokarst is associated with complete permafrost thaw which leads to ground subsidence, inundation and soil anoxic conditions. Thermokarst often follows active layer deepening, and wildfire is an important trigger of this sequence. We compared the mineralization rate of aged SOC at an intact peat plateau (~70 cm oxic active layer), a burned peat plateau (~120 cm oxic active layer), and a thermokarst bog (~550 cm anoxic peat profile) by measuring respired 14C-CO2. Measurements were done in fall when surface temperatures were near-freezing while deeper soil temperatures were still close to their seasonal maxima. Aged SOC (1,600 yrs BP) contributed 22.1±11.3% and 3.5±3.1% to soil respiration in the burned and intact peat plateau, respectively, indicating a fivefold higher rate of aged SOC mineralization in the burned than intact peat plateau (0.15±0.07 vs 0.03±0.03 g CO2-C m -2 d -1). None or minimal contribution of aged SOC to soil respiration was detected within the thermokarst bog, regardless of whether thaw had occurred decades or centuries ago. While more data from other sites and seasons are required, our study provides strong evidence of substantially increased respiration of aged SOC from burned peat plateaus with deepened active layer, while also suggesting inhibition of aged SOC respiration under anoxic conditions in thermokarst bogs.","author":[{"dropping-particle":"","family":"Estop-Aragonés","given":"Cristian","non-dropping-particle":"","parse-names":false,"suffix":""},{"dropping-particle":"","family":"Czimczik","given":"Claudia I.","non-dropping-particle":"","parse-names":false,"suffix":""},{"dropping-particle":"","family":"Heffernan","given":"Liam","non-dropping-particle":"","parse-names":false,"suffix":""},{"dropping-particle":"","family":"Gibson","given":"Carolyn","non-dropping-particle":"","parse-names":false,"suffix":""},{"dropping-particle":"","family":"Walker","given":"Jennifer C.","non-dropping-particle":"","parse-names":false,"suffix":""},{"dropping-particle":"","family":"Xu","given":"Xiaomei","non-dropping-particle":"","parse-names":false,"suffix":""},{"dropping-particle":"","family":"Olefeldt","given":"David","non-dropping-particle":"","parse-names":false,"suffix":""}],"container-title":"Environmental Research Letters","id":"ITEM-3","issued":{"date-parts":[["2018"]]},"publisher":"IOP Publishing","title":"Respiration of aged soil carbon during fall in permafrost peatlands enhanced by active layer deepening following wildfire but limited following thermokarst","type":"article-journal"},"uris":["http://www.mendeley.com/documents/?uuid=616e45bb-d421-4b02-9bef-c79bc131f67e"]}],"mendeley":{"formattedCitation":"&lt;sup&gt;14,20,26&lt;/sup&gt;","plainTextFormattedCitation":"14,20,26","previouslyFormattedCitation":"&lt;sup&gt;14,20,26&lt;/sup&gt;"},"properties":{"noteIndex":0},"schema":"https://github.com/citation-style-language/schema/raw/master/csl-citation.json"}</w:instrText>
      </w:r>
      <w:r w:rsidR="00F169DE">
        <w:rPr>
          <w:rFonts w:cs="Arial"/>
          <w:b w:val="0"/>
          <w:lang w:val="en-US"/>
        </w:rPr>
        <w:fldChar w:fldCharType="separate"/>
      </w:r>
      <w:r w:rsidR="00A74799" w:rsidRPr="00A74799">
        <w:rPr>
          <w:rFonts w:cs="Arial"/>
          <w:b w:val="0"/>
          <w:noProof/>
          <w:vertAlign w:val="superscript"/>
          <w:lang w:val="en-US"/>
        </w:rPr>
        <w:t>14,20,26</w:t>
      </w:r>
      <w:r w:rsidR="00F169DE">
        <w:rPr>
          <w:rFonts w:cs="Arial"/>
          <w:b w:val="0"/>
          <w:lang w:val="en-US"/>
        </w:rPr>
        <w:fldChar w:fldCharType="end"/>
      </w:r>
      <w:r w:rsidRPr="00BD4C3D">
        <w:rPr>
          <w:rFonts w:cs="Arial"/>
          <w:b w:val="0"/>
          <w:lang w:val="en-US"/>
        </w:rPr>
        <w:t>.</w:t>
      </w:r>
      <w:r>
        <w:rPr>
          <w:rFonts w:cs="Arial"/>
          <w:lang w:val="en-US"/>
        </w:rPr>
        <w:t xml:space="preserve"> </w:t>
      </w:r>
      <w:r w:rsidRPr="00BD4C3D">
        <w:rPr>
          <w:rFonts w:cs="Arial"/>
          <w:b w:val="0"/>
          <w:lang w:val="en-US"/>
        </w:rPr>
        <w:t xml:space="preserve">Combining flux chamber measurements with </w:t>
      </w:r>
      <w:r w:rsidRPr="00BD4C3D">
        <w:rPr>
          <w:rFonts w:cs="Arial"/>
          <w:b w:val="0"/>
          <w:vertAlign w:val="superscript"/>
          <w:lang w:val="en-US"/>
        </w:rPr>
        <w:t>14</w:t>
      </w:r>
      <w:r w:rsidRPr="00BD4C3D">
        <w:rPr>
          <w:rFonts w:cs="Arial"/>
          <w:b w:val="0"/>
          <w:lang w:val="en-US"/>
        </w:rPr>
        <w:t>CO</w:t>
      </w:r>
      <w:r w:rsidRPr="00BD4C3D">
        <w:rPr>
          <w:rFonts w:cs="Arial"/>
          <w:b w:val="0"/>
          <w:vertAlign w:val="subscript"/>
          <w:lang w:val="en-US"/>
        </w:rPr>
        <w:t>2</w:t>
      </w:r>
      <w:r w:rsidRPr="00BD4C3D">
        <w:rPr>
          <w:rFonts w:cs="Arial"/>
          <w:b w:val="0"/>
          <w:lang w:val="en-US"/>
        </w:rPr>
        <w:t xml:space="preserve"> analysis allows quantifying mineralization rates of previously-frozen SOC released to the atmosphere.</w:t>
      </w:r>
      <w:r w:rsidRPr="000D1A81">
        <w:rPr>
          <w:rFonts w:cs="Arial"/>
          <w:lang w:val="en-US"/>
        </w:rPr>
        <w:t xml:space="preserve"> </w:t>
      </w:r>
      <w:r w:rsidR="00202D97">
        <w:rPr>
          <w:rFonts w:cs="Arial"/>
          <w:lang w:val="en-US"/>
        </w:rPr>
        <w:t>Considering the ongoing and future active layer deepening in peatlands, it is thus critical to</w:t>
      </w:r>
      <w:r w:rsidR="00202D97">
        <w:rPr>
          <w:lang w:val="en-US"/>
        </w:rPr>
        <w:t xml:space="preserve"> quantitatively assess the relation between active layer deepening and </w:t>
      </w:r>
      <w:r w:rsidR="00202D97" w:rsidRPr="00BD4C3D">
        <w:rPr>
          <w:rFonts w:cs="Arial"/>
          <w:lang w:val="en-US"/>
        </w:rPr>
        <w:t>mineralization</w:t>
      </w:r>
      <w:r w:rsidR="00202D97" w:rsidRPr="00202D97">
        <w:rPr>
          <w:lang w:val="en-US"/>
        </w:rPr>
        <w:t xml:space="preserve"> </w:t>
      </w:r>
      <w:r w:rsidR="00202D97">
        <w:rPr>
          <w:lang w:val="en-US"/>
        </w:rPr>
        <w:t>rate of</w:t>
      </w:r>
      <w:r w:rsidR="00202D97" w:rsidRPr="00BD4C3D">
        <w:rPr>
          <w:rFonts w:cs="Arial"/>
          <w:lang w:val="en-US"/>
        </w:rPr>
        <w:t xml:space="preserve"> previously-frozen SOC</w:t>
      </w:r>
      <w:r w:rsidR="00202D97">
        <w:rPr>
          <w:lang w:val="en-US"/>
        </w:rPr>
        <w:t xml:space="preserve">. </w:t>
      </w:r>
      <w:r w:rsidR="00C629C4">
        <w:rPr>
          <w:lang w:val="en-US"/>
        </w:rPr>
        <w:t xml:space="preserve">This relation can be evaluated by </w:t>
      </w:r>
      <w:r w:rsidR="00C629C4" w:rsidRPr="00BD4C3D">
        <w:rPr>
          <w:rFonts w:cs="Arial"/>
          <w:lang w:val="en-US"/>
        </w:rPr>
        <w:t>perform</w:t>
      </w:r>
      <w:r w:rsidR="00C629C4">
        <w:rPr>
          <w:rFonts w:cs="Arial"/>
          <w:lang w:val="en-US"/>
        </w:rPr>
        <w:t>ing</w:t>
      </w:r>
      <w:r w:rsidR="00C629C4" w:rsidRPr="00BD4C3D">
        <w:rPr>
          <w:rFonts w:cs="Arial"/>
          <w:lang w:val="en-US"/>
        </w:rPr>
        <w:t xml:space="preserve"> </w:t>
      </w:r>
      <w:r w:rsidR="00202D97" w:rsidRPr="00202D97">
        <w:rPr>
          <w:rFonts w:cs="Arial"/>
          <w:vertAlign w:val="superscript"/>
          <w:lang w:val="en-US"/>
        </w:rPr>
        <w:t>14</w:t>
      </w:r>
      <w:r w:rsidR="00202D97">
        <w:rPr>
          <w:rFonts w:cs="Arial"/>
          <w:lang w:val="en-US"/>
        </w:rPr>
        <w:t>CO</w:t>
      </w:r>
      <w:r w:rsidR="00202D97" w:rsidRPr="00202D97">
        <w:rPr>
          <w:rFonts w:cs="Arial"/>
          <w:vertAlign w:val="subscript"/>
          <w:lang w:val="en-US"/>
        </w:rPr>
        <w:t>2</w:t>
      </w:r>
      <w:r w:rsidR="00202D97">
        <w:rPr>
          <w:rFonts w:cs="Arial"/>
          <w:lang w:val="en-US"/>
        </w:rPr>
        <w:t xml:space="preserve"> </w:t>
      </w:r>
      <w:r w:rsidR="00C629C4" w:rsidRPr="00BD4C3D">
        <w:rPr>
          <w:rFonts w:cs="Arial"/>
          <w:lang w:val="en-US"/>
        </w:rPr>
        <w:t>measurements across an active layer deepening gradient to assess the soil thermal regime and better constrain estimates of previously-frozen SOC mineralization</w:t>
      </w:r>
      <w:r w:rsidR="00C629C4">
        <w:rPr>
          <w:lang w:val="en-US"/>
        </w:rPr>
        <w:t>.</w:t>
      </w:r>
    </w:p>
    <w:p w14:paraId="510AED59" w14:textId="77777777" w:rsidR="000C5C19" w:rsidRDefault="000C5C19" w:rsidP="00E85F07">
      <w:pPr>
        <w:rPr>
          <w:b w:val="0"/>
          <w:szCs w:val="28"/>
          <w:lang w:val="en-US"/>
        </w:rPr>
      </w:pPr>
    </w:p>
    <w:p w14:paraId="2B405B28" w14:textId="77777777" w:rsidR="00297C59" w:rsidRDefault="00297C59" w:rsidP="00297C59">
      <w:pPr>
        <w:jc w:val="both"/>
        <w:rPr>
          <w:rFonts w:cs="Arial"/>
          <w:lang w:val="en-US"/>
        </w:rPr>
      </w:pPr>
      <w:r w:rsidRPr="00297C59">
        <w:rPr>
          <w:rFonts w:cs="Arial"/>
          <w:lang w:val="en-US"/>
        </w:rPr>
        <w:t>Preliminary work</w:t>
      </w:r>
    </w:p>
    <w:p w14:paraId="5EF5CF9E" w14:textId="77777777" w:rsidR="00514476" w:rsidRPr="00514476" w:rsidRDefault="00514476" w:rsidP="00297C59">
      <w:pPr>
        <w:jc w:val="both"/>
        <w:rPr>
          <w:rFonts w:cs="Arial"/>
          <w:sz w:val="6"/>
          <w:szCs w:val="6"/>
          <w:lang w:val="en-US"/>
        </w:rPr>
      </w:pPr>
    </w:p>
    <w:p w14:paraId="172AC22F" w14:textId="6A75D6C5" w:rsidR="00AA105D" w:rsidRDefault="00B5001D" w:rsidP="000B3CC0">
      <w:pPr>
        <w:jc w:val="both"/>
        <w:rPr>
          <w:rFonts w:cs="Arial"/>
          <w:b w:val="0"/>
          <w:lang w:val="en-US"/>
        </w:rPr>
      </w:pPr>
      <w:r>
        <w:rPr>
          <w:rFonts w:cs="Arial"/>
          <w:b w:val="0"/>
          <w:lang w:val="en-US"/>
        </w:rPr>
        <w:t xml:space="preserve">We have discussed </w:t>
      </w:r>
      <w:r w:rsidRPr="00297C59">
        <w:rPr>
          <w:rFonts w:cs="Arial"/>
          <w:b w:val="0"/>
          <w:lang w:val="en-US"/>
        </w:rPr>
        <w:t>these research gaps</w:t>
      </w:r>
      <w:r>
        <w:rPr>
          <w:rFonts w:cs="Arial"/>
          <w:b w:val="0"/>
          <w:lang w:val="en-US"/>
        </w:rPr>
        <w:t xml:space="preserve"> and have established collaboration agreements with three main colleagues (section 4.6). To this aim, w</w:t>
      </w:r>
      <w:r w:rsidR="00297C59" w:rsidRPr="00297C59">
        <w:rPr>
          <w:rFonts w:cs="Arial"/>
          <w:b w:val="0"/>
          <w:lang w:val="en-US"/>
        </w:rPr>
        <w:t xml:space="preserve">e have identified research </w:t>
      </w:r>
      <w:r>
        <w:rPr>
          <w:rFonts w:cs="Arial"/>
          <w:b w:val="0"/>
          <w:lang w:val="en-US"/>
        </w:rPr>
        <w:t xml:space="preserve">peatland </w:t>
      </w:r>
      <w:r w:rsidR="00297C59" w:rsidRPr="00297C59">
        <w:rPr>
          <w:rFonts w:cs="Arial"/>
          <w:b w:val="0"/>
          <w:lang w:val="en-US"/>
        </w:rPr>
        <w:t xml:space="preserve">sites </w:t>
      </w:r>
      <w:r w:rsidRPr="00297C59">
        <w:rPr>
          <w:rFonts w:cs="Arial"/>
          <w:b w:val="0"/>
          <w:lang w:val="en-US"/>
        </w:rPr>
        <w:t xml:space="preserve">with permafrost disturbance </w:t>
      </w:r>
      <w:r w:rsidR="00AA105D">
        <w:rPr>
          <w:rFonts w:cs="Arial"/>
          <w:b w:val="0"/>
          <w:lang w:val="en-US"/>
        </w:rPr>
        <w:t xml:space="preserve">in Norway </w:t>
      </w:r>
      <w:r w:rsidR="00297C59" w:rsidRPr="00297C59">
        <w:rPr>
          <w:rFonts w:cs="Arial"/>
          <w:b w:val="0"/>
          <w:lang w:val="en-US"/>
        </w:rPr>
        <w:t xml:space="preserve">to address these research gaps. Dr. Hanna Lee is based in the Norwegian University of Science and Technology in Trondheim, Norway (NTNU) and has identified and is currently working in suitable research sites in Finnmark, the northernmost county in Norway. </w:t>
      </w:r>
      <w:r w:rsidR="00AA105D">
        <w:rPr>
          <w:rFonts w:cs="Arial"/>
          <w:b w:val="0"/>
          <w:lang w:val="en-US"/>
        </w:rPr>
        <w:t>Briefly, t</w:t>
      </w:r>
      <w:r w:rsidR="00AA105D" w:rsidRPr="00297C59">
        <w:rPr>
          <w:rFonts w:cs="Arial"/>
          <w:b w:val="0"/>
          <w:lang w:val="en-US"/>
        </w:rPr>
        <w:t xml:space="preserve">he challenge of addressing field sampling campaigns in the north will be </w:t>
      </w:r>
      <w:r w:rsidR="00AA105D">
        <w:rPr>
          <w:rFonts w:cs="Arial"/>
          <w:b w:val="0"/>
          <w:lang w:val="en-US"/>
        </w:rPr>
        <w:t>eased</w:t>
      </w:r>
      <w:r w:rsidR="00AA105D" w:rsidRPr="00297C59">
        <w:rPr>
          <w:rFonts w:cs="Arial"/>
          <w:b w:val="0"/>
          <w:lang w:val="en-US"/>
        </w:rPr>
        <w:t xml:space="preserve"> through collaboration with our Norway colleague Hanna Lee (NTNU), which </w:t>
      </w:r>
      <w:r w:rsidR="00AA105D">
        <w:rPr>
          <w:rFonts w:cs="Arial"/>
          <w:b w:val="0"/>
          <w:lang w:val="en-US"/>
        </w:rPr>
        <w:t>will</w:t>
      </w:r>
      <w:r w:rsidR="00AA105D" w:rsidRPr="00297C59">
        <w:rPr>
          <w:rFonts w:cs="Arial"/>
          <w:b w:val="0"/>
          <w:lang w:val="en-US"/>
        </w:rPr>
        <w:t xml:space="preserve"> contribut</w:t>
      </w:r>
      <w:r w:rsidR="00AA105D">
        <w:rPr>
          <w:rFonts w:cs="Arial"/>
          <w:b w:val="0"/>
          <w:lang w:val="en-US"/>
        </w:rPr>
        <w:t>e</w:t>
      </w:r>
      <w:r w:rsidR="00AA105D" w:rsidRPr="00297C59">
        <w:rPr>
          <w:rFonts w:cs="Arial"/>
          <w:b w:val="0"/>
          <w:lang w:val="en-US"/>
        </w:rPr>
        <w:t xml:space="preserve"> with </w:t>
      </w:r>
      <w:r w:rsidR="00AA105D">
        <w:rPr>
          <w:rFonts w:cs="Arial"/>
          <w:b w:val="0"/>
          <w:lang w:val="en-US"/>
        </w:rPr>
        <w:t xml:space="preserve">data and </w:t>
      </w:r>
      <w:r w:rsidR="00AA105D" w:rsidRPr="00297C59">
        <w:rPr>
          <w:rFonts w:cs="Arial"/>
          <w:b w:val="0"/>
          <w:lang w:val="en-US"/>
        </w:rPr>
        <w:t xml:space="preserve">knowledge of the study region and will </w:t>
      </w:r>
      <w:r w:rsidR="00AA105D">
        <w:rPr>
          <w:rFonts w:cs="Arial"/>
          <w:b w:val="0"/>
          <w:lang w:val="en-US"/>
        </w:rPr>
        <w:t>facilitate</w:t>
      </w:r>
      <w:r w:rsidR="00AA105D" w:rsidRPr="00297C59">
        <w:rPr>
          <w:rFonts w:cs="Arial"/>
          <w:b w:val="0"/>
          <w:lang w:val="en-US"/>
        </w:rPr>
        <w:t xml:space="preserve"> logistical assistance</w:t>
      </w:r>
      <w:r w:rsidR="00AA105D">
        <w:rPr>
          <w:rFonts w:cs="Arial"/>
          <w:b w:val="0"/>
          <w:lang w:val="en-US"/>
        </w:rPr>
        <w:t>, field</w:t>
      </w:r>
      <w:r w:rsidR="00AA105D" w:rsidRPr="00297C59">
        <w:rPr>
          <w:rFonts w:cs="Arial"/>
          <w:b w:val="0"/>
          <w:lang w:val="en-US"/>
        </w:rPr>
        <w:t xml:space="preserve"> equipment</w:t>
      </w:r>
      <w:r w:rsidR="00AA105D">
        <w:rPr>
          <w:rFonts w:cs="Arial"/>
          <w:b w:val="0"/>
          <w:lang w:val="en-US"/>
        </w:rPr>
        <w:t xml:space="preserve">, </w:t>
      </w:r>
      <w:r w:rsidR="00AA105D" w:rsidRPr="00297C59">
        <w:rPr>
          <w:rFonts w:cs="Arial"/>
          <w:b w:val="0"/>
          <w:lang w:val="en-US"/>
        </w:rPr>
        <w:t xml:space="preserve">storage space and accommodation. A relevant part of this proposal lies on </w:t>
      </w:r>
      <w:r w:rsidR="00AA105D">
        <w:rPr>
          <w:rFonts w:cs="Arial"/>
          <w:b w:val="0"/>
          <w:lang w:val="en-US"/>
        </w:rPr>
        <w:t>soil core analyses to i)</w:t>
      </w:r>
      <w:r w:rsidR="00AA105D" w:rsidRPr="00297C59">
        <w:rPr>
          <w:rFonts w:cs="Arial"/>
          <w:b w:val="0"/>
          <w:lang w:val="en-US"/>
        </w:rPr>
        <w:t xml:space="preserve"> </w:t>
      </w:r>
      <w:r w:rsidR="00AA105D">
        <w:rPr>
          <w:rFonts w:cs="Arial"/>
          <w:b w:val="0"/>
          <w:lang w:val="en-US"/>
        </w:rPr>
        <w:t xml:space="preserve">characterize the historical development of the peatlands and determine succession stages and ii) </w:t>
      </w:r>
      <w:r w:rsidR="00AA105D" w:rsidRPr="00297C59">
        <w:rPr>
          <w:rFonts w:cs="Arial"/>
          <w:b w:val="0"/>
          <w:lang w:val="en-US"/>
        </w:rPr>
        <w:t>quantif</w:t>
      </w:r>
      <w:r w:rsidR="00AA105D">
        <w:rPr>
          <w:rFonts w:cs="Arial"/>
          <w:b w:val="0"/>
          <w:lang w:val="en-US"/>
        </w:rPr>
        <w:t>y</w:t>
      </w:r>
      <w:r w:rsidR="00AA105D" w:rsidRPr="00297C59">
        <w:rPr>
          <w:rFonts w:cs="Arial"/>
          <w:b w:val="0"/>
          <w:lang w:val="en-US"/>
        </w:rPr>
        <w:t xml:space="preserve"> recent soil C gains in thermokarst peatlands</w:t>
      </w:r>
      <w:r w:rsidR="00AA105D">
        <w:rPr>
          <w:rFonts w:cs="Arial"/>
          <w:b w:val="0"/>
          <w:lang w:val="en-US"/>
        </w:rPr>
        <w:t xml:space="preserve"> using </w:t>
      </w:r>
      <w:r w:rsidR="00AA105D" w:rsidRPr="00297C59">
        <w:rPr>
          <w:rFonts w:cs="Arial"/>
          <w:b w:val="0"/>
          <w:vertAlign w:val="superscript"/>
          <w:lang w:val="en-US"/>
        </w:rPr>
        <w:t>210</w:t>
      </w:r>
      <w:r w:rsidR="00AA105D" w:rsidRPr="00297C59">
        <w:rPr>
          <w:rFonts w:cs="Arial"/>
          <w:b w:val="0"/>
          <w:lang w:val="en-US"/>
        </w:rPr>
        <w:t>Pb dat</w:t>
      </w:r>
      <w:r w:rsidR="00AA105D">
        <w:rPr>
          <w:rFonts w:cs="Arial"/>
          <w:b w:val="0"/>
          <w:lang w:val="en-US"/>
        </w:rPr>
        <w:t>ing</w:t>
      </w:r>
      <w:r w:rsidR="00AA105D" w:rsidRPr="00297C59">
        <w:rPr>
          <w:rFonts w:cs="Arial"/>
          <w:b w:val="0"/>
          <w:lang w:val="en-US"/>
        </w:rPr>
        <w:t xml:space="preserve">. For this, we </w:t>
      </w:r>
      <w:r w:rsidR="00AA105D">
        <w:rPr>
          <w:rFonts w:cs="Arial"/>
          <w:b w:val="0"/>
          <w:lang w:val="en-US"/>
        </w:rPr>
        <w:t>will</w:t>
      </w:r>
      <w:r w:rsidR="00AA105D" w:rsidRPr="00297C59">
        <w:rPr>
          <w:rFonts w:cs="Arial"/>
          <w:b w:val="0"/>
          <w:lang w:val="en-US"/>
        </w:rPr>
        <w:t xml:space="preserve"> collaborate with</w:t>
      </w:r>
      <w:r w:rsidR="00AA105D">
        <w:rPr>
          <w:rFonts w:cs="Arial"/>
          <w:b w:val="0"/>
          <w:lang w:val="en-US"/>
        </w:rPr>
        <w:t xml:space="preserve"> i) Dr. Mariusz </w:t>
      </w:r>
      <w:r w:rsidR="00AA105D" w:rsidRPr="00A74799">
        <w:rPr>
          <w:rFonts w:cs="Arial"/>
          <w:b w:val="0"/>
          <w:lang w:val="en-US"/>
        </w:rPr>
        <w:t>Gałka at the University of Lodz</w:t>
      </w:r>
      <w:r w:rsidR="00AA105D">
        <w:rPr>
          <w:rFonts w:cs="Arial"/>
          <w:b w:val="0"/>
          <w:lang w:val="en-US"/>
        </w:rPr>
        <w:t xml:space="preserve"> to perform plant macrofossil analysis and ii)</w:t>
      </w:r>
      <w:r w:rsidR="00AA105D" w:rsidRPr="00297C59">
        <w:rPr>
          <w:rFonts w:cs="Arial"/>
          <w:b w:val="0"/>
          <w:lang w:val="en-US"/>
        </w:rPr>
        <w:t xml:space="preserve"> Dr. Carolina Olid at the University of Barcelona to analyze and interpret the </w:t>
      </w:r>
      <w:r w:rsidR="00AA105D" w:rsidRPr="00297C59">
        <w:rPr>
          <w:rFonts w:cs="Arial"/>
          <w:b w:val="0"/>
          <w:vertAlign w:val="superscript"/>
          <w:lang w:val="en-US"/>
        </w:rPr>
        <w:t>210</w:t>
      </w:r>
      <w:r w:rsidR="00AA105D" w:rsidRPr="00297C59">
        <w:rPr>
          <w:rFonts w:cs="Arial"/>
          <w:b w:val="0"/>
          <w:lang w:val="en-US"/>
        </w:rPr>
        <w:t xml:space="preserve">Pb data. </w:t>
      </w:r>
      <w:r w:rsidR="00AA105D">
        <w:rPr>
          <w:rFonts w:cs="Arial"/>
          <w:b w:val="0"/>
          <w:lang w:val="en-US"/>
        </w:rPr>
        <w:t xml:space="preserve">All these collaborations represent </w:t>
      </w:r>
      <w:r w:rsidR="00AA105D" w:rsidRPr="00297C59">
        <w:rPr>
          <w:rFonts w:cs="Arial"/>
          <w:b w:val="0"/>
          <w:lang w:val="en-US"/>
        </w:rPr>
        <w:t>strong asset</w:t>
      </w:r>
      <w:r w:rsidR="00AA105D">
        <w:rPr>
          <w:rFonts w:cs="Arial"/>
          <w:b w:val="0"/>
          <w:lang w:val="en-US"/>
        </w:rPr>
        <w:t>s</w:t>
      </w:r>
      <w:r w:rsidR="00AA105D" w:rsidRPr="00297C59">
        <w:rPr>
          <w:rFonts w:cs="Arial"/>
          <w:b w:val="0"/>
          <w:lang w:val="en-US"/>
        </w:rPr>
        <w:t xml:space="preserve"> for the project</w:t>
      </w:r>
      <w:r w:rsidR="00AA105D">
        <w:rPr>
          <w:rFonts w:cs="Arial"/>
          <w:b w:val="0"/>
          <w:lang w:val="en-US"/>
        </w:rPr>
        <w:t xml:space="preserve"> and </w:t>
      </w:r>
      <w:r w:rsidR="00AA105D" w:rsidRPr="000B3CC0">
        <w:rPr>
          <w:rFonts w:cs="Arial"/>
          <w:b w:val="0"/>
          <w:lang w:val="en-US"/>
        </w:rPr>
        <w:t>improve the quality of the generated data</w:t>
      </w:r>
      <w:r w:rsidR="00AA105D">
        <w:rPr>
          <w:rFonts w:cs="Arial"/>
          <w:b w:val="0"/>
          <w:lang w:val="en-US"/>
        </w:rPr>
        <w:t xml:space="preserve"> given the expertise of the collaborators in their respective fields </w:t>
      </w:r>
      <w:r w:rsidR="006E6FEB">
        <w:rPr>
          <w:rFonts w:cs="Arial"/>
          <w:b w:val="0"/>
          <w:lang w:val="en-US"/>
        </w:rPr>
        <w:fldChar w:fldCharType="begin" w:fldLock="1"/>
      </w:r>
      <w:r w:rsidR="006E6FEB">
        <w:rPr>
          <w:rFonts w:cs="Arial"/>
          <w:b w:val="0"/>
          <w:lang w:val="en-US"/>
        </w:rPr>
        <w:instrText>ADDIN CSL_CITATION {"citationItems":[{"id":"ITEM-1","itemData":{"DOI":"10.1111/gcb.15283","ISSN":"13652486","PMID":"32681580","abstract":"Thicker snowpacks and their insulation effects cause winter-warming and invoke thaw of permafrost ecosystems. Temperature-dependent decomposition of previously frozen carbon (C) is currently considered one of the strongest feedbacks between the Arctic and the climate system, but the direction and magnitude of the net C balance remains uncertain. This is because winter effects are rarely integrated with C fluxes during the snow-free season and because predicting the net C balance from both surface processes and thawing deep layers remains challenging. In this study, we quantified changes in the long-term net C balance (net ecosystem production) in a subarctic peat plateau subjected to 10 years of experimental winter-warming. By combining 210Pb and 14Cdating of peat cores with peat growth models, we investigated thawing effects on year-round primary production and C losses through respiration and leaching from both shallow and deep peat layers. Winter-warming and permafrost thaw had no effect on the net C balance, but strongly affected gross C fluxes. Carbon losses through decomposition from the upper peat were reduced as thawing of permafrost induced surface subsidence and subsequent waterlogging. However, primary production was also reduced likely due to a strong decline in bryophytes cover while losses from the old C pool almost tripled, caused by the deepened active layer. Our findings highlight the need to estimate long-term responses of whole-year production and decomposition processes to thawing, both in shallow and deep soil layers, as they may contrast and lead to unexpected net effects on permafrost C storage.","author":[{"dropping-particle":"","family":"Olid","given":"Carolina","non-dropping-particle":"","parse-names":false,"suffix":""},{"dropping-particle":"","family":"Klaminder","given":"Jonatan","non-dropping-particle":"","parse-names":false,"suffix":""},{"dropping-particle":"","family":"Monteux","given":"Sylvain","non-dropping-particle":"","parse-names":false,"suffix":""},{"dropping-particle":"","family":"Johansson","given":"Margareta","non-dropping-particle":"","parse-names":false,"suffix":""},{"dropping-particle":"","family":"Dorrepaal","given":"Ellen","non-dropping-particle":"","parse-names":false,"suffix":""}],"container-title":"Global Change Biology","id":"ITEM-1","issue":"10","issued":{"date-parts":[["2020"]]},"page":"5886-5898","title":"Decade of experimental permafrost thaw reduces turnover of young carbon and increases losses of old carbon, without affecting the net carbon balance","type":"article-journal","volume":"26"},"uris":["http://www.mendeley.com/documents/?uuid=dc35243f-ca54-4e7d-bcfd-f8856f5b715a"]},{"id":"ITEM-2","itemData":{"DOI":"10.1016/j.scitotenv.2015.09.131","ISSN":"18791026","abstract":"The vertical distribution of 210Pb is commonly used to date peat deposits accumulated over the last 100-150 years. However, several studies have questioned this method because of an apparent post-depositional mobility of 210Pb within somepeat profiles. In this study, we introduce the Initial Penetration-Constant Rate of Supply (IPCRS) model for calculating ages derived from 210Pb profiles that are altered by an initial migration of the radionuclide. This new, two-phased, model describes the distribution of atmospheric-derived 210Pb (210Pbxs) in peat taking into account both incorporation of 210Pb into the accumulating peat matrix as well as an initial flushing of 210Pb through the uppermost peat layers. The validity of the IP-CRS model is tested in four anomalous 210Pb peat records that showed some deviations fromthe typical exponential decay profile not explained by variations in peat accumulation rates. Unlike themost commonly used 210Pb-dating model (Constant Rate of Supply (CRS)), the IP-CRS model estimates peat accumulation rates consistent with typical growth rates for peatlands from the sameareas. Confidence in the IP-CRS chronology is also provided by the good agreementwith independent chronological markers (i.e. 241Am and 137Cs). Our results showed that the IP-CRS can provide chronologies from peat records where 210Pb mobility is evident, being a valuable tool for studies reconstructing past environmental changes using peat archives during the Anthropocene.","author":[{"dropping-particle":"","family":"Olid","given":"Carolina","non-dropping-particle":"","parse-names":false,"suffix":""},{"dropping-particle":"","family":"Diego","given":"David","non-dropping-particle":"","parse-names":false,"suffix":""},{"dropping-particle":"","family":"Garcia-Orellana","given":"Jordi","non-dropping-particle":"","parse-names":false,"suffix":""},{"dropping-particle":"","family":"Cortizas","given":"Antonio Martínez","non-dropping-particle":"","parse-names":false,"suffix":""},{"dropping-particle":"","family":"Klaminder","given":"Jonatan","non-dropping-particle":"","parse-names":false,"suffix":""}],"container-title":"Science of the Total Environment","id":"ITEM-2","issued":{"date-parts":[["2016"]]},"page":"1222-1231","publisher":"Elsevier B.V.","title":"Modeling the downward transport of 210Pb in Peatlands: Initial Penetration-Constant Rate of Supply (IP-CRS) model","type":"article-journal","volume":"541"},"uris":["http://www.mendeley.com/documents/?uuid=596e2360-5b94-4025-befb-8875e3ce3fba"]},{"id":"ITEM-3","itemData":{"DOI":"10.1016/j.ecolind.2022.109421","ISSN":"1470160X","abstract":"The Białowieża Primeval Forest is one of the most pristine forested and peatland areas in Europe, as recognized by its status as the World Biosphere Reserve. Palaeoecological analyzes offer the possibility of establishing a record of ecosystem change over time, and therefore setting reference conditions for their assessment, protection and restoration. To assess the impact of hydrological changes, fire and pollution (dust, metals from smelting) on peatland and forest ecosystems, we carried out high-resolution, multi-proxy palaeoecological investigations of two peat cores (50 cm long) from nearby locations at a peatland located in the protected area (nature reserve) of the Białowieża Forest (CE Poland). Our study revealed that: i) between about 1780 and 1920 CE high fire activity likely caused by humans led to a partly decline in dwarf shrubs at the sampling sites; ii) between about 1910 and 1930 CE distinctive changes in local and regional plant succession took place that can be considered as a sign of disturbance in the peatland ecosystems; iii) during the last three decades we recorded a recent decrease of trace metals and pollen indicating a decrease in human activity. These changes are synchronous with a decrease of industrial activity and curbing of emission through legislation as well as the ongoing depopulation of villages in E Poland that started in 1990. Our data suggest that even well-preserved peatlands, located in protected areas might be far from their pristine state, predominantly due to disturbance effects from the past still lingering on. Nevertheless, the studied area remains one of the best-preserved forest ecosystems in Europe, despite the negative impact of human activity (deforestation, fires, hunting) over the past few centuries.","author":[{"dropping-particle":"","family":"Gałka","given":"Mariusz","non-dropping-particle":"","parse-names":false,"suffix":""},{"dropping-particle":"","family":"Knorr","given":"Klaus Holger","non-dropping-particle":"","parse-names":false,"suffix":""},{"dropping-particle":"","family":"Tobolski","given":"Kazimierz","non-dropping-particle":"","parse-names":false,"suffix":""},{"dropping-particle":"","family":"Gallego-Sala","given":"Angela","non-dropping-particle":"","parse-names":false,"suffix":""},{"dropping-particle":"","family":"Kołaczek","given":"Piotr","non-dropping-particle":"","parse-names":false,"suffix":""},{"dropping-particle":"","family":"Lamentowicz","given":"Mariusz","non-dropping-particle":"","parse-names":false,"suffix":""},{"dropping-particle":"","family":"Kajukało-Drygalska","given":"Katarzyna","non-dropping-particle":"","parse-names":false,"suffix":""},{"dropping-particle":"","family":"Marcisz","given":"Katarzyna","non-dropping-particle":"","parse-names":false,"suffix":""}],"container-title":"Ecological Indicators","id":"ITEM-3","issue":"August","issued":{"date-parts":[["2022"]]},"title":"How far from a pristine state are the peatlands in the Białowieża Primeval Forest (CE Europe) – Palaeoecological insights on peatland and forest development from multi-proxy studies","type":"article-journal","volume":"143"},"uris":["http://www.mendeley.com/documents/?uuid=708ef3eb-cf27-42bd-a13d-4dd99944a262"]},{"id":"ITEM-4","itemData":{"DOI":"10.1002/ldr.4530","ISSN":"1099145X","abstract":"Peatland and forest ecosystems located in the Bieszczady Mts. (Carpathians, Central Europe) have been affected by human activity since the Neolithic, with this impact intensifying over time. We conducted long-term studies to: (i) determine past peatland and forest development and current ecological state; (ii) assess the role of different factors that influenced ecosystem development over the last 3750 years; and (iii) determine natural reference conditions as a basis for the restoration of degraded mountain bogs and forests in the region. High-resolution multi-proxy palaeoecological analyses (plant macrofossils, pollen, testate amoebae, macro and microcharcoal, peat stoichiometry and stable isotopes), supported by radiocarbon dating, were performed on peat cores from an ombrotrophic peatland. Our study revealed that the peatland and forest ecosystems have been impacted by both climate change and human activity (fires, deforestation, and grazing) over the past 3750 years and that massive deforestation took place 400 years ago. Changes in forest composition led to the intensification in erosion between 3700–1500 cal. BP and over the past 350 years. Drainage resulted in hydrological disturbances but did neither stop the peat formation process nor decreased the abundance of species forming the natural peat plant communities indicative of oligotrophic conditions. However, hydrological disturbances shifted peat plant composition to dry-adapted species (e.g. dwarf shrubs, Pinus sylvestris). Average water level depth fluctuated between ca. 10 and 25 cm over the last 3750 years; thus these are conditions that could be considered as hydrological reference for restoration measures. Our approach to identify natural reference conditions may be expanded to peatlands from other temperate mountain ranges.","author":[{"dropping-particle":"","family":"Gałka","given":"Mariusz","non-dropping-particle":"","parse-names":false,"suffix":""},{"dropping-particle":"","family":"Loisel","given":"Julie","non-dropping-particle":"","parse-names":false,"suffix":""},{"dropping-particle":"","family":"Knorr","given":"Klaus Holger","non-dropping-particle":"","parse-names":false,"suffix":""},{"dropping-particle":"","family":"Diaconu","given":"Andrei Cosmin","non-dropping-particle":"","parse-names":false,"suffix":""},{"dropping-particle":"","family":"Obremska","given":"Milena","non-dropping-particle":"","parse-names":false,"suffix":""},{"dropping-particle":"","family":"Teickner","given":"Henning","non-dropping-particle":"","parse-names":false,"suffix":""},{"dropping-particle":"","family":"Feurdean","given":"Angelica","non-dropping-particle":"","parse-names":false,"suffix":""}],"container-title":"Land Degradation and Development","id":"ITEM-4","issue":"4","issued":{"date-parts":[["2023"]]},"page":"1246-1262","title":"How degraded are the peatland and forest ecosystems in the Bieszczady Mountains (Central Europe)? An assessment using long-term records","type":"article-journal","volume":"34"},"uris":["http://www.mendeley.com/documents/?uuid=a4b7273f-8ae5-4514-b70f-3b8b6f556646"]}],"mendeley":{"formattedCitation":"&lt;sup&gt;44,52–54&lt;/sup&gt;","plainTextFormattedCitation":"44,52–54","previouslyFormattedCitation":"&lt;sup&gt;44,52–54&lt;/sup&gt;"},"properties":{"noteIndex":0},"schema":"https://github.com/citation-style-language/schema/raw/master/csl-citation.json"}</w:instrText>
      </w:r>
      <w:r w:rsidR="006E6FEB">
        <w:rPr>
          <w:rFonts w:cs="Arial"/>
          <w:b w:val="0"/>
          <w:lang w:val="en-US"/>
        </w:rPr>
        <w:fldChar w:fldCharType="separate"/>
      </w:r>
      <w:r w:rsidR="00AA105D" w:rsidRPr="00923B4D">
        <w:rPr>
          <w:rFonts w:cs="Arial"/>
          <w:b w:val="0"/>
          <w:noProof/>
          <w:vertAlign w:val="superscript"/>
          <w:lang w:val="en-US"/>
        </w:rPr>
        <w:t>44,52–54</w:t>
      </w:r>
      <w:r w:rsidR="006E6FEB">
        <w:rPr>
          <w:rFonts w:cs="Arial"/>
          <w:b w:val="0"/>
          <w:lang w:val="en-US"/>
        </w:rPr>
        <w:fldChar w:fldCharType="end"/>
      </w:r>
      <w:r w:rsidR="00AA105D">
        <w:rPr>
          <w:rFonts w:cs="Arial"/>
          <w:b w:val="0"/>
          <w:lang w:val="en-US"/>
        </w:rPr>
        <w:t>.</w:t>
      </w:r>
      <w:r w:rsidR="00AA105D" w:rsidRPr="003B6891">
        <w:rPr>
          <w:rFonts w:cs="Arial"/>
          <w:b w:val="0"/>
          <w:lang w:val="en-US"/>
        </w:rPr>
        <w:t xml:space="preserve"> </w:t>
      </w:r>
      <w:r w:rsidR="00AA105D">
        <w:rPr>
          <w:rFonts w:cs="Arial"/>
          <w:b w:val="0"/>
          <w:lang w:val="en-US"/>
        </w:rPr>
        <w:t>Additionally, t</w:t>
      </w:r>
      <w:r w:rsidR="00AA105D" w:rsidRPr="000B3CC0">
        <w:rPr>
          <w:rFonts w:cs="Arial"/>
          <w:b w:val="0"/>
          <w:lang w:val="en-US"/>
        </w:rPr>
        <w:t>hese collaborations reduce the amount of materials and equipment being purchased</w:t>
      </w:r>
      <w:r w:rsidR="00AA105D">
        <w:rPr>
          <w:rFonts w:cs="Arial"/>
          <w:b w:val="0"/>
          <w:lang w:val="en-US"/>
        </w:rPr>
        <w:t xml:space="preserve"> as well as</w:t>
      </w:r>
      <w:r w:rsidR="00AA105D" w:rsidRPr="000B3CC0">
        <w:rPr>
          <w:rFonts w:cs="Arial"/>
          <w:b w:val="0"/>
          <w:lang w:val="en-US"/>
        </w:rPr>
        <w:t xml:space="preserve"> associated analytical costs.</w:t>
      </w:r>
      <w:r w:rsidR="00AA105D" w:rsidRPr="00BC1006">
        <w:rPr>
          <w:rFonts w:cs="Arial"/>
          <w:b w:val="0"/>
          <w:lang w:val="en-US"/>
        </w:rPr>
        <w:t xml:space="preserve"> </w:t>
      </w:r>
      <w:r w:rsidR="00AA105D" w:rsidRPr="00053ED2">
        <w:rPr>
          <w:rFonts w:cs="Arial"/>
          <w:b w:val="0"/>
          <w:lang w:val="en-US"/>
        </w:rPr>
        <w:t xml:space="preserve">We have planned for </w:t>
      </w:r>
      <w:r w:rsidR="00AA105D" w:rsidRPr="00053ED2">
        <w:rPr>
          <w:rFonts w:cs="Arial"/>
          <w:b w:val="0"/>
          <w:lang w:val="en-US"/>
        </w:rPr>
        <w:lastRenderedPageBreak/>
        <w:t>logistics that are most cost effective. The arrangements for the logistics of the project between Germany and Norway have been discussed and agreed with our colleague Hanna Lee (NTNU). The equipment and bulky materials for field measurements will be arranged in Münster and transported to Norway by us on road</w:t>
      </w:r>
      <w:r w:rsidR="00AA105D" w:rsidRPr="0029700C">
        <w:rPr>
          <w:rFonts w:cs="Arial"/>
          <w:b w:val="0"/>
          <w:lang w:val="en-US"/>
        </w:rPr>
        <w:t xml:space="preserve"> </w:t>
      </w:r>
      <w:r w:rsidR="00AA105D">
        <w:rPr>
          <w:rFonts w:cs="Arial"/>
          <w:b w:val="0"/>
          <w:lang w:val="en-US"/>
        </w:rPr>
        <w:t xml:space="preserve">renting </w:t>
      </w:r>
      <w:r w:rsidR="00AA105D" w:rsidRPr="00053ED2">
        <w:rPr>
          <w:rFonts w:cs="Arial"/>
          <w:b w:val="0"/>
          <w:lang w:val="en-US"/>
        </w:rPr>
        <w:t>a vehicle at Uni Münste</w:t>
      </w:r>
      <w:r w:rsidR="00AA105D">
        <w:rPr>
          <w:rFonts w:cs="Arial"/>
          <w:b w:val="0"/>
          <w:lang w:val="en-US"/>
        </w:rPr>
        <w:t xml:space="preserve">r. </w:t>
      </w:r>
      <w:r w:rsidR="00AA105D" w:rsidRPr="00053ED2">
        <w:rPr>
          <w:rFonts w:cs="Arial"/>
          <w:b w:val="0"/>
          <w:lang w:val="en-US"/>
        </w:rPr>
        <w:t>The equipment for soil core sampling will be arranged through Norway coll</w:t>
      </w:r>
      <w:r w:rsidR="00AA105D">
        <w:rPr>
          <w:rFonts w:cs="Arial"/>
          <w:b w:val="0"/>
          <w:lang w:val="en-US"/>
        </w:rPr>
        <w:t>e</w:t>
      </w:r>
      <w:r w:rsidR="00AA105D" w:rsidRPr="00053ED2">
        <w:rPr>
          <w:rFonts w:cs="Arial"/>
          <w:b w:val="0"/>
          <w:lang w:val="en-US"/>
        </w:rPr>
        <w:t xml:space="preserve">agues. </w:t>
      </w:r>
      <w:r w:rsidR="00AA105D">
        <w:rPr>
          <w:rFonts w:cs="Arial"/>
          <w:b w:val="0"/>
          <w:lang w:val="en-US"/>
        </w:rPr>
        <w:t>Given the workload during fieldwork, we plan for PI’s, a PhD student, a MSc student and a student assistant to participate during field campaigns.</w:t>
      </w:r>
    </w:p>
    <w:p w14:paraId="5E683A1F" w14:textId="77777777" w:rsidR="00AA105D" w:rsidRDefault="00AA105D" w:rsidP="000B3CC0">
      <w:pPr>
        <w:jc w:val="both"/>
        <w:rPr>
          <w:rFonts w:cs="Arial"/>
          <w:b w:val="0"/>
          <w:lang w:val="en-US"/>
        </w:rPr>
      </w:pPr>
    </w:p>
    <w:p w14:paraId="5F8AA82D" w14:textId="77777777" w:rsidR="00AA105D" w:rsidRPr="000B3CC0" w:rsidRDefault="00AA105D" w:rsidP="00AA105D">
      <w:pPr>
        <w:jc w:val="both"/>
        <w:rPr>
          <w:rFonts w:cs="Arial"/>
          <w:b w:val="0"/>
          <w:lang w:val="en-US"/>
        </w:rPr>
      </w:pPr>
      <w:r w:rsidRPr="000B3CC0">
        <w:rPr>
          <w:rFonts w:cs="Arial"/>
          <w:lang w:val="en-US"/>
        </w:rPr>
        <w:t>Cristian Estop Aragon</w:t>
      </w:r>
      <w:r w:rsidRPr="000B3CC0">
        <w:rPr>
          <w:rFonts w:cs="Arial"/>
          <w:noProof/>
          <w:lang w:val="en-US"/>
        </w:rPr>
        <w:t>é</w:t>
      </w:r>
      <w:r w:rsidRPr="000B3CC0">
        <w:rPr>
          <w:rFonts w:cs="Arial"/>
          <w:lang w:val="en-US"/>
        </w:rPr>
        <w:t>s</w:t>
      </w:r>
      <w:r w:rsidRPr="008D515F">
        <w:rPr>
          <w:rFonts w:cs="Arial"/>
          <w:b w:val="0"/>
          <w:lang w:val="en-US"/>
        </w:rPr>
        <w:t xml:space="preserve"> </w:t>
      </w:r>
      <w:r w:rsidRPr="000B3CC0">
        <w:rPr>
          <w:rFonts w:cs="Arial"/>
          <w:b w:val="0"/>
          <w:lang w:val="en-US"/>
        </w:rPr>
        <w:t xml:space="preserve">has led since 2013 field research campaigns in permafrost sites in the boreal forest, peatlands and lakes in northern Canada (Yukon, Northwest Territories and Alberta). He is experienced in the quantification of loss rates of previously-frozen SOC in thawing ground using </w:t>
      </w:r>
      <w:r w:rsidRPr="000B3CC0">
        <w:rPr>
          <w:rFonts w:cs="Arial"/>
          <w:b w:val="0"/>
          <w:vertAlign w:val="superscript"/>
          <w:lang w:val="en-US"/>
        </w:rPr>
        <w:t>14</w:t>
      </w:r>
      <w:r w:rsidRPr="000B3CC0">
        <w:rPr>
          <w:rFonts w:cs="Arial"/>
          <w:b w:val="0"/>
          <w:lang w:val="en-US"/>
        </w:rPr>
        <w:t>CO</w:t>
      </w:r>
      <w:r w:rsidRPr="000B3CC0">
        <w:rPr>
          <w:rFonts w:cs="Arial"/>
          <w:b w:val="0"/>
          <w:vertAlign w:val="subscript"/>
          <w:lang w:val="en-US"/>
        </w:rPr>
        <w:t>2</w:t>
      </w:r>
      <w:r w:rsidRPr="000B3CC0">
        <w:rPr>
          <w:rFonts w:cs="Arial"/>
          <w:b w:val="0"/>
          <w:lang w:val="en-US"/>
        </w:rPr>
        <w:t xml:space="preserve"> and in determining recent C accumulation to determine net effects of thaw on peatland C balance (Figure </w:t>
      </w:r>
      <w:r w:rsidR="006E6FEB">
        <w:rPr>
          <w:rFonts w:cs="Arial"/>
          <w:b w:val="0"/>
          <w:lang w:val="en-US"/>
        </w:rPr>
        <w:t>1</w:t>
      </w:r>
      <w:r w:rsidRPr="000B3CC0">
        <w:rPr>
          <w:rFonts w:cs="Arial"/>
          <w:b w:val="0"/>
          <w:lang w:val="en-US"/>
        </w:rPr>
        <w:t xml:space="preserve">). He assessed in a synthesis paper the use of </w:t>
      </w:r>
      <w:r w:rsidRPr="000B3CC0">
        <w:rPr>
          <w:rFonts w:cs="Arial"/>
          <w:b w:val="0"/>
          <w:vertAlign w:val="superscript"/>
          <w:lang w:val="en-US"/>
        </w:rPr>
        <w:t>14</w:t>
      </w:r>
      <w:r w:rsidRPr="000B3CC0">
        <w:rPr>
          <w:rFonts w:cs="Arial"/>
          <w:b w:val="0"/>
          <w:lang w:val="en-US"/>
        </w:rPr>
        <w:t xml:space="preserve">C measurements to quantify rates of permafrost SOC loss following thaw </w:t>
      </w:r>
      <w:r>
        <w:rPr>
          <w:rFonts w:cs="Arial"/>
          <w:b w:val="0"/>
          <w:lang w:val="en-US"/>
        </w:rPr>
        <w:fldChar w:fldCharType="begin" w:fldLock="1"/>
      </w:r>
      <w:r>
        <w:rPr>
          <w:rFonts w:cs="Arial"/>
          <w:b w:val="0"/>
          <w:lang w:val="en-US"/>
        </w:rPr>
        <w:instrText>ADDIN CSL_CITATION {"citationItems":[{"id":"ITEM-1","itemData":{"DOI":"10.1029/2020GB006672","author":[{"dropping-particle":"","family":"Estop-Aragonés","given":"Cristian","non-dropping-particle":"","parse-names":false,"suffix":""},{"dropping-particle":"","family":"Olefeldt","given":"David","non-dropping-particle":"","parse-names":false,"suffix":""},{"dropping-particle":"","family":"Abbott","given":"Benjamin W","non-dropping-particle":"","parse-names":false,"suffix":""},{"dropping-particle":"","family":"Chanton","given":"Jeffrey P","non-dropping-particle":"","parse-names":false,"suffix":""},{"dropping-particle":"","family":"Czimczik","given":"Claudia I","non-dropping-particle":"","parse-names":false,"suffix":""},{"dropping-particle":"","family":"Dean","given":"Joshua F","non-dropping-particle":"","parse-names":false,"suffix":""},{"dropping-particle":"","family":"Egan","given":"Jocelyn E","non-dropping-particle":"","parse-names":false,"suffix":""},{"dropping-particle":"","family":"Gandois","given":"Laure","non-dropping-particle":"","parse-names":false,"suffix":""},{"dropping-particle":"","family":"Garnett","given":"Mark H","non-dropping-particle":"","parse-names":false,"suffix":""},{"dropping-particle":"","family":"Hartley","given":"Iain P","non-dropping-particle":"","parse-names":false,"suffix":""},{"dropping-particle":"","family":"Hoyt","given":"Alison","non-dropping-particle":"","parse-names":false,"suffix":""},{"dropping-particle":"","family":"Lupascu","given":"Massimo","non-dropping-particle":"","parse-names":false,"suffix":""},{"dropping-particle":"","family":"Natali","given":"Susan M","non-dropping-particle":"","parse-names":false,"suffix":""},{"dropping-particle":"","family":"O'Donnell","given":"Jonathan A.","non-dropping-particle":"","parse-names":false,"suffix":""},{"dropping-particle":"","family":"Raymond","given":"Peter A.","non-dropping-particle":"","parse-names":false,"suffix":""},{"dropping-particle":"","family":"Tanentzap","given":"Andrew J","non-dropping-particle":"","parse-names":false,"suffix":""},{"dropping-particle":"","family":"Tank","given":"Suzanne E","non-dropping-particle":"","parse-names":false,"suffix":""},{"dropping-particle":"","family":"Schuur","given":"Edward A.G.","non-dropping-particle":"","parse-names":false,"suffix":""},{"dropping-particle":"","family":"Turetsky","given":"Merritt","non-dropping-particle":"","parse-names":false,"suffix":""},{"dropping-particle":"","family":"Walter Anthony","given":"K. M.","non-dropping-particle":"","parse-names":false,"suffix":""}],"container-title":"Global Biogeochemical Cycles","id":"ITEM-1","issued":{"date-parts":[["2020"]]},"page":"1-26","title":"Assessing the Potential for Mobilization of Old Soil Carbon After Permafrost Thaw : A Synthesis of 14C Measurements From the Northern Permafrost Region","type":"article-journal","volume":"34"},"uris":["http://www.mendeley.com/documents/?uuid=1c680f27-ed71-46b3-bf84-f3fb1ae39940"]}],"mendeley":{"formattedCitation":"&lt;sup&gt;8&lt;/sup&gt;","plainTextFormattedCitation":"8","previouslyFormattedCitation":"&lt;sup&gt;8&lt;/sup&gt;"},"properties":{"noteIndex":0},"schema":"https://github.com/citation-style-language/schema/raw/master/csl-citation.json"}</w:instrText>
      </w:r>
      <w:r>
        <w:rPr>
          <w:rFonts w:cs="Arial"/>
          <w:b w:val="0"/>
          <w:lang w:val="en-US"/>
        </w:rPr>
        <w:fldChar w:fldCharType="separate"/>
      </w:r>
      <w:r w:rsidRPr="00A74799">
        <w:rPr>
          <w:rFonts w:cs="Arial"/>
          <w:b w:val="0"/>
          <w:noProof/>
          <w:vertAlign w:val="superscript"/>
          <w:lang w:val="en-US"/>
        </w:rPr>
        <w:t>8</w:t>
      </w:r>
      <w:r>
        <w:rPr>
          <w:rFonts w:cs="Arial"/>
          <w:b w:val="0"/>
          <w:lang w:val="en-US"/>
        </w:rPr>
        <w:fldChar w:fldCharType="end"/>
      </w:r>
      <w:r w:rsidRPr="000B3CC0">
        <w:rPr>
          <w:rFonts w:cs="Arial"/>
          <w:b w:val="0"/>
          <w:lang w:val="en-US"/>
        </w:rPr>
        <w:t>, which among others identified limited spatial coverage in some regions and thaw through active layer deepening as major research gaps to constrain estimates of permafrost carbon mobilization.</w:t>
      </w:r>
    </w:p>
    <w:p w14:paraId="6562BC48" w14:textId="77777777" w:rsidR="00AA105D" w:rsidRDefault="00AA105D" w:rsidP="00AA105D">
      <w:pPr>
        <w:jc w:val="both"/>
        <w:rPr>
          <w:rFonts w:cs="Arial"/>
          <w:lang w:val="en-US"/>
        </w:rPr>
      </w:pPr>
    </w:p>
    <w:p w14:paraId="17DE129D" w14:textId="77777777" w:rsidR="00AA105D" w:rsidRPr="000B3CC0" w:rsidRDefault="00AA105D" w:rsidP="00AA105D">
      <w:pPr>
        <w:jc w:val="both"/>
        <w:rPr>
          <w:rFonts w:cs="Arial"/>
          <w:b w:val="0"/>
          <w:lang w:val="en-US"/>
        </w:rPr>
      </w:pPr>
      <w:r w:rsidRPr="000B3CC0">
        <w:rPr>
          <w:rFonts w:cs="Arial"/>
          <w:lang w:val="en-US"/>
        </w:rPr>
        <w:t>Werner Borken</w:t>
      </w:r>
      <w:r w:rsidRPr="000B3CC0">
        <w:rPr>
          <w:rFonts w:cs="Arial"/>
          <w:b w:val="0"/>
          <w:lang w:val="en-US"/>
        </w:rPr>
        <w:t xml:space="preserve"> has more than two decades of experience in the research of C cycling in peatland and forest ecosystems. He uses radiocarbon signatures of soil organic matter and CO</w:t>
      </w:r>
      <w:r w:rsidRPr="000B3CC0">
        <w:rPr>
          <w:rFonts w:cs="Arial"/>
          <w:b w:val="0"/>
          <w:vertAlign w:val="subscript"/>
          <w:lang w:val="en-US"/>
        </w:rPr>
        <w:t>2</w:t>
      </w:r>
      <w:r w:rsidRPr="000B3CC0">
        <w:rPr>
          <w:rFonts w:cs="Arial"/>
          <w:b w:val="0"/>
          <w:lang w:val="en-US"/>
        </w:rPr>
        <w:t xml:space="preserve"> as powerful tool to partition soil respiration into autotrophic and heterotrophic respiration </w:t>
      </w:r>
      <w:r w:rsidR="006E6FEB">
        <w:rPr>
          <w:rFonts w:cs="Arial"/>
          <w:b w:val="0"/>
          <w:lang w:val="en-US"/>
        </w:rPr>
        <w:fldChar w:fldCharType="begin" w:fldLock="1"/>
      </w:r>
      <w:r w:rsidR="006E6FEB">
        <w:rPr>
          <w:rFonts w:cs="Arial"/>
          <w:b w:val="0"/>
          <w:lang w:val="en-US"/>
        </w:rPr>
        <w:instrText>ADDIN CSL_CITATION {"citationItems":[{"id":"ITEM-1","itemData":{"DOI":"10.1029/2009JG000998","author":[{"dropping-particle":"","family":"Muhr","given":"Jan","non-dropping-particle":"","parse-names":false,"suffix":""},{"dropping-particle":"","family":"Borken","given":"Werner","non-dropping-particle":"","parse-names":false,"suffix":""}],"container-title":"Journal of Geophysical Research: Biogeosciences","id":"ITEM-1","issue":"August","issued":{"date-parts":[["2009"]]},"page":"1-11","title":"Delayed recovery of soil respiration after wetting of dry soil further reduces C losses from a Norway spruce forest soil","type":"article-journal","volume":"114"},"uris":["http://www.mendeley.com/documents/?uuid=bab60368-de31-47d4-8a5b-f3fb2e561bd0"]}],"mendeley":{"formattedCitation":"&lt;sup&gt;55&lt;/sup&gt;","plainTextFormattedCitation":"55","previouslyFormattedCitation":"&lt;sup&gt;55&lt;/sup&gt;"},"properties":{"noteIndex":0},"schema":"https://github.com/citation-style-language/schema/raw/master/csl-citation.json"}</w:instrText>
      </w:r>
      <w:r w:rsidR="006E6FEB">
        <w:rPr>
          <w:rFonts w:cs="Arial"/>
          <w:b w:val="0"/>
          <w:lang w:val="en-US"/>
        </w:rPr>
        <w:fldChar w:fldCharType="separate"/>
      </w:r>
      <w:r w:rsidRPr="00923B4D">
        <w:rPr>
          <w:rFonts w:cs="Arial"/>
          <w:b w:val="0"/>
          <w:noProof/>
          <w:vertAlign w:val="superscript"/>
          <w:lang w:val="en-US"/>
        </w:rPr>
        <w:t>55</w:t>
      </w:r>
      <w:r w:rsidR="006E6FEB">
        <w:rPr>
          <w:rFonts w:cs="Arial"/>
          <w:b w:val="0"/>
          <w:lang w:val="en-US"/>
        </w:rPr>
        <w:fldChar w:fldCharType="end"/>
      </w:r>
      <w:r w:rsidRPr="000B3CC0">
        <w:rPr>
          <w:rFonts w:cs="Arial"/>
          <w:b w:val="0"/>
          <w:lang w:val="en-US"/>
        </w:rPr>
        <w:t xml:space="preserve"> and to assess the age and turnover time of soil organic carbon </w:t>
      </w:r>
      <w:r w:rsidR="006E6FEB">
        <w:rPr>
          <w:rFonts w:cs="Arial"/>
          <w:b w:val="0"/>
          <w:lang w:val="en-US"/>
        </w:rPr>
        <w:fldChar w:fldCharType="begin" w:fldLock="1"/>
      </w:r>
      <w:r w:rsidR="006E6FEB">
        <w:rPr>
          <w:rFonts w:cs="Arial"/>
          <w:b w:val="0"/>
          <w:lang w:val="en-US"/>
        </w:rPr>
        <w:instrText>ADDIN CSL_CITATION {"citationItems":[{"id":"ITEM-1","itemData":{"DOI":"10.1016/j.scitotenv.2019.05.310","author":[{"dropping-particle":"","family":"Mathijssen","given":"Paul J H","non-dropping-particle":"","parse-names":false,"suffix":""},{"dropping-particle":"","family":"Galka","given":"Mariusz","non-dropping-particle":"","parse-names":false,"suffix":""},{"dropping-particle":"","family":"Borken","given":"Werner","non-dropping-particle":"","parse-names":false,"suffix":""},{"dropping-particle":"","family":"Knorr","given":"Klaus-Holger","non-dropping-particle":"","parse-names":false,"suffix":""}],"container-title":"Science of the Total Environment","id":"ITEM-1","issued":{"date-parts":[["2019"]]},"page":"670-681","title":"Plant communities control long term carbon accumulation and biogeochemical gradients in a Patagonian bog","type":"article-journal","volume":"684"},"uris":["http://www.mendeley.com/documents/?uuid=d245d5d1-c3e5-497b-9f4b-39fee08b642d"]},{"id":"ITEM-2","itemData":{"DOI":"10.1088/1748-9326/abe00b","ISSN":"17489326","abstract":"Permafrost peatlands are found in high-latitude regions and store globally-important amounts of soil organic carbon. These regions are warming at over twice the global average rate, causing permafrost thaw, and exposing previously inert carbon to decomposition and emission to the atmosphere as greenhouse gases. However, it is unclear how peatland hydrological behaviour, vegetation structure and carbon balance, and the linkages between them, will respond to permafrost thaw in a warming climate. Here we show that permafrost peatlands follow divergent ecohydrological trajectories in response to recent climate change within the same rapidly warming region (northern Sweden). Whether a site becomes wetter or drier depends on local factors and the autogenic response of individual peatlands. We find that bryophyte-dominated vegetation demonstrates resistance, and in some cases resilience, to climatic and hydrological shifts. Drying at four sites is clearly associated with reduced carbon sequestration, while no clear relationship at wetting sites is observed. We highlight the complex dynamics of permafrost peatlands and warn against an overly-simple approach when considering their ecohydrological trajectories and role as C sinks under a warming climate.","author":[{"dropping-particle":"","family":"Sim","given":"Thomas G.","non-dropping-particle":"","parse-names":false,"suffix":""},{"dropping-particle":"","family":"Swindles","given":"Graeme T.","non-dropping-particle":"","parse-names":false,"suffix":""},{"dropping-particle":"","family":"Morris","given":"Paul J.","non-dropping-particle":"","parse-names":false,"suffix":""},{"dropping-particle":"","family":"Baird","given":"Andy J.","non-dropping-particle":"","parse-names":false,"suffix":""},{"dropping-particle":"","family":"Cooper","given":"Claire L.","non-dropping-particle":"","parse-names":false,"suffix":""},{"dropping-particle":"V.","family":"Gallego-Sala","given":"Angela","non-dropping-particle":"","parse-names":false,"suffix":""},{"dropping-particle":"","family":"Charman","given":"Dan J.","non-dropping-particle":"","parse-names":false,"suffix":""},{"dropping-particle":"","family":"Roland","given":"Thomas P.","non-dropping-particle":"","parse-names":false,"suffix":""},{"dropping-particle":"","family":"Borken","given":"Werner","non-dropping-particle":"","parse-names":false,"suffix":""},{"dropping-particle":"","family":"Mullan","given":"Donal J.","non-dropping-particle":"","parse-names":false,"suffix":""},{"dropping-particle":"","family":"Aquino-López","given":"Marco A.","non-dropping-particle":"","parse-names":false,"suffix":""},{"dropping-particle":"","family":"Gałka","given":"Mariusz","non-dropping-particle":"","parse-names":false,"suffix":""}],"container-title":"Environmental Research Letters","id":"ITEM-2","issue":"3","issued":{"date-parts":[["2021"]]},"title":"Divergent responses of permafrost peatlands to recent climate change","type":"article-journal","volume":"16"},"uris":["http://www.mendeley.com/documents/?uuid=0a9d55e4-f310-4d38-adbd-9ab47c51e93a"]}],"mendeley":{"formattedCitation":"&lt;sup&gt;56,57&lt;/sup&gt;","plainTextFormattedCitation":"56,57","previouslyFormattedCitation":"&lt;sup&gt;56,57&lt;/sup&gt;"},"properties":{"noteIndex":0},"schema":"https://github.com/citation-style-language/schema/raw/master/csl-citation.json"}</w:instrText>
      </w:r>
      <w:r w:rsidR="006E6FEB">
        <w:rPr>
          <w:rFonts w:cs="Arial"/>
          <w:b w:val="0"/>
          <w:lang w:val="en-US"/>
        </w:rPr>
        <w:fldChar w:fldCharType="separate"/>
      </w:r>
      <w:r w:rsidRPr="00923B4D">
        <w:rPr>
          <w:rFonts w:cs="Arial"/>
          <w:b w:val="0"/>
          <w:noProof/>
          <w:vertAlign w:val="superscript"/>
          <w:lang w:val="en-US"/>
        </w:rPr>
        <w:t>56,57</w:t>
      </w:r>
      <w:r w:rsidR="006E6FEB">
        <w:rPr>
          <w:rFonts w:cs="Arial"/>
          <w:b w:val="0"/>
          <w:lang w:val="en-US"/>
        </w:rPr>
        <w:fldChar w:fldCharType="end"/>
      </w:r>
      <w:r w:rsidRPr="000B3CC0">
        <w:rPr>
          <w:rFonts w:cs="Arial"/>
          <w:b w:val="0"/>
          <w:lang w:val="en-US"/>
        </w:rPr>
        <w:t xml:space="preserve">. An extraction vacuum line was established at the University of Bayreuth in 2005 for preparation of graphite from solid, solute and gaseous samples. More than 1000 graphite samples have been processed since 2005, and measured at the KECK Carbon Cycle AMS Laboratory, University of California, Irvine, USA. </w:t>
      </w:r>
    </w:p>
    <w:p w14:paraId="3D7CDF8F" w14:textId="77777777" w:rsidR="00AA105D" w:rsidRPr="00546B4C" w:rsidRDefault="00B71592" w:rsidP="00AA105D">
      <w:pPr>
        <w:jc w:val="center"/>
        <w:rPr>
          <w:rFonts w:cs="Arial"/>
          <w:lang w:val="en-US"/>
        </w:rPr>
      </w:pPr>
      <w:r w:rsidRPr="00B71592">
        <w:rPr>
          <w:rFonts w:cs="Arial"/>
          <w:noProof/>
        </w:rPr>
        <w:drawing>
          <wp:inline distT="0" distB="0" distL="0" distR="0" wp14:anchorId="3E092D42" wp14:editId="011A0FDA">
            <wp:extent cx="5151120" cy="301752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120" cy="3017520"/>
                    </a:xfrm>
                    <a:prstGeom prst="rect">
                      <a:avLst/>
                    </a:prstGeom>
                    <a:noFill/>
                    <a:ln>
                      <a:noFill/>
                    </a:ln>
                  </pic:spPr>
                </pic:pic>
              </a:graphicData>
            </a:graphic>
          </wp:inline>
        </w:drawing>
      </w:r>
    </w:p>
    <w:p w14:paraId="7A995892" w14:textId="77777777" w:rsidR="00AA105D" w:rsidRDefault="00AA105D" w:rsidP="00AA105D">
      <w:pPr>
        <w:jc w:val="both"/>
        <w:rPr>
          <w:rFonts w:cs="Arial"/>
          <w:b w:val="0"/>
          <w:sz w:val="20"/>
          <w:szCs w:val="20"/>
          <w:lang w:val="en-US"/>
        </w:rPr>
      </w:pPr>
      <w:r w:rsidRPr="000B3CC0">
        <w:rPr>
          <w:rFonts w:cs="Arial"/>
          <w:sz w:val="20"/>
          <w:szCs w:val="20"/>
          <w:lang w:val="en-US"/>
        </w:rPr>
        <w:t xml:space="preserve">Figure </w:t>
      </w:r>
      <w:r w:rsidR="006E6FEB">
        <w:rPr>
          <w:rFonts w:cs="Arial"/>
          <w:sz w:val="20"/>
          <w:szCs w:val="20"/>
          <w:lang w:val="en-US"/>
        </w:rPr>
        <w:t>1</w:t>
      </w:r>
      <w:r w:rsidRPr="00D84D8E">
        <w:rPr>
          <w:rFonts w:cs="Arial"/>
          <w:sz w:val="20"/>
          <w:szCs w:val="20"/>
          <w:lang w:val="en-US"/>
        </w:rPr>
        <w:t xml:space="preserve"> </w:t>
      </w:r>
      <w:r w:rsidRPr="000B3CC0">
        <w:rPr>
          <w:rFonts w:cs="Arial"/>
          <w:b w:val="0"/>
          <w:sz w:val="20"/>
          <w:szCs w:val="20"/>
          <w:lang w:val="en-US"/>
        </w:rPr>
        <w:t xml:space="preserve">– a) “Old” SOC respiration estimated using </w:t>
      </w:r>
      <w:r w:rsidRPr="000B3CC0">
        <w:rPr>
          <w:rFonts w:cs="Arial"/>
          <w:b w:val="0"/>
          <w:sz w:val="20"/>
          <w:szCs w:val="20"/>
          <w:vertAlign w:val="superscript"/>
          <w:lang w:val="en-US"/>
        </w:rPr>
        <w:t>14</w:t>
      </w:r>
      <w:r w:rsidRPr="000B3CC0">
        <w:rPr>
          <w:rFonts w:cs="Arial"/>
          <w:b w:val="0"/>
          <w:sz w:val="20"/>
          <w:szCs w:val="20"/>
          <w:lang w:val="en-US"/>
        </w:rPr>
        <w:t>CO</w:t>
      </w:r>
      <w:r w:rsidRPr="000B3CC0">
        <w:rPr>
          <w:rFonts w:cs="Arial"/>
          <w:b w:val="0"/>
          <w:sz w:val="20"/>
          <w:szCs w:val="20"/>
          <w:vertAlign w:val="subscript"/>
          <w:lang w:val="en-US"/>
        </w:rPr>
        <w:t>2</w:t>
      </w:r>
      <w:r w:rsidRPr="000B3CC0">
        <w:rPr>
          <w:rFonts w:cs="Arial"/>
          <w:b w:val="0"/>
          <w:sz w:val="20"/>
          <w:szCs w:val="20"/>
          <w:lang w:val="en-US"/>
        </w:rPr>
        <w:t xml:space="preserve"> measurements in September in northern Alberta peatlands thawing either through active layer deepening (undisturbed and burned) or thermokarst (recent and mature). b) Surface peat core from a thermokarst peatland in Canada showing changes in peat stratigraphy indicating the transition depth (i.e., depth of collapse) between peat accumulated since time of thaw (post-thaw) and before (pre-thaw). The net effect since time of thaw wants to be investigated in peatlands in Finnmark county (Norway) and can be determined by measuring the C gains through </w:t>
      </w:r>
      <w:r w:rsidRPr="000B3CC0">
        <w:rPr>
          <w:rFonts w:cs="Arial"/>
          <w:b w:val="0"/>
          <w:sz w:val="20"/>
          <w:szCs w:val="20"/>
          <w:vertAlign w:val="superscript"/>
          <w:lang w:val="en-US"/>
        </w:rPr>
        <w:t>210</w:t>
      </w:r>
      <w:r w:rsidRPr="000B3CC0">
        <w:rPr>
          <w:rFonts w:cs="Arial"/>
          <w:b w:val="0"/>
          <w:sz w:val="20"/>
          <w:szCs w:val="20"/>
          <w:lang w:val="en-US"/>
        </w:rPr>
        <w:t xml:space="preserve">Pb (panel b) and the C loss through </w:t>
      </w:r>
      <w:r w:rsidRPr="000B3CC0">
        <w:rPr>
          <w:rFonts w:cs="Arial"/>
          <w:b w:val="0"/>
          <w:sz w:val="20"/>
          <w:szCs w:val="20"/>
          <w:vertAlign w:val="superscript"/>
          <w:lang w:val="en-US"/>
        </w:rPr>
        <w:t>14</w:t>
      </w:r>
      <w:r w:rsidRPr="000B3CC0">
        <w:rPr>
          <w:rFonts w:cs="Arial"/>
          <w:b w:val="0"/>
          <w:sz w:val="20"/>
          <w:szCs w:val="20"/>
          <w:lang w:val="en-US"/>
        </w:rPr>
        <w:t>CO</w:t>
      </w:r>
      <w:r w:rsidRPr="000B3CC0">
        <w:rPr>
          <w:rFonts w:cs="Arial"/>
          <w:b w:val="0"/>
          <w:sz w:val="20"/>
          <w:szCs w:val="20"/>
          <w:vertAlign w:val="subscript"/>
          <w:lang w:val="en-US"/>
        </w:rPr>
        <w:t>2</w:t>
      </w:r>
      <w:r w:rsidRPr="000B3CC0">
        <w:rPr>
          <w:rFonts w:cs="Arial"/>
          <w:b w:val="0"/>
          <w:sz w:val="20"/>
          <w:szCs w:val="20"/>
          <w:lang w:val="en-US"/>
        </w:rPr>
        <w:t xml:space="preserve"> measurements (panel a).</w:t>
      </w:r>
    </w:p>
    <w:p w14:paraId="67E7E142" w14:textId="77777777" w:rsidR="00B5001D" w:rsidRDefault="00B5001D" w:rsidP="00AA105D">
      <w:pPr>
        <w:jc w:val="both"/>
        <w:rPr>
          <w:rFonts w:cs="Arial"/>
          <w:b w:val="0"/>
          <w:sz w:val="20"/>
          <w:szCs w:val="20"/>
          <w:lang w:val="en-US"/>
        </w:rPr>
      </w:pPr>
    </w:p>
    <w:p w14:paraId="45B98382" w14:textId="77777777" w:rsidR="00B5001D" w:rsidRPr="00923B4D" w:rsidRDefault="00B5001D" w:rsidP="00AA105D">
      <w:pPr>
        <w:jc w:val="both"/>
        <w:rPr>
          <w:rFonts w:cs="Arial"/>
          <w:b w:val="0"/>
          <w:sz w:val="20"/>
          <w:szCs w:val="20"/>
          <w:lang w:val="en-US"/>
        </w:rPr>
      </w:pPr>
    </w:p>
    <w:p w14:paraId="78F6E698" w14:textId="77777777" w:rsidR="00CE3548" w:rsidRDefault="00CE3548" w:rsidP="00B758BD">
      <w:pPr>
        <w:pStyle w:val="berschrift1"/>
        <w:rPr>
          <w:lang w:val="en-US"/>
        </w:rPr>
      </w:pPr>
      <w:bookmarkStart w:id="8" w:name="_Toc286761896"/>
      <w:bookmarkStart w:id="9" w:name="_Toc286908237"/>
      <w:bookmarkStart w:id="10" w:name="_Toc294157993"/>
      <w:r w:rsidRPr="008F6F36">
        <w:rPr>
          <w:lang w:val="en-US"/>
        </w:rPr>
        <w:lastRenderedPageBreak/>
        <w:t>Objectives and work programme</w:t>
      </w:r>
    </w:p>
    <w:p w14:paraId="32F9434A" w14:textId="77777777" w:rsidR="00A1779D" w:rsidRPr="00B758BD" w:rsidRDefault="00A1779D" w:rsidP="00A1779D">
      <w:pPr>
        <w:rPr>
          <w:b w:val="0"/>
          <w:lang w:val="en-US"/>
        </w:rPr>
      </w:pPr>
    </w:p>
    <w:bookmarkEnd w:id="8"/>
    <w:bookmarkEnd w:id="9"/>
    <w:bookmarkEnd w:id="10"/>
    <w:p w14:paraId="1F974148" w14:textId="77777777" w:rsidR="00657D94" w:rsidRPr="008F6F36" w:rsidRDefault="00CE3548" w:rsidP="00CE3548">
      <w:pPr>
        <w:pStyle w:val="berschrift2"/>
        <w:rPr>
          <w:lang w:val="en-US"/>
        </w:rPr>
      </w:pPr>
      <w:r w:rsidRPr="008F6F36">
        <w:rPr>
          <w:lang w:val="en-US"/>
        </w:rPr>
        <w:t>Anticipated total duration of the project</w:t>
      </w:r>
    </w:p>
    <w:p w14:paraId="08B02101" w14:textId="77777777" w:rsidR="00CE3548" w:rsidRPr="00B758BD" w:rsidRDefault="00CE3548" w:rsidP="00E85F07">
      <w:pPr>
        <w:rPr>
          <w:b w:val="0"/>
          <w:szCs w:val="28"/>
          <w:lang w:val="en-US"/>
        </w:rPr>
      </w:pPr>
    </w:p>
    <w:p w14:paraId="67EEDF87" w14:textId="77777777" w:rsidR="000B3CC0" w:rsidRPr="000B3CC0" w:rsidRDefault="000B3CC0" w:rsidP="000B3CC0">
      <w:pPr>
        <w:jc w:val="both"/>
        <w:rPr>
          <w:rFonts w:cs="Arial"/>
          <w:b w:val="0"/>
          <w:lang w:val="en-US"/>
        </w:rPr>
      </w:pPr>
      <w:r w:rsidRPr="000B3CC0">
        <w:rPr>
          <w:rFonts w:cs="Arial"/>
          <w:b w:val="0"/>
          <w:lang w:val="en-US"/>
        </w:rPr>
        <w:t>36 months (01.03.2024-28.02.2027)</w:t>
      </w:r>
    </w:p>
    <w:p w14:paraId="520238C6" w14:textId="77777777" w:rsidR="00A1779D" w:rsidRPr="00B758BD" w:rsidRDefault="00A1779D" w:rsidP="00E85F07">
      <w:pPr>
        <w:rPr>
          <w:b w:val="0"/>
          <w:szCs w:val="28"/>
          <w:lang w:val="en-US"/>
        </w:rPr>
      </w:pPr>
    </w:p>
    <w:p w14:paraId="3A48F200" w14:textId="77777777" w:rsidR="00657D94" w:rsidRDefault="00CE3548" w:rsidP="00CE3548">
      <w:pPr>
        <w:pStyle w:val="berschrift2"/>
        <w:rPr>
          <w:lang w:val="en-US"/>
        </w:rPr>
      </w:pPr>
      <w:r w:rsidRPr="008F6F36">
        <w:rPr>
          <w:lang w:val="en-US"/>
        </w:rPr>
        <w:t>Objectives</w:t>
      </w:r>
    </w:p>
    <w:p w14:paraId="1B78BD53" w14:textId="77777777" w:rsidR="00591BDA" w:rsidRDefault="00591BDA" w:rsidP="00591BDA">
      <w:pPr>
        <w:rPr>
          <w:lang w:val="en-US"/>
        </w:rPr>
      </w:pPr>
    </w:p>
    <w:p w14:paraId="0203CC08" w14:textId="77777777" w:rsidR="00591BDA" w:rsidRDefault="00591BDA" w:rsidP="00591BDA">
      <w:pPr>
        <w:jc w:val="both"/>
        <w:rPr>
          <w:rFonts w:cs="Arial"/>
          <w:lang w:val="en-US"/>
        </w:rPr>
      </w:pPr>
      <w:r w:rsidRPr="00591BDA">
        <w:rPr>
          <w:rFonts w:cs="Arial"/>
          <w:lang w:val="en-US"/>
        </w:rPr>
        <w:t>Study sites</w:t>
      </w:r>
    </w:p>
    <w:p w14:paraId="66B70F31" w14:textId="77777777" w:rsidR="00591BDA" w:rsidRDefault="00591BDA" w:rsidP="00591BDA">
      <w:pPr>
        <w:jc w:val="both"/>
        <w:rPr>
          <w:rFonts w:cs="Arial"/>
          <w:b w:val="0"/>
          <w:lang w:val="en-US"/>
        </w:rPr>
      </w:pPr>
      <w:r w:rsidRPr="00297C59">
        <w:rPr>
          <w:rFonts w:cs="Arial"/>
          <w:b w:val="0"/>
          <w:lang w:val="en-US"/>
        </w:rPr>
        <w:t xml:space="preserve">Two main </w:t>
      </w:r>
      <w:r>
        <w:rPr>
          <w:rFonts w:cs="Arial"/>
          <w:b w:val="0"/>
          <w:lang w:val="en-US"/>
        </w:rPr>
        <w:t xml:space="preserve">peatland </w:t>
      </w:r>
      <w:r w:rsidRPr="00297C59">
        <w:rPr>
          <w:rFonts w:cs="Arial"/>
          <w:b w:val="0"/>
          <w:lang w:val="en-US"/>
        </w:rPr>
        <w:t xml:space="preserve">sites have been selected to determine </w:t>
      </w:r>
      <w:r>
        <w:rPr>
          <w:rFonts w:cs="Arial"/>
          <w:b w:val="0"/>
          <w:lang w:val="en-US"/>
        </w:rPr>
        <w:t xml:space="preserve">SOC gains and losses following </w:t>
      </w:r>
      <w:r w:rsidRPr="00297C59">
        <w:rPr>
          <w:rFonts w:cs="Arial"/>
          <w:b w:val="0"/>
          <w:lang w:val="en-US"/>
        </w:rPr>
        <w:t>thaw by thermokarst (Iškoras site</w:t>
      </w:r>
      <w:r>
        <w:rPr>
          <w:rFonts w:cs="Arial"/>
          <w:b w:val="0"/>
          <w:lang w:val="en-US"/>
        </w:rPr>
        <w:t>)</w:t>
      </w:r>
      <w:r w:rsidRPr="00297C59">
        <w:rPr>
          <w:rFonts w:cs="Arial"/>
          <w:b w:val="0"/>
          <w:lang w:val="en-US"/>
        </w:rPr>
        <w:t xml:space="preserve"> and active layer deepening </w:t>
      </w:r>
      <w:r>
        <w:rPr>
          <w:rFonts w:cs="Arial"/>
          <w:b w:val="0"/>
          <w:lang w:val="en-US"/>
        </w:rPr>
        <w:t>(</w:t>
      </w:r>
      <w:r w:rsidRPr="00297C59">
        <w:rPr>
          <w:rFonts w:cs="Arial"/>
          <w:b w:val="0"/>
          <w:lang w:val="en-US"/>
        </w:rPr>
        <w:t>Áidejávri site)</w:t>
      </w:r>
      <w:r w:rsidR="006E6FEB">
        <w:rPr>
          <w:rFonts w:cs="Arial"/>
          <w:b w:val="0"/>
          <w:lang w:val="en-US"/>
        </w:rPr>
        <w:t xml:space="preserve"> – Figure 2</w:t>
      </w:r>
      <w:r w:rsidRPr="00297C59">
        <w:rPr>
          <w:rFonts w:cs="Arial"/>
          <w:b w:val="0"/>
          <w:lang w:val="en-US"/>
        </w:rPr>
        <w:t>. The sites have peatland plateaus or palsas (peatlands with permafrost) that are elevated relative to thermokarst peatlands where permafrost thaw has resulted in variable ground subsidence (</w:t>
      </w:r>
      <w:r w:rsidRPr="00297C59">
        <w:rPr>
          <w:rFonts w:ascii="Tahoma" w:hAnsi="Tahoma" w:cs="Tahoma"/>
          <w:b w:val="0"/>
          <w:lang w:val="en-US"/>
        </w:rPr>
        <w:t>⁓</w:t>
      </w:r>
      <w:r w:rsidRPr="00297C59">
        <w:rPr>
          <w:rFonts w:cs="Arial"/>
          <w:b w:val="0"/>
          <w:lang w:val="en-US"/>
        </w:rPr>
        <w:t xml:space="preserve">50-100 cm), water-logging and vegetation shift. </w:t>
      </w:r>
      <w:r>
        <w:rPr>
          <w:rFonts w:cs="Arial"/>
          <w:b w:val="0"/>
          <w:lang w:val="en-US"/>
        </w:rPr>
        <w:t xml:space="preserve">The peatlands are up to 2 m deep and with an active layer depth between 50 and 100 cm. </w:t>
      </w:r>
      <w:r w:rsidRPr="00297C59">
        <w:rPr>
          <w:rFonts w:cs="Arial"/>
          <w:b w:val="0"/>
          <w:lang w:val="en-US"/>
        </w:rPr>
        <w:t xml:space="preserve">The Iškoras site has been established since 2016 and maintained by collaborative efforts across several institutes in Norway (i.e. Prof. Dr. Hanna Lee at NTNU, University of Oslo, NIVA-Norwegian Water Research Institute, and NORCE-Norwegian Research Centre). The site is currently well equipped with various continuous and campaign-based monitoring efforts including soil thermal and hydrological regime, greenhouse gas exchange including surface fluxes and eddy covariance fluxes, water chemistry, and monitoring of permafrost degradation with aerial photography and digital elevation models (DEM). However, there is no quantification in this site about i) the rate of release of previously-frozen SOC, which we plan to quantify using </w:t>
      </w:r>
      <w:r w:rsidRPr="00297C59">
        <w:rPr>
          <w:rFonts w:cs="Arial"/>
          <w:b w:val="0"/>
          <w:vertAlign w:val="superscript"/>
          <w:lang w:val="en-US"/>
        </w:rPr>
        <w:t>14</w:t>
      </w:r>
      <w:r w:rsidRPr="00297C59">
        <w:rPr>
          <w:rFonts w:cs="Arial"/>
          <w:b w:val="0"/>
          <w:lang w:val="en-US"/>
        </w:rPr>
        <w:t>CO</w:t>
      </w:r>
      <w:r w:rsidRPr="00297C59">
        <w:rPr>
          <w:rFonts w:cs="Arial"/>
          <w:b w:val="0"/>
          <w:vertAlign w:val="subscript"/>
          <w:lang w:val="en-US"/>
        </w:rPr>
        <w:t>2</w:t>
      </w:r>
      <w:r w:rsidRPr="00297C59">
        <w:rPr>
          <w:rFonts w:cs="Arial"/>
          <w:b w:val="0"/>
          <w:lang w:val="en-US"/>
        </w:rPr>
        <w:t xml:space="preserve">, ii) C accumulation rates since thaw, which we plan to quantify using </w:t>
      </w:r>
      <w:r w:rsidRPr="00297C59">
        <w:rPr>
          <w:rFonts w:cs="Arial"/>
          <w:b w:val="0"/>
          <w:vertAlign w:val="superscript"/>
          <w:lang w:val="en-US"/>
        </w:rPr>
        <w:t>210</w:t>
      </w:r>
      <w:r w:rsidRPr="00297C59">
        <w:rPr>
          <w:rFonts w:cs="Arial"/>
          <w:b w:val="0"/>
          <w:lang w:val="en-US"/>
        </w:rPr>
        <w:t xml:space="preserve">Pb to capture </w:t>
      </w:r>
      <w:r>
        <w:rPr>
          <w:rFonts w:cs="Arial"/>
          <w:b w:val="0"/>
          <w:lang w:val="en-US"/>
        </w:rPr>
        <w:t>100-150 year</w:t>
      </w:r>
      <w:r w:rsidRPr="00297C59">
        <w:rPr>
          <w:rFonts w:cs="Arial"/>
          <w:b w:val="0"/>
          <w:lang w:val="en-US"/>
        </w:rPr>
        <w:t xml:space="preserve"> time scales, and iii) characterization of humification and elemental composition from the peats to compare the thawed and intact areas. Other thermokarst features at the site make it suitable to investigate multiple locations and examine different chronosequences. The Áidejávri site has been more recently identified by Norwegian colleagues (Sebastian Westermann, University of Oslo) and temperature monitoring and DEM have been implemented in the last 3 years</w:t>
      </w:r>
      <w:r>
        <w:rPr>
          <w:rFonts w:cs="Arial"/>
          <w:b w:val="0"/>
          <w:lang w:val="en-US"/>
        </w:rPr>
        <w:t>.</w:t>
      </w:r>
      <w:r w:rsidRPr="00297C59">
        <w:rPr>
          <w:rFonts w:cs="Arial"/>
          <w:b w:val="0"/>
          <w:lang w:val="en-US"/>
        </w:rPr>
        <w:t xml:space="preserve"> This site has a more extensive peatland plateau and is suitable to select locations of different active layer depth and investigate the effects of active layer deepening on old SOC release.</w:t>
      </w:r>
      <w:r>
        <w:rPr>
          <w:rFonts w:cs="Arial"/>
          <w:b w:val="0"/>
          <w:lang w:val="en-US"/>
        </w:rPr>
        <w:t xml:space="preserve"> The site </w:t>
      </w:r>
      <w:r w:rsidRPr="00297C59">
        <w:rPr>
          <w:rFonts w:cs="Arial"/>
          <w:b w:val="0"/>
          <w:lang w:val="en-US"/>
        </w:rPr>
        <w:t xml:space="preserve">can be reached from Iškoras after 200 km by road. </w:t>
      </w:r>
      <w:r w:rsidR="009D5465" w:rsidRPr="00297C59">
        <w:rPr>
          <w:rFonts w:cs="Arial"/>
          <w:b w:val="0"/>
          <w:lang w:val="en-US"/>
        </w:rPr>
        <w:t xml:space="preserve">The sites can then be reached by car </w:t>
      </w:r>
      <w:r w:rsidR="009D5465">
        <w:rPr>
          <w:rFonts w:cs="Arial"/>
          <w:b w:val="0"/>
          <w:lang w:val="en-US"/>
        </w:rPr>
        <w:t>from</w:t>
      </w:r>
      <w:r w:rsidR="009D5465" w:rsidRPr="00297C59">
        <w:rPr>
          <w:rFonts w:cs="Arial"/>
          <w:b w:val="0"/>
          <w:lang w:val="en-US"/>
        </w:rPr>
        <w:t xml:space="preserve"> Karasjok (45 min to Iškoras, 2 h to Áidejávri) and a walk.</w:t>
      </w:r>
      <w:r w:rsidR="009D5465">
        <w:rPr>
          <w:rFonts w:cs="Arial"/>
          <w:b w:val="0"/>
          <w:lang w:val="en-US"/>
        </w:rPr>
        <w:t xml:space="preserve"> </w:t>
      </w:r>
      <w:r w:rsidRPr="00297C59">
        <w:rPr>
          <w:rFonts w:cs="Arial"/>
          <w:b w:val="0"/>
          <w:lang w:val="en-US"/>
        </w:rPr>
        <w:t xml:space="preserve">Car rentals can be arranged </w:t>
      </w:r>
      <w:r>
        <w:rPr>
          <w:rFonts w:cs="Arial"/>
          <w:b w:val="0"/>
          <w:lang w:val="en-US"/>
        </w:rPr>
        <w:t xml:space="preserve">if needed </w:t>
      </w:r>
      <w:r w:rsidRPr="00297C59">
        <w:rPr>
          <w:rFonts w:cs="Arial"/>
          <w:b w:val="0"/>
          <w:lang w:val="en-US"/>
        </w:rPr>
        <w:t>at both Alta airport or Lakselv airport for the sampling campaigns and both airports are well connected to Oslo International Airport. The nearest town from the sites is Karasjok, which is used as a basecamp during fieldwork</w:t>
      </w:r>
      <w:r>
        <w:rPr>
          <w:rFonts w:cs="Arial"/>
          <w:b w:val="0"/>
          <w:lang w:val="en-US"/>
        </w:rPr>
        <w:t xml:space="preserve"> campaigns</w:t>
      </w:r>
      <w:r w:rsidRPr="00297C59">
        <w:rPr>
          <w:rFonts w:cs="Arial"/>
          <w:b w:val="0"/>
          <w:lang w:val="en-US"/>
        </w:rPr>
        <w:t>. By collaborating with the Norwegian colleagues, we will have access to the sites, sampling equipment, as well as sharing of the existing data from the sites since 2016 (weather station data, hydrological data and greenhouse gas exchange).</w:t>
      </w:r>
      <w:r w:rsidR="00B5001D">
        <w:rPr>
          <w:rFonts w:cs="Arial"/>
          <w:b w:val="0"/>
          <w:lang w:val="en-US"/>
        </w:rPr>
        <w:t xml:space="preserve"> </w:t>
      </w:r>
      <w:bookmarkStart w:id="11" w:name="_Hlk140829475"/>
      <w:r w:rsidR="006E6FEB" w:rsidRPr="00297C59">
        <w:rPr>
          <w:rFonts w:cs="Arial"/>
          <w:b w:val="0"/>
          <w:lang w:val="en-US"/>
        </w:rPr>
        <w:t>No additional permits will be required since the sites are already permitted for scientific research.</w:t>
      </w:r>
      <w:r w:rsidR="006E6FEB">
        <w:rPr>
          <w:rFonts w:cs="Arial"/>
          <w:b w:val="0"/>
          <w:lang w:val="en-US"/>
        </w:rPr>
        <w:t xml:space="preserve"> </w:t>
      </w:r>
      <w:r w:rsidR="00B5001D" w:rsidRPr="00297C59">
        <w:rPr>
          <w:rFonts w:cs="Arial"/>
          <w:b w:val="0"/>
          <w:lang w:val="en-US"/>
        </w:rPr>
        <w:t xml:space="preserve">A major benefit of working at these </w:t>
      </w:r>
      <w:r w:rsidR="00B5001D">
        <w:rPr>
          <w:rFonts w:cs="Arial"/>
          <w:b w:val="0"/>
          <w:lang w:val="en-US"/>
        </w:rPr>
        <w:t>peatlands</w:t>
      </w:r>
      <w:r w:rsidR="00B5001D" w:rsidRPr="00297C59">
        <w:rPr>
          <w:rFonts w:cs="Arial"/>
          <w:b w:val="0"/>
          <w:lang w:val="en-US"/>
        </w:rPr>
        <w:t xml:space="preserve"> in Finnmark is the relatively easy access and limited logistical difficulties despite</w:t>
      </w:r>
      <w:r w:rsidR="00B5001D">
        <w:rPr>
          <w:rFonts w:cs="Arial"/>
          <w:b w:val="0"/>
          <w:lang w:val="en-US"/>
        </w:rPr>
        <w:t xml:space="preserve"> the challenge of</w:t>
      </w:r>
      <w:r w:rsidR="00B5001D" w:rsidRPr="00297C59">
        <w:rPr>
          <w:rFonts w:cs="Arial"/>
          <w:b w:val="0"/>
          <w:lang w:val="en-US"/>
        </w:rPr>
        <w:t xml:space="preserve"> working in Arctic regions</w:t>
      </w:r>
      <w:bookmarkEnd w:id="11"/>
      <w:r w:rsidR="00B5001D" w:rsidRPr="006E6FEB">
        <w:rPr>
          <w:rFonts w:cs="Arial"/>
          <w:b w:val="0"/>
          <w:lang w:val="en-US"/>
        </w:rPr>
        <w:t xml:space="preserve">. </w:t>
      </w:r>
      <w:r w:rsidR="006E6FEB" w:rsidRPr="006E6FEB">
        <w:rPr>
          <w:rFonts w:cs="Arial"/>
          <w:b w:val="0"/>
          <w:lang w:val="en-US"/>
        </w:rPr>
        <w:t xml:space="preserve">No study has yet quantified in situ mineralization rates of previously-frozen SOC or recent SOC gains occurring after thaw in peatlands disturbed by thermokarst or active layer deepening in Finnmark (Figure </w:t>
      </w:r>
      <w:r w:rsidR="004C7D60">
        <w:rPr>
          <w:rFonts w:cs="Arial"/>
          <w:b w:val="0"/>
          <w:lang w:val="en-US"/>
        </w:rPr>
        <w:t>2</w:t>
      </w:r>
      <w:r w:rsidR="006E6FEB" w:rsidRPr="006E6FEB">
        <w:rPr>
          <w:rFonts w:cs="Arial"/>
          <w:b w:val="0"/>
          <w:lang w:val="en-US"/>
        </w:rPr>
        <w:t>a).</w:t>
      </w:r>
      <w:r w:rsidR="0058624D">
        <w:rPr>
          <w:rFonts w:cs="Arial"/>
          <w:b w:val="0"/>
          <w:lang w:val="en-US"/>
        </w:rPr>
        <w:t xml:space="preserve"> A field visit to the sites is planned in September 2023 by the PI and Norwegian colleagues to show installed equipment, select potential sampling locations and discuss </w:t>
      </w:r>
      <w:r w:rsidR="00813295">
        <w:rPr>
          <w:rFonts w:cs="Arial"/>
          <w:b w:val="0"/>
          <w:lang w:val="en-US"/>
        </w:rPr>
        <w:t xml:space="preserve">project details and </w:t>
      </w:r>
      <w:r w:rsidR="0058624D">
        <w:rPr>
          <w:rFonts w:cs="Arial"/>
          <w:b w:val="0"/>
          <w:lang w:val="en-US"/>
        </w:rPr>
        <w:t xml:space="preserve">further collaborations. </w:t>
      </w:r>
    </w:p>
    <w:p w14:paraId="17CEC52A" w14:textId="77777777" w:rsidR="00591BDA" w:rsidRPr="007E6E21" w:rsidRDefault="00591BDA" w:rsidP="00591BDA">
      <w:pPr>
        <w:jc w:val="both"/>
        <w:rPr>
          <w:rFonts w:cs="Arial"/>
          <w:b w:val="0"/>
          <w:lang w:val="en-US"/>
        </w:rPr>
      </w:pPr>
    </w:p>
    <w:p w14:paraId="726E981F" w14:textId="77777777" w:rsidR="00591BDA" w:rsidRDefault="00591BDA" w:rsidP="00591BDA">
      <w:pPr>
        <w:jc w:val="both"/>
        <w:rPr>
          <w:rFonts w:cs="Arial"/>
          <w:b w:val="0"/>
          <w:lang w:val="en-US"/>
        </w:rPr>
      </w:pPr>
    </w:p>
    <w:p w14:paraId="17CEE27D" w14:textId="77777777" w:rsidR="00591BDA" w:rsidRDefault="00591BDA" w:rsidP="00591BDA">
      <w:pPr>
        <w:jc w:val="center"/>
        <w:rPr>
          <w:rFonts w:cs="Arial"/>
          <w:lang w:val="en-US"/>
        </w:rPr>
      </w:pPr>
    </w:p>
    <w:p w14:paraId="76D38762" w14:textId="77777777" w:rsidR="00591BDA" w:rsidRPr="00591BDA" w:rsidRDefault="00591BDA" w:rsidP="00591BDA">
      <w:pPr>
        <w:rPr>
          <w:lang w:val="en-US"/>
        </w:rPr>
      </w:pPr>
      <w:r w:rsidRPr="000B3CC0">
        <w:rPr>
          <w:rFonts w:cs="Arial"/>
          <w:sz w:val="20"/>
          <w:szCs w:val="20"/>
          <w:lang w:val="en-US"/>
        </w:rPr>
        <w:t xml:space="preserve">Figure </w:t>
      </w:r>
      <w:r w:rsidR="006E6FEB">
        <w:rPr>
          <w:rFonts w:cs="Arial"/>
          <w:sz w:val="20"/>
          <w:szCs w:val="20"/>
          <w:lang w:val="en-US"/>
        </w:rPr>
        <w:t>2</w:t>
      </w:r>
      <w:r w:rsidRPr="000B3CC0">
        <w:rPr>
          <w:rFonts w:cs="Arial"/>
          <w:b w:val="0"/>
          <w:sz w:val="20"/>
          <w:szCs w:val="20"/>
          <w:lang w:val="en-US"/>
        </w:rPr>
        <w:t xml:space="preserve"> – Sketch of research sites. a) Locations (yellow and blue stars) that have investigated thawed C mobilization in northern permafrost using radiocarbon </w:t>
      </w:r>
      <w:r>
        <w:rPr>
          <w:rFonts w:cs="Arial"/>
          <w:b w:val="0"/>
          <w:sz w:val="20"/>
          <w:szCs w:val="20"/>
          <w:lang w:val="en-US"/>
        </w:rPr>
        <w:fldChar w:fldCharType="begin" w:fldLock="1"/>
      </w:r>
      <w:r>
        <w:rPr>
          <w:rFonts w:cs="Arial"/>
          <w:b w:val="0"/>
          <w:sz w:val="20"/>
          <w:szCs w:val="20"/>
          <w:lang w:val="en-US"/>
        </w:rPr>
        <w:instrText>ADDIN CSL_CITATION {"citationItems":[{"id":"ITEM-1","itemData":{"DOI":"10.1029/2020GB006672","author":[{"dropping-particle":"","family":"Estop-Aragonés","given":"Cristian","non-dropping-particle":"","parse-names":false,"suffix":""},{"dropping-particle":"","family":"Olefeldt","given":"David","non-dropping-particle":"","parse-names":false,"suffix":""},{"dropping-particle":"","family":"Abbott","given":"Benjamin W","non-dropping-particle":"","parse-names":false,"suffix":""},{"dropping-particle":"","family":"Chanton","given":"Jeffrey P","non-dropping-particle":"","parse-names":false,"suffix":""},{"dropping-particle":"","family":"Czimczik","given":"Claudia I","non-dropping-particle":"","parse-names":false,"suffix":""},{"dropping-particle":"","family":"Dean","given":"Joshua F","non-dropping-particle":"","parse-names":false,"suffix":""},{"dropping-particle":"","family":"Egan","given":"Jocelyn E","non-dropping-particle":"","parse-names":false,"suffix":""},{"dropping-particle":"","family":"Gandois","given":"Laure","non-dropping-particle":"","parse-names":false,"suffix":""},{"dropping-particle":"","family":"Garnett","given":"Mark H","non-dropping-particle":"","parse-names":false,"suffix":""},{"dropping-particle":"","family":"Hartley","given":"Iain P","non-dropping-particle":"","parse-names":false,"suffix":""},{"dropping-particle":"","family":"Hoyt","given":"Alison","non-dropping-particle":"","parse-names":false,"suffix":""},{"dropping-particle":"","family":"Lupascu","given":"Massimo","non-dropping-particle":"","parse-names":false,"suffix":""},{"dropping-particle":"","family":"Natali","given":"Susan M","non-dropping-particle":"","parse-names":false,"suffix":""},{"dropping-particle":"","family":"O'Donnell","given":"Jonathan A.","non-dropping-particle":"","parse-names":false,"suffix":""},{"dropping-particle":"","family":"Raymond","given":"Peter A.","non-dropping-particle":"","parse-names":false,"suffix":""},{"dropping-particle":"","family":"Tanentzap","given":"Andrew J","non-dropping-particle":"","parse-names":false,"suffix":""},{"dropping-particle":"","family":"Tank","given":"Suzanne E","non-dropping-particle":"","parse-names":false,"suffix":""},{"dropping-particle":"","family":"Schuur","given":"Edward A.G.","non-dropping-particle":"","parse-names":false,"suffix":""},{"dropping-particle":"","family":"Turetsky","given":"Merritt","non-dropping-particle":"","parse-names":false,"suffix":""},{"dropping-particle":"","family":"Walter Anthony","given":"K. M.","non-dropping-particle":"","parse-names":false,"suffix":""}],"container-title":"Global Biogeochemical Cycles","id":"ITEM-1","issued":{"date-parts":[["2020"]]},"page":"1-26","title":"Assessing the Potential for Mobilization of Old Soil Carbon After Permafrost Thaw : A Synthesis of 14C Measurements From the Northern Permafrost Region","type":"article-journal","volume":"34"},"uris":["http://www.mendeley.com/documents/?uuid=1c680f27-ed71-46b3-bf84-f3fb1ae39940"]}],"mendeley":{"formattedCitation":"&lt;sup&gt;8&lt;/sup&gt;","plainTextFormattedCitation":"8","previouslyFormattedCitation":"&lt;sup&gt;8&lt;/sup&gt;"},"properties":{"noteIndex":0},"schema":"https://github.com/citation-style-language/schema/raw/master/csl-citation.json"}</w:instrText>
      </w:r>
      <w:r>
        <w:rPr>
          <w:rFonts w:cs="Arial"/>
          <w:b w:val="0"/>
          <w:sz w:val="20"/>
          <w:szCs w:val="20"/>
          <w:lang w:val="en-US"/>
        </w:rPr>
        <w:fldChar w:fldCharType="separate"/>
      </w:r>
      <w:r w:rsidRPr="00A74799">
        <w:rPr>
          <w:rFonts w:cs="Arial"/>
          <w:b w:val="0"/>
          <w:noProof/>
          <w:sz w:val="20"/>
          <w:szCs w:val="20"/>
          <w:vertAlign w:val="superscript"/>
          <w:lang w:val="en-US"/>
        </w:rPr>
        <w:t>8</w:t>
      </w:r>
      <w:r>
        <w:rPr>
          <w:rFonts w:cs="Arial"/>
          <w:b w:val="0"/>
          <w:sz w:val="20"/>
          <w:szCs w:val="20"/>
          <w:lang w:val="en-US"/>
        </w:rPr>
        <w:fldChar w:fldCharType="end"/>
      </w:r>
      <w:r w:rsidRPr="000B3CC0">
        <w:rPr>
          <w:rFonts w:cs="Arial"/>
          <w:b w:val="0"/>
          <w:sz w:val="20"/>
          <w:szCs w:val="20"/>
          <w:lang w:val="en-US"/>
        </w:rPr>
        <w:t xml:space="preserve">. Red star shows the gap we want to fill in Norway where no such data exist. b) Selected sites in Finnmark county (Norway) disturbed by thermokarst and active layer deepening (Iškoras: 69°20’ N 25°18’ E and Áidejávri: 68°45’ N 23°19’ E). c) Aerial image of the Iškoras site showing a mosaic of permafrost peatland plateaus and thermokarst peatlands with variable ground subsidence. d) Ground view at Iškoras site showing an example of a peat plateau collapsing with </w:t>
      </w:r>
      <w:r w:rsidRPr="000B3CC0">
        <w:rPr>
          <w:rFonts w:ascii="Times New Roman" w:hAnsi="Times New Roman"/>
          <w:b w:val="0"/>
          <w:sz w:val="20"/>
          <w:szCs w:val="20"/>
          <w:lang w:val="en-US"/>
        </w:rPr>
        <w:t>⁓</w:t>
      </w:r>
      <w:r w:rsidRPr="000B3CC0">
        <w:rPr>
          <w:rFonts w:cs="Arial"/>
          <w:b w:val="0"/>
          <w:sz w:val="20"/>
          <w:szCs w:val="20"/>
          <w:lang w:val="en-US"/>
        </w:rPr>
        <w:t>70 cm ground subsidence and vegetation shift occurring in the thermokarst peatland.</w:t>
      </w:r>
    </w:p>
    <w:p w14:paraId="2BFDC0BA" w14:textId="77777777" w:rsidR="00657D94" w:rsidRDefault="00657D94" w:rsidP="00E85F07">
      <w:pPr>
        <w:rPr>
          <w:b w:val="0"/>
          <w:szCs w:val="28"/>
          <w:lang w:val="en-US"/>
        </w:rPr>
      </w:pPr>
    </w:p>
    <w:p w14:paraId="40D75871" w14:textId="77777777" w:rsidR="00B5001D" w:rsidRDefault="00B5001D" w:rsidP="00B5001D">
      <w:pPr>
        <w:jc w:val="both"/>
        <w:rPr>
          <w:rFonts w:cs="Arial"/>
          <w:lang w:val="en-US"/>
        </w:rPr>
      </w:pPr>
    </w:p>
    <w:p w14:paraId="2068BBB9" w14:textId="77777777" w:rsidR="00B5001D" w:rsidRDefault="00B5001D" w:rsidP="00B5001D">
      <w:pPr>
        <w:jc w:val="both"/>
        <w:rPr>
          <w:rFonts w:cs="Arial"/>
          <w:lang w:val="en-US"/>
        </w:rPr>
      </w:pPr>
      <w:r>
        <w:rPr>
          <w:rFonts w:cs="Arial"/>
          <w:lang w:val="en-US"/>
        </w:rPr>
        <w:t>Objectives</w:t>
      </w:r>
    </w:p>
    <w:p w14:paraId="6CF6656C" w14:textId="37935AA3" w:rsidR="000B3CC0" w:rsidRPr="000B3CC0" w:rsidRDefault="000B3CC0" w:rsidP="000B3CC0">
      <w:pPr>
        <w:jc w:val="both"/>
        <w:rPr>
          <w:rFonts w:cs="Arial"/>
          <w:b w:val="0"/>
          <w:lang w:val="en-US"/>
        </w:rPr>
      </w:pPr>
      <w:r w:rsidRPr="000B3CC0">
        <w:rPr>
          <w:rFonts w:cs="Arial"/>
          <w:b w:val="0"/>
          <w:lang w:val="en-US"/>
        </w:rPr>
        <w:t>The overall aim is to quantify thaw effects on SOC loss and gain in permafrost peatlands and contrast thaw by active layer deepening and thermokarst</w:t>
      </w:r>
      <w:r w:rsidR="00514476">
        <w:rPr>
          <w:rFonts w:cs="Arial"/>
          <w:b w:val="0"/>
          <w:lang w:val="en-US"/>
        </w:rPr>
        <w:t xml:space="preserve"> in relation to the abovementioned research gaps</w:t>
      </w:r>
      <w:r w:rsidRPr="000B3CC0">
        <w:rPr>
          <w:rFonts w:cs="Arial"/>
          <w:b w:val="0"/>
          <w:lang w:val="en-US"/>
        </w:rPr>
        <w:t xml:space="preserve">. We define four </w:t>
      </w:r>
      <w:r w:rsidR="004C0FBD" w:rsidRPr="000B3CC0">
        <w:rPr>
          <w:rFonts w:cs="Arial"/>
          <w:b w:val="0"/>
          <w:lang w:val="en-US"/>
        </w:rPr>
        <w:t>objectives (</w:t>
      </w:r>
      <w:r w:rsidR="004C0FBD" w:rsidRPr="000B3CC0">
        <w:rPr>
          <w:rFonts w:cs="Arial"/>
          <w:lang w:val="en-US"/>
        </w:rPr>
        <w:t>O</w:t>
      </w:r>
      <w:r w:rsidR="004C0FBD" w:rsidRPr="000B3CC0">
        <w:rPr>
          <w:rFonts w:cs="Arial"/>
          <w:b w:val="0"/>
          <w:lang w:val="en-US"/>
        </w:rPr>
        <w:t>)</w:t>
      </w:r>
      <w:r w:rsidR="004C0FBD">
        <w:rPr>
          <w:rFonts w:cs="Arial"/>
          <w:b w:val="0"/>
          <w:lang w:val="en-US"/>
        </w:rPr>
        <w:t xml:space="preserve"> </w:t>
      </w:r>
      <w:r w:rsidR="004C0FBD" w:rsidRPr="000B3CC0">
        <w:rPr>
          <w:rFonts w:cs="Arial"/>
          <w:b w:val="0"/>
          <w:lang w:val="en-US"/>
        </w:rPr>
        <w:t xml:space="preserve">and </w:t>
      </w:r>
      <w:r w:rsidRPr="000B3CC0">
        <w:rPr>
          <w:rFonts w:cs="Arial"/>
          <w:b w:val="0"/>
          <w:lang w:val="en-US"/>
        </w:rPr>
        <w:t>hypotheses (</w:t>
      </w:r>
      <w:r w:rsidRPr="000B3CC0">
        <w:rPr>
          <w:rFonts w:cs="Arial"/>
          <w:lang w:val="en-US"/>
        </w:rPr>
        <w:t>H</w:t>
      </w:r>
      <w:r w:rsidRPr="000B3CC0">
        <w:rPr>
          <w:rFonts w:cs="Arial"/>
          <w:b w:val="0"/>
          <w:lang w:val="en-US"/>
        </w:rPr>
        <w:t>), which will be implemented in four work packages (</w:t>
      </w:r>
      <w:r w:rsidRPr="000B3CC0">
        <w:rPr>
          <w:rFonts w:cs="Arial"/>
          <w:lang w:val="en-US"/>
        </w:rPr>
        <w:t>WP</w:t>
      </w:r>
      <w:r w:rsidRPr="000B3CC0">
        <w:rPr>
          <w:rFonts w:cs="Arial"/>
          <w:b w:val="0"/>
          <w:lang w:val="en-US"/>
        </w:rPr>
        <w:t>):</w:t>
      </w:r>
    </w:p>
    <w:p w14:paraId="439DC96F" w14:textId="77777777" w:rsidR="000B3CC0" w:rsidRDefault="000B3CC0" w:rsidP="000B3CC0">
      <w:pPr>
        <w:jc w:val="both"/>
        <w:rPr>
          <w:rFonts w:cs="Arial"/>
          <w:i/>
          <w:lang w:val="en-US"/>
        </w:rPr>
      </w:pPr>
    </w:p>
    <w:p w14:paraId="17458211" w14:textId="2929E018" w:rsidR="004C0FBD" w:rsidRPr="00342AF2" w:rsidRDefault="004C0FBD" w:rsidP="004C0FBD">
      <w:pPr>
        <w:jc w:val="both"/>
        <w:rPr>
          <w:rFonts w:cs="Arial"/>
          <w:i/>
          <w:lang w:val="en-US"/>
        </w:rPr>
      </w:pPr>
      <w:r w:rsidRPr="000B3CC0">
        <w:rPr>
          <w:rFonts w:cs="Arial"/>
          <w:lang w:val="en-US"/>
        </w:rPr>
        <w:t>O1</w:t>
      </w:r>
      <w:r w:rsidRPr="00342AF2">
        <w:rPr>
          <w:rFonts w:cs="Arial"/>
          <w:b w:val="0"/>
          <w:lang w:val="en-US"/>
        </w:rPr>
        <w:t>:</w:t>
      </w:r>
      <w:r>
        <w:rPr>
          <w:rFonts w:cs="Arial"/>
          <w:i/>
          <w:lang w:val="en-US"/>
        </w:rPr>
        <w:t xml:space="preserve"> </w:t>
      </w:r>
      <w:r w:rsidRPr="004C0FBD">
        <w:rPr>
          <w:rFonts w:cs="Arial"/>
          <w:b w:val="0"/>
          <w:lang w:val="en-US"/>
        </w:rPr>
        <w:t xml:space="preserve">To </w:t>
      </w:r>
      <w:r>
        <w:rPr>
          <w:rFonts w:cs="Arial"/>
          <w:b w:val="0"/>
          <w:lang w:val="en-US"/>
        </w:rPr>
        <w:t>q</w:t>
      </w:r>
      <w:r w:rsidRPr="000B3CC0">
        <w:rPr>
          <w:rFonts w:cs="Arial"/>
          <w:b w:val="0"/>
          <w:lang w:val="en-US"/>
        </w:rPr>
        <w:t xml:space="preserve">uantify and compare </w:t>
      </w:r>
      <w:r>
        <w:rPr>
          <w:rFonts w:cs="Arial"/>
          <w:b w:val="0"/>
          <w:lang w:val="en-US"/>
        </w:rPr>
        <w:t>SOC</w:t>
      </w:r>
      <w:r w:rsidRPr="000B3CC0">
        <w:rPr>
          <w:rFonts w:cs="Arial"/>
          <w:b w:val="0"/>
          <w:lang w:val="en-US"/>
        </w:rPr>
        <w:t xml:space="preserve"> stocks and solid phase organic matter properties in </w:t>
      </w:r>
      <w:r w:rsidR="007E5B72" w:rsidRPr="000B3CC0">
        <w:rPr>
          <w:rFonts w:cs="Arial"/>
          <w:b w:val="0"/>
          <w:lang w:val="en-US"/>
        </w:rPr>
        <w:t xml:space="preserve">peat profiles </w:t>
      </w:r>
      <w:r w:rsidR="007E5B72">
        <w:rPr>
          <w:rFonts w:cs="Arial"/>
          <w:b w:val="0"/>
          <w:lang w:val="en-US"/>
        </w:rPr>
        <w:t xml:space="preserve">from </w:t>
      </w:r>
      <w:r w:rsidRPr="000B3CC0">
        <w:rPr>
          <w:rFonts w:cs="Arial"/>
          <w:b w:val="0"/>
          <w:lang w:val="en-US"/>
        </w:rPr>
        <w:t>undisturbed and thermokarst peatlands using plant macrofossils (</w:t>
      </w:r>
      <w:r w:rsidRPr="000B3CC0">
        <w:rPr>
          <w:rFonts w:cs="Arial"/>
          <w:lang w:val="en-US"/>
        </w:rPr>
        <w:t>WP 1</w:t>
      </w:r>
      <w:r w:rsidRPr="000B3CC0">
        <w:rPr>
          <w:rFonts w:cs="Arial"/>
          <w:b w:val="0"/>
          <w:lang w:val="en-US"/>
        </w:rPr>
        <w:t xml:space="preserve">) </w:t>
      </w:r>
    </w:p>
    <w:p w14:paraId="609B7860" w14:textId="409CD145" w:rsidR="000B3CC0" w:rsidRPr="000B3CC0" w:rsidRDefault="000B3CC0" w:rsidP="000B3CC0">
      <w:pPr>
        <w:jc w:val="both"/>
        <w:rPr>
          <w:rFonts w:cs="Arial"/>
          <w:b w:val="0"/>
          <w:lang w:val="en-US"/>
        </w:rPr>
      </w:pPr>
      <w:r w:rsidRPr="000B3CC0">
        <w:rPr>
          <w:rFonts w:cs="Arial"/>
          <w:lang w:val="en-US"/>
        </w:rPr>
        <w:t>H1</w:t>
      </w:r>
      <w:r w:rsidRPr="000B3CC0">
        <w:rPr>
          <w:rFonts w:cs="Arial"/>
          <w:b w:val="0"/>
          <w:lang w:val="en-US"/>
        </w:rPr>
        <w:t>: S</w:t>
      </w:r>
      <w:r w:rsidR="00456965">
        <w:rPr>
          <w:rFonts w:cs="Arial"/>
          <w:b w:val="0"/>
          <w:i/>
          <w:lang w:val="en-US"/>
        </w:rPr>
        <w:t xml:space="preserve">OC </w:t>
      </w:r>
      <w:r w:rsidRPr="000B3CC0">
        <w:rPr>
          <w:rFonts w:cs="Arial"/>
          <w:b w:val="0"/>
          <w:i/>
          <w:lang w:val="en-US"/>
        </w:rPr>
        <w:t>stocks accumulated before thaw are smaller in thermokarst peatlands than in undisturbed adjacent peatland due to mineralization of previously-frozen peat following thaw</w:t>
      </w:r>
      <w:r w:rsidRPr="000B3CC0">
        <w:rPr>
          <w:rFonts w:cs="Arial"/>
          <w:b w:val="0"/>
          <w:lang w:val="en-US"/>
        </w:rPr>
        <w:t xml:space="preserve">. </w:t>
      </w:r>
      <w:r w:rsidR="00FA1432">
        <w:rPr>
          <w:rFonts w:cs="Arial"/>
          <w:b w:val="0"/>
          <w:lang w:val="en-US"/>
        </w:rPr>
        <w:t>T</w:t>
      </w:r>
      <w:r w:rsidR="00FA1432" w:rsidRPr="000B3CC0">
        <w:rPr>
          <w:rFonts w:cs="Arial"/>
          <w:b w:val="0"/>
          <w:lang w:val="en-US"/>
        </w:rPr>
        <w:t xml:space="preserve">hermokarst </w:t>
      </w:r>
      <w:r w:rsidR="00FA1432">
        <w:rPr>
          <w:rFonts w:cs="Arial"/>
          <w:b w:val="0"/>
          <w:lang w:val="en-US"/>
        </w:rPr>
        <w:t>peat (add layer) shows (</w:t>
      </w:r>
      <w:r w:rsidRPr="000B3CC0">
        <w:rPr>
          <w:rFonts w:cs="Arial"/>
          <w:b w:val="0"/>
          <w:lang w:val="en-US"/>
        </w:rPr>
        <w:t>Increased</w:t>
      </w:r>
      <w:r w:rsidR="00FA1432">
        <w:rPr>
          <w:rFonts w:cs="Arial"/>
          <w:b w:val="0"/>
          <w:lang w:val="en-US"/>
        </w:rPr>
        <w:t>)</w:t>
      </w:r>
      <w:r w:rsidRPr="000B3CC0">
        <w:rPr>
          <w:rFonts w:cs="Arial"/>
          <w:b w:val="0"/>
          <w:lang w:val="en-US"/>
        </w:rPr>
        <w:t xml:space="preserve"> </w:t>
      </w:r>
      <w:r w:rsidR="00FA1432">
        <w:rPr>
          <w:rFonts w:cs="Arial"/>
          <w:b w:val="0"/>
          <w:lang w:val="en-US"/>
        </w:rPr>
        <w:t xml:space="preserve">higher </w:t>
      </w:r>
      <w:r w:rsidRPr="000B3CC0">
        <w:rPr>
          <w:rFonts w:cs="Arial"/>
          <w:b w:val="0"/>
          <w:lang w:val="en-US"/>
        </w:rPr>
        <w:t>mineralization</w:t>
      </w:r>
      <w:r w:rsidR="00FA1432">
        <w:rPr>
          <w:rFonts w:cs="Arial"/>
          <w:b w:val="0"/>
          <w:lang w:val="en-US"/>
        </w:rPr>
        <w:t xml:space="preserve">, </w:t>
      </w:r>
      <w:r w:rsidR="00FA1432" w:rsidRPr="000B3CC0">
        <w:rPr>
          <w:rFonts w:cs="Arial"/>
          <w:b w:val="0"/>
          <w:lang w:val="en-US"/>
        </w:rPr>
        <w:t>reduce</w:t>
      </w:r>
      <w:r w:rsidR="00FA1432">
        <w:rPr>
          <w:rFonts w:cs="Arial"/>
          <w:b w:val="0"/>
          <w:lang w:val="en-US"/>
        </w:rPr>
        <w:t>d</w:t>
      </w:r>
      <w:r w:rsidR="00FA1432" w:rsidRPr="000B3CC0">
        <w:rPr>
          <w:rFonts w:cs="Arial"/>
          <w:b w:val="0"/>
          <w:lang w:val="en-US"/>
        </w:rPr>
        <w:t xml:space="preserve"> </w:t>
      </w:r>
      <w:r w:rsidR="00FA1432">
        <w:rPr>
          <w:rFonts w:cs="Arial"/>
          <w:b w:val="0"/>
          <w:lang w:val="en-US"/>
        </w:rPr>
        <w:t>SOC</w:t>
      </w:r>
      <w:r w:rsidR="00FA1432" w:rsidRPr="000B3CC0">
        <w:rPr>
          <w:rFonts w:cs="Arial"/>
          <w:b w:val="0"/>
          <w:lang w:val="en-US"/>
        </w:rPr>
        <w:t xml:space="preserve"> </w:t>
      </w:r>
      <w:r w:rsidR="00FA1432">
        <w:rPr>
          <w:rFonts w:cs="Arial"/>
          <w:b w:val="0"/>
          <w:lang w:val="en-US"/>
        </w:rPr>
        <w:t>stock</w:t>
      </w:r>
      <w:r w:rsidR="00FA1432" w:rsidRPr="000B3CC0">
        <w:rPr>
          <w:rFonts w:cs="Arial"/>
          <w:b w:val="0"/>
          <w:lang w:val="en-US"/>
        </w:rPr>
        <w:t xml:space="preserve"> </w:t>
      </w:r>
      <w:r w:rsidR="00FA1432">
        <w:rPr>
          <w:rFonts w:cs="Arial"/>
          <w:b w:val="0"/>
          <w:lang w:val="en-US"/>
        </w:rPr>
        <w:t xml:space="preserve">and </w:t>
      </w:r>
      <w:r w:rsidR="00FA1432" w:rsidRPr="000B3CC0">
        <w:rPr>
          <w:rFonts w:cs="Arial"/>
          <w:b w:val="0"/>
          <w:lang w:val="en-US"/>
        </w:rPr>
        <w:t xml:space="preserve">higher humification </w:t>
      </w:r>
      <w:r w:rsidR="00FA1432">
        <w:rPr>
          <w:rFonts w:cs="Arial"/>
          <w:b w:val="0"/>
          <w:lang w:val="en-US"/>
        </w:rPr>
        <w:t>than</w:t>
      </w:r>
      <w:r w:rsidRPr="000B3CC0">
        <w:rPr>
          <w:rFonts w:cs="Arial"/>
          <w:b w:val="0"/>
          <w:lang w:val="en-US"/>
        </w:rPr>
        <w:t xml:space="preserve"> undisturbed peatlands (Figure 3a).</w:t>
      </w:r>
      <w:r w:rsidR="00FA1432">
        <w:rPr>
          <w:rFonts w:cs="Arial"/>
          <w:b w:val="0"/>
          <w:lang w:val="en-US"/>
        </w:rPr>
        <w:t xml:space="preserve"> </w:t>
      </w:r>
    </w:p>
    <w:p w14:paraId="2CA353DB" w14:textId="77777777" w:rsidR="000B3CC0" w:rsidRDefault="000B3CC0" w:rsidP="000B3CC0">
      <w:pPr>
        <w:jc w:val="both"/>
        <w:rPr>
          <w:rFonts w:cs="Arial"/>
          <w:b w:val="0"/>
          <w:lang w:val="en-US"/>
        </w:rPr>
      </w:pPr>
    </w:p>
    <w:p w14:paraId="10D4C06B" w14:textId="54235F36" w:rsidR="004C0FBD" w:rsidRPr="000B3CC0" w:rsidRDefault="004C0FBD" w:rsidP="004C0FBD">
      <w:pPr>
        <w:jc w:val="both"/>
        <w:rPr>
          <w:rFonts w:cs="Arial"/>
          <w:b w:val="0"/>
          <w:i/>
          <w:lang w:val="en-US"/>
        </w:rPr>
      </w:pPr>
      <w:r w:rsidRPr="000B3CC0">
        <w:rPr>
          <w:rFonts w:cs="Arial"/>
          <w:lang w:val="en-US"/>
        </w:rPr>
        <w:t>O2</w:t>
      </w:r>
      <w:r w:rsidRPr="000B3CC0">
        <w:rPr>
          <w:rFonts w:cs="Arial"/>
          <w:b w:val="0"/>
          <w:lang w:val="en-US"/>
        </w:rPr>
        <w:t xml:space="preserve">: </w:t>
      </w:r>
      <w:r w:rsidR="00FA1432">
        <w:rPr>
          <w:rFonts w:cs="Arial"/>
          <w:b w:val="0"/>
          <w:lang w:val="en-US"/>
        </w:rPr>
        <w:t>To q</w:t>
      </w:r>
      <w:r w:rsidRPr="000B3CC0">
        <w:rPr>
          <w:rFonts w:cs="Arial"/>
          <w:b w:val="0"/>
          <w:lang w:val="en-US"/>
        </w:rPr>
        <w:t xml:space="preserve">uantify the mineralization rate of previously-frozen SOC using </w:t>
      </w:r>
      <w:r w:rsidRPr="000B3CC0">
        <w:rPr>
          <w:rFonts w:cs="Arial"/>
          <w:b w:val="0"/>
          <w:vertAlign w:val="superscript"/>
          <w:lang w:val="en-US"/>
        </w:rPr>
        <w:t>14</w:t>
      </w:r>
      <w:r w:rsidRPr="000B3CC0">
        <w:rPr>
          <w:rFonts w:cs="Arial"/>
          <w:b w:val="0"/>
          <w:lang w:val="en-US"/>
        </w:rPr>
        <w:t>CO</w:t>
      </w:r>
      <w:r w:rsidRPr="000B3CC0">
        <w:rPr>
          <w:rFonts w:cs="Arial"/>
          <w:b w:val="0"/>
          <w:vertAlign w:val="subscript"/>
          <w:lang w:val="en-US"/>
        </w:rPr>
        <w:t>2</w:t>
      </w:r>
      <w:r w:rsidRPr="000B3CC0">
        <w:rPr>
          <w:rFonts w:cs="Arial"/>
          <w:b w:val="0"/>
          <w:lang w:val="en-US"/>
        </w:rPr>
        <w:t xml:space="preserve"> in intact peatlands, thermokarst peatlands and peatlands with active layer deepening (</w:t>
      </w:r>
      <w:r w:rsidRPr="000B3CC0">
        <w:rPr>
          <w:rFonts w:cs="Arial"/>
          <w:lang w:val="en-US"/>
        </w:rPr>
        <w:t>WP 2</w:t>
      </w:r>
      <w:r w:rsidRPr="000B3CC0">
        <w:rPr>
          <w:rFonts w:cs="Arial"/>
          <w:b w:val="0"/>
          <w:lang w:val="en-US"/>
        </w:rPr>
        <w:t>)</w:t>
      </w:r>
    </w:p>
    <w:p w14:paraId="4259C733" w14:textId="593C9BD1" w:rsidR="000B3CC0" w:rsidRPr="000B3CC0" w:rsidRDefault="000B3CC0" w:rsidP="000B3CC0">
      <w:pPr>
        <w:jc w:val="both"/>
        <w:rPr>
          <w:rFonts w:cs="Arial"/>
          <w:b w:val="0"/>
          <w:i/>
          <w:lang w:val="en-US"/>
        </w:rPr>
      </w:pPr>
      <w:r w:rsidRPr="000B3CC0">
        <w:rPr>
          <w:rFonts w:cs="Arial"/>
          <w:lang w:val="en-US"/>
        </w:rPr>
        <w:t>H2</w:t>
      </w:r>
      <w:r w:rsidRPr="000B3CC0">
        <w:rPr>
          <w:rFonts w:cs="Arial"/>
          <w:b w:val="0"/>
          <w:lang w:val="en-US"/>
        </w:rPr>
        <w:t>:</w:t>
      </w:r>
      <w:r w:rsidRPr="000B3CC0">
        <w:rPr>
          <w:rFonts w:cs="Arial"/>
          <w:b w:val="0"/>
          <w:i/>
          <w:lang w:val="en-US"/>
        </w:rPr>
        <w:t xml:space="preserve"> Previously-frozen peat (“old” SOC) is more vulnerable to mineralization when thaw occurs through active layer deepening </w:t>
      </w:r>
      <w:r w:rsidR="00F22518">
        <w:rPr>
          <w:rFonts w:cs="Arial"/>
          <w:b w:val="0"/>
          <w:i/>
          <w:lang w:val="en-US"/>
        </w:rPr>
        <w:t xml:space="preserve">(well-drained, oxic) </w:t>
      </w:r>
      <w:r w:rsidRPr="000B3CC0">
        <w:rPr>
          <w:rFonts w:cs="Arial"/>
          <w:b w:val="0"/>
          <w:i/>
          <w:lang w:val="en-US"/>
        </w:rPr>
        <w:t>than when it occurs through thermokarst</w:t>
      </w:r>
      <w:r w:rsidR="00F22518">
        <w:rPr>
          <w:rFonts w:cs="Arial"/>
          <w:b w:val="0"/>
          <w:i/>
          <w:lang w:val="en-US"/>
        </w:rPr>
        <w:t xml:space="preserve"> (water-logged, anoxic).</w:t>
      </w:r>
      <w:r w:rsidRPr="000B3CC0">
        <w:rPr>
          <w:rFonts w:cs="Arial"/>
          <w:b w:val="0"/>
          <w:lang w:val="en-US"/>
        </w:rPr>
        <w:t xml:space="preserve"> (Figure 3a). </w:t>
      </w:r>
    </w:p>
    <w:p w14:paraId="57B13569" w14:textId="77777777" w:rsidR="000B3CC0" w:rsidRPr="000B3CC0" w:rsidRDefault="000B3CC0" w:rsidP="000B3CC0">
      <w:pPr>
        <w:ind w:left="705" w:hanging="705"/>
        <w:contextualSpacing/>
        <w:jc w:val="both"/>
        <w:rPr>
          <w:rFonts w:cs="Arial"/>
          <w:b w:val="0"/>
          <w:lang w:val="en-US"/>
        </w:rPr>
      </w:pPr>
    </w:p>
    <w:p w14:paraId="445AEBE3" w14:textId="13994D87" w:rsidR="004C0FBD" w:rsidRPr="000B3CC0" w:rsidRDefault="004C0FBD" w:rsidP="004C0FBD">
      <w:pPr>
        <w:contextualSpacing/>
        <w:jc w:val="both"/>
        <w:rPr>
          <w:rFonts w:cs="Arial"/>
          <w:b w:val="0"/>
          <w:lang w:val="en-US"/>
        </w:rPr>
      </w:pPr>
      <w:r w:rsidRPr="000B3CC0">
        <w:rPr>
          <w:rFonts w:cs="Arial"/>
          <w:lang w:val="en-US"/>
        </w:rPr>
        <w:t>O3</w:t>
      </w:r>
      <w:r w:rsidRPr="000B3CC0">
        <w:rPr>
          <w:rFonts w:cs="Arial"/>
          <w:b w:val="0"/>
          <w:lang w:val="en-US"/>
        </w:rPr>
        <w:t xml:space="preserve">: </w:t>
      </w:r>
      <w:r w:rsidR="00F22518">
        <w:rPr>
          <w:rFonts w:cs="Arial"/>
          <w:b w:val="0"/>
          <w:lang w:val="en-US"/>
        </w:rPr>
        <w:t>To assess</w:t>
      </w:r>
      <w:r w:rsidRPr="000B3CC0">
        <w:rPr>
          <w:rFonts w:cs="Arial"/>
          <w:b w:val="0"/>
          <w:lang w:val="en-US"/>
        </w:rPr>
        <w:t xml:space="preserve"> post-thaw </w:t>
      </w:r>
      <w:r w:rsidR="008421AD">
        <w:rPr>
          <w:rFonts w:cs="Arial"/>
          <w:b w:val="0"/>
          <w:lang w:val="en-US"/>
        </w:rPr>
        <w:t>SO</w:t>
      </w:r>
      <w:r w:rsidRPr="000B3CC0">
        <w:rPr>
          <w:rFonts w:cs="Arial"/>
          <w:b w:val="0"/>
          <w:lang w:val="en-US"/>
        </w:rPr>
        <w:t xml:space="preserve">C accumulation </w:t>
      </w:r>
      <w:r w:rsidR="00F22518">
        <w:rPr>
          <w:rFonts w:cs="Arial"/>
          <w:b w:val="0"/>
          <w:lang w:val="en-US"/>
        </w:rPr>
        <w:t>in</w:t>
      </w:r>
      <w:r w:rsidRPr="000B3CC0">
        <w:rPr>
          <w:rFonts w:cs="Arial"/>
          <w:b w:val="0"/>
          <w:lang w:val="en-US"/>
        </w:rPr>
        <w:t xml:space="preserve"> thermokarst peatlands </w:t>
      </w:r>
      <w:r w:rsidR="008421AD">
        <w:rPr>
          <w:rFonts w:cs="Arial"/>
          <w:b w:val="0"/>
          <w:lang w:val="en-US"/>
        </w:rPr>
        <w:t>of different</w:t>
      </w:r>
      <w:r w:rsidRPr="000B3CC0">
        <w:rPr>
          <w:rFonts w:cs="Arial"/>
          <w:b w:val="0"/>
          <w:lang w:val="en-US"/>
        </w:rPr>
        <w:t xml:space="preserve"> collapse </w:t>
      </w:r>
      <w:r w:rsidR="008421AD">
        <w:rPr>
          <w:rFonts w:cs="Arial"/>
          <w:b w:val="0"/>
          <w:lang w:val="en-US"/>
        </w:rPr>
        <w:t xml:space="preserve">depths/intensities using PbXX records from intact peat cores </w:t>
      </w:r>
      <w:r w:rsidRPr="000B3CC0">
        <w:rPr>
          <w:rFonts w:cs="Arial"/>
          <w:b w:val="0"/>
          <w:lang w:val="en-US"/>
        </w:rPr>
        <w:t>(</w:t>
      </w:r>
      <w:r w:rsidRPr="000B3CC0">
        <w:rPr>
          <w:rFonts w:cs="Arial"/>
          <w:lang w:val="en-US"/>
        </w:rPr>
        <w:t>WP 3</w:t>
      </w:r>
      <w:r w:rsidRPr="000B3CC0">
        <w:rPr>
          <w:rFonts w:cs="Arial"/>
          <w:b w:val="0"/>
          <w:lang w:val="en-US"/>
        </w:rPr>
        <w:t>)</w:t>
      </w:r>
    </w:p>
    <w:p w14:paraId="6F184F22" w14:textId="20106984" w:rsidR="000B3CC0" w:rsidRPr="000B3CC0" w:rsidRDefault="000B3CC0" w:rsidP="000B3CC0">
      <w:pPr>
        <w:jc w:val="both"/>
        <w:rPr>
          <w:rFonts w:cs="Arial"/>
          <w:b w:val="0"/>
          <w:i/>
          <w:lang w:val="en-US"/>
        </w:rPr>
      </w:pPr>
      <w:r w:rsidRPr="000B3CC0">
        <w:rPr>
          <w:rFonts w:cs="Arial"/>
          <w:lang w:val="en-US"/>
        </w:rPr>
        <w:t>H3</w:t>
      </w:r>
      <w:r w:rsidRPr="000B3CC0">
        <w:rPr>
          <w:rFonts w:cs="Arial"/>
          <w:b w:val="0"/>
          <w:lang w:val="en-US"/>
        </w:rPr>
        <w:t>:</w:t>
      </w:r>
      <w:r w:rsidRPr="000B3CC0">
        <w:rPr>
          <w:rFonts w:cs="Arial"/>
          <w:b w:val="0"/>
          <w:i/>
          <w:lang w:val="en-US"/>
        </w:rPr>
        <w:t xml:space="preserve"> </w:t>
      </w:r>
      <w:r w:rsidRPr="000B3CC0">
        <w:rPr>
          <w:rFonts w:cs="Arial"/>
          <w:b w:val="0"/>
          <w:lang w:val="en-US"/>
        </w:rPr>
        <w:t xml:space="preserve">Sites with greater “depth of collapse” result in greater subsidence and deeper waterlogging leading to higher post-thaw </w:t>
      </w:r>
      <w:r w:rsidR="008421AD">
        <w:rPr>
          <w:rFonts w:cs="Arial"/>
          <w:b w:val="0"/>
          <w:lang w:val="en-US"/>
        </w:rPr>
        <w:t>SO</w:t>
      </w:r>
      <w:r w:rsidRPr="000B3CC0">
        <w:rPr>
          <w:rFonts w:cs="Arial"/>
          <w:b w:val="0"/>
          <w:lang w:val="en-US"/>
        </w:rPr>
        <w:t>C accumulation rates compared to sites with shallow</w:t>
      </w:r>
      <w:r w:rsidR="008421AD">
        <w:rPr>
          <w:rFonts w:cs="Arial"/>
          <w:b w:val="0"/>
          <w:lang w:val="en-US"/>
        </w:rPr>
        <w:t xml:space="preserve"> or medium</w:t>
      </w:r>
      <w:r w:rsidRPr="000B3CC0">
        <w:rPr>
          <w:rFonts w:cs="Arial"/>
          <w:b w:val="0"/>
          <w:lang w:val="en-US"/>
        </w:rPr>
        <w:t xml:space="preserve"> collapse. </w:t>
      </w:r>
      <w:r w:rsidR="008421AD">
        <w:rPr>
          <w:rFonts w:cs="Arial"/>
          <w:b w:val="0"/>
          <w:lang w:val="en-US"/>
        </w:rPr>
        <w:t>A</w:t>
      </w:r>
      <w:r w:rsidRPr="000B3CC0">
        <w:rPr>
          <w:rFonts w:cs="Arial"/>
          <w:b w:val="0"/>
          <w:lang w:val="en-US"/>
        </w:rPr>
        <w:t xml:space="preserve"> deeper collapse creates a thicker water column and requires longer for the peat to “fill the gap”, thus extending the C sink function over decades (Figure 3b).</w:t>
      </w:r>
    </w:p>
    <w:p w14:paraId="3DC7B718" w14:textId="77777777" w:rsidR="000B3CC0" w:rsidRPr="000B3CC0" w:rsidRDefault="000B3CC0" w:rsidP="000B3CC0">
      <w:pPr>
        <w:ind w:left="705" w:hanging="705"/>
        <w:contextualSpacing/>
        <w:jc w:val="both"/>
        <w:rPr>
          <w:rFonts w:cs="Arial"/>
          <w:b w:val="0"/>
          <w:lang w:val="en-US"/>
        </w:rPr>
      </w:pPr>
    </w:p>
    <w:p w14:paraId="31C7EE62" w14:textId="6BF1F258" w:rsidR="004C0FBD" w:rsidRPr="000B3CC0" w:rsidRDefault="004C0FBD" w:rsidP="004C0FBD">
      <w:pPr>
        <w:contextualSpacing/>
        <w:jc w:val="both"/>
        <w:rPr>
          <w:rFonts w:cs="Arial"/>
          <w:b w:val="0"/>
          <w:lang w:val="en-US"/>
        </w:rPr>
      </w:pPr>
      <w:r w:rsidRPr="000B3CC0">
        <w:rPr>
          <w:rFonts w:cs="Arial"/>
          <w:lang w:val="en-US"/>
        </w:rPr>
        <w:t>O4</w:t>
      </w:r>
      <w:r w:rsidRPr="000B3CC0">
        <w:rPr>
          <w:rFonts w:cs="Arial"/>
          <w:b w:val="0"/>
          <w:lang w:val="en-US"/>
        </w:rPr>
        <w:t xml:space="preserve">: </w:t>
      </w:r>
      <w:r w:rsidR="008421AD">
        <w:rPr>
          <w:rFonts w:cs="Arial"/>
          <w:b w:val="0"/>
          <w:lang w:val="en-US"/>
        </w:rPr>
        <w:t>To q</w:t>
      </w:r>
      <w:r w:rsidRPr="000B3CC0">
        <w:rPr>
          <w:rFonts w:cs="Arial"/>
          <w:b w:val="0"/>
          <w:lang w:val="en-US"/>
        </w:rPr>
        <w:t xml:space="preserve">uantify potential SOC and DOC mineralization </w:t>
      </w:r>
      <w:r>
        <w:rPr>
          <w:rFonts w:cs="Arial"/>
          <w:b w:val="0"/>
          <w:lang w:val="en-US"/>
        </w:rPr>
        <w:t>rates</w:t>
      </w:r>
      <w:r w:rsidR="008421AD">
        <w:rPr>
          <w:rFonts w:cs="Arial"/>
          <w:b w:val="0"/>
          <w:lang w:val="en-US"/>
        </w:rPr>
        <w:t>, microbial biomass, turnover and carbon use efficiency</w:t>
      </w:r>
      <w:r>
        <w:rPr>
          <w:rFonts w:cs="Arial"/>
          <w:b w:val="0"/>
          <w:lang w:val="en-US"/>
        </w:rPr>
        <w:t xml:space="preserve"> </w:t>
      </w:r>
      <w:r w:rsidRPr="000B3CC0">
        <w:rPr>
          <w:rFonts w:cs="Arial"/>
          <w:b w:val="0"/>
          <w:lang w:val="en-US"/>
        </w:rPr>
        <w:t xml:space="preserve">in undisturbed and thermokarst peatlands </w:t>
      </w:r>
      <w:r w:rsidR="008421AD">
        <w:rPr>
          <w:rFonts w:cs="Arial"/>
          <w:b w:val="0"/>
          <w:lang w:val="en-US"/>
        </w:rPr>
        <w:t xml:space="preserve">(which - shallow, medium, deep?) </w:t>
      </w:r>
      <w:r w:rsidRPr="000B3CC0">
        <w:rPr>
          <w:rFonts w:cs="Arial"/>
          <w:b w:val="0"/>
          <w:lang w:val="en-US"/>
        </w:rPr>
        <w:t xml:space="preserve">and explore </w:t>
      </w:r>
      <w:r>
        <w:rPr>
          <w:rFonts w:cs="Arial"/>
          <w:b w:val="0"/>
          <w:lang w:val="en-US"/>
        </w:rPr>
        <w:t>their</w:t>
      </w:r>
      <w:r w:rsidRPr="000B3CC0">
        <w:rPr>
          <w:rFonts w:cs="Arial"/>
          <w:b w:val="0"/>
          <w:lang w:val="en-US"/>
        </w:rPr>
        <w:t xml:space="preserve"> relation with organic matter properties (</w:t>
      </w:r>
      <w:r w:rsidRPr="000B3CC0">
        <w:rPr>
          <w:rFonts w:cs="Arial"/>
          <w:lang w:val="en-US"/>
        </w:rPr>
        <w:t>WP 4</w:t>
      </w:r>
      <w:r w:rsidRPr="000B3CC0">
        <w:rPr>
          <w:rFonts w:cs="Arial"/>
          <w:b w:val="0"/>
          <w:lang w:val="en-US"/>
        </w:rPr>
        <w:t>)</w:t>
      </w:r>
    </w:p>
    <w:p w14:paraId="5E10F732" w14:textId="3BEB002C" w:rsidR="000B3CC0" w:rsidRPr="000B3CC0" w:rsidRDefault="000B3CC0" w:rsidP="000B3CC0">
      <w:pPr>
        <w:jc w:val="both"/>
        <w:rPr>
          <w:rFonts w:cs="Arial"/>
          <w:b w:val="0"/>
          <w:i/>
          <w:lang w:val="en-US"/>
        </w:rPr>
      </w:pPr>
      <w:r w:rsidRPr="000B3CC0">
        <w:rPr>
          <w:rFonts w:cs="Arial"/>
          <w:lang w:val="en-US"/>
        </w:rPr>
        <w:t>H4</w:t>
      </w:r>
      <w:r w:rsidRPr="000B3CC0">
        <w:rPr>
          <w:rFonts w:cs="Arial"/>
          <w:b w:val="0"/>
          <w:lang w:val="en-US"/>
        </w:rPr>
        <w:t>:</w:t>
      </w:r>
      <w:r w:rsidRPr="000B3CC0">
        <w:rPr>
          <w:rFonts w:cs="Arial"/>
          <w:b w:val="0"/>
          <w:i/>
          <w:lang w:val="en-US"/>
        </w:rPr>
        <w:t xml:space="preserve"> The potential for SOC and DOC mineralization of deep peat is lower in thermokarst peatlands than in undisturbed peatlands reflecting increased humification following thaw. </w:t>
      </w:r>
      <w:r w:rsidRPr="000B3CC0">
        <w:rPr>
          <w:rFonts w:cs="Arial"/>
          <w:b w:val="0"/>
          <w:lang w:val="en-US"/>
        </w:rPr>
        <w:t>Previously-frozen peat in the thermokarst site has undergone substantial decomposition following thaw compared to peat of similar age in the peatland plateau, resulting in lower SOC and DOC mineralization (CO</w:t>
      </w:r>
      <w:r w:rsidRPr="000B3CC0">
        <w:rPr>
          <w:rFonts w:cs="Arial"/>
          <w:b w:val="0"/>
          <w:vertAlign w:val="subscript"/>
          <w:lang w:val="en-US"/>
        </w:rPr>
        <w:t>2</w:t>
      </w:r>
      <w:r w:rsidRPr="000B3CC0">
        <w:rPr>
          <w:rFonts w:cs="Arial"/>
          <w:b w:val="0"/>
          <w:lang w:val="en-US"/>
        </w:rPr>
        <w:t xml:space="preserve"> and CH</w:t>
      </w:r>
      <w:r w:rsidRPr="000B3CC0">
        <w:rPr>
          <w:rFonts w:cs="Arial"/>
          <w:b w:val="0"/>
          <w:vertAlign w:val="subscript"/>
          <w:lang w:val="en-US"/>
        </w:rPr>
        <w:t>4</w:t>
      </w:r>
      <w:r w:rsidRPr="000B3CC0">
        <w:rPr>
          <w:rFonts w:cs="Arial"/>
          <w:b w:val="0"/>
          <w:lang w:val="en-US"/>
        </w:rPr>
        <w:t xml:space="preserve"> production and decay constants) and altered SOC and DOC composition (C/N, humification index, aromaticity).</w:t>
      </w:r>
      <w:r w:rsidR="008421AD">
        <w:rPr>
          <w:rFonts w:cs="Arial"/>
          <w:b w:val="0"/>
          <w:lang w:val="en-US"/>
        </w:rPr>
        <w:t xml:space="preserve"> </w:t>
      </w:r>
      <w:r w:rsidR="000F4352">
        <w:rPr>
          <w:rFonts w:cs="Arial"/>
          <w:b w:val="0"/>
          <w:lang w:val="en-US"/>
        </w:rPr>
        <w:t>Further, we hypothesize lower microbial biomass, microbial turnover and carbon use efficiency in the stronger humified thermokarst peat than in undisturbed peat.</w:t>
      </w:r>
    </w:p>
    <w:p w14:paraId="25D109A0" w14:textId="77777777" w:rsidR="000B3CC0" w:rsidRDefault="000B3CC0" w:rsidP="000B3CC0">
      <w:pPr>
        <w:jc w:val="both"/>
        <w:rPr>
          <w:rFonts w:cs="Arial"/>
          <w:lang w:val="en-US"/>
        </w:rPr>
      </w:pPr>
    </w:p>
    <w:p w14:paraId="5F6B0A80" w14:textId="77777777" w:rsidR="00264BBB" w:rsidRPr="00264BBB" w:rsidRDefault="00264BBB" w:rsidP="000B3CC0">
      <w:pPr>
        <w:jc w:val="both"/>
        <w:rPr>
          <w:rFonts w:cs="Arial"/>
          <w:b w:val="0"/>
          <w:lang w:val="en-US"/>
        </w:rPr>
      </w:pPr>
      <w:r w:rsidRPr="00264BBB">
        <w:rPr>
          <w:rFonts w:cs="Arial"/>
          <w:b w:val="0"/>
          <w:lang w:val="en-US"/>
        </w:rPr>
        <w:lastRenderedPageBreak/>
        <w:t>The</w:t>
      </w:r>
      <w:r w:rsidR="008E67D0">
        <w:rPr>
          <w:rFonts w:cs="Arial"/>
          <w:b w:val="0"/>
          <w:lang w:val="en-US"/>
        </w:rPr>
        <w:t xml:space="preserve"> activities related to each work package are described below and the</w:t>
      </w:r>
      <w:r w:rsidRPr="00264BBB">
        <w:rPr>
          <w:rFonts w:cs="Arial"/>
          <w:b w:val="0"/>
          <w:lang w:val="en-US"/>
        </w:rPr>
        <w:t xml:space="preserve"> </w:t>
      </w:r>
      <w:r>
        <w:rPr>
          <w:rFonts w:cs="Arial"/>
          <w:b w:val="0"/>
          <w:lang w:val="en-US"/>
        </w:rPr>
        <w:t>planned time</w:t>
      </w:r>
      <w:r w:rsidR="008E67D0">
        <w:rPr>
          <w:rFonts w:cs="Arial"/>
          <w:b w:val="0"/>
          <w:lang w:val="en-US"/>
        </w:rPr>
        <w:t>line and associated deliverables are shown in Table 1.</w:t>
      </w:r>
    </w:p>
    <w:p w14:paraId="287EC65D" w14:textId="77777777" w:rsidR="000B3CC0" w:rsidRDefault="00B71592" w:rsidP="000B3CC0">
      <w:pPr>
        <w:spacing w:line="276" w:lineRule="auto"/>
        <w:jc w:val="center"/>
        <w:rPr>
          <w:rFonts w:cs="Arial"/>
          <w:lang w:val="en-US"/>
        </w:rPr>
      </w:pPr>
      <w:r w:rsidRPr="00B71592">
        <w:rPr>
          <w:rFonts w:cs="Arial"/>
          <w:noProof/>
        </w:rPr>
        <w:drawing>
          <wp:inline distT="0" distB="0" distL="0" distR="0" wp14:anchorId="5FDECDA0" wp14:editId="01834C25">
            <wp:extent cx="5848350" cy="578358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5783580"/>
                    </a:xfrm>
                    <a:prstGeom prst="rect">
                      <a:avLst/>
                    </a:prstGeom>
                    <a:noFill/>
                    <a:ln>
                      <a:noFill/>
                    </a:ln>
                  </pic:spPr>
                </pic:pic>
              </a:graphicData>
            </a:graphic>
          </wp:inline>
        </w:drawing>
      </w:r>
    </w:p>
    <w:p w14:paraId="228CACE9" w14:textId="5D210D5C" w:rsidR="000B3CC0" w:rsidRDefault="000B3CC0" w:rsidP="000B3CC0">
      <w:pPr>
        <w:jc w:val="both"/>
        <w:rPr>
          <w:rFonts w:cs="Arial"/>
          <w:b w:val="0"/>
          <w:sz w:val="20"/>
          <w:szCs w:val="20"/>
          <w:lang w:val="en-US"/>
        </w:rPr>
      </w:pPr>
      <w:r w:rsidRPr="00A74799">
        <w:rPr>
          <w:rFonts w:cs="Arial"/>
          <w:sz w:val="20"/>
          <w:szCs w:val="20"/>
          <w:lang w:val="en-US"/>
        </w:rPr>
        <w:t>Figure 3</w:t>
      </w:r>
      <w:r w:rsidRPr="005F5288">
        <w:rPr>
          <w:rFonts w:cs="Arial"/>
          <w:sz w:val="20"/>
          <w:szCs w:val="20"/>
          <w:lang w:val="en-US"/>
        </w:rPr>
        <w:t xml:space="preserve"> </w:t>
      </w:r>
      <w:r w:rsidRPr="00A74799">
        <w:rPr>
          <w:rFonts w:cs="Arial"/>
          <w:b w:val="0"/>
          <w:sz w:val="20"/>
          <w:szCs w:val="20"/>
          <w:lang w:val="en-US"/>
        </w:rPr>
        <w:t xml:space="preserve">– </w:t>
      </w:r>
      <w:r w:rsidR="00456965">
        <w:rPr>
          <w:rFonts w:cs="Arial"/>
          <w:b w:val="0"/>
          <w:sz w:val="20"/>
          <w:szCs w:val="20"/>
          <w:lang w:val="en-US"/>
        </w:rPr>
        <w:t>Different modes of thawing in peat plateau and thermokarst (a) and different intensities of post-thaw in thermokarst (b).</w:t>
      </w:r>
      <w:r w:rsidRPr="00A74799">
        <w:rPr>
          <w:rFonts w:cs="Arial"/>
          <w:b w:val="0"/>
          <w:sz w:val="20"/>
          <w:szCs w:val="20"/>
          <w:lang w:val="en-US"/>
        </w:rPr>
        <w:t xml:space="preserve"> </w:t>
      </w:r>
      <w:r w:rsidR="0070218B">
        <w:rPr>
          <w:rFonts w:cs="Arial"/>
          <w:b w:val="0"/>
          <w:sz w:val="20"/>
          <w:szCs w:val="20"/>
          <w:lang w:val="en-US"/>
        </w:rPr>
        <w:t>Expected changes in SOC stocks, humification and CO2 release and SOC accumulation are</w:t>
      </w:r>
      <w:r w:rsidRPr="00A74799">
        <w:rPr>
          <w:rFonts w:cs="Arial"/>
          <w:b w:val="0"/>
          <w:sz w:val="20"/>
          <w:szCs w:val="20"/>
          <w:lang w:val="en-US"/>
        </w:rPr>
        <w:t xml:space="preserve"> addressed in WP1, WP2 and WP3.</w:t>
      </w:r>
    </w:p>
    <w:p w14:paraId="09D2394B" w14:textId="77777777" w:rsidR="00456965" w:rsidRPr="005F5288" w:rsidRDefault="00456965" w:rsidP="000B3CC0">
      <w:pPr>
        <w:jc w:val="both"/>
        <w:rPr>
          <w:rFonts w:cs="Arial"/>
          <w:b w:val="0"/>
          <w:sz w:val="20"/>
          <w:szCs w:val="20"/>
          <w:highlight w:val="red"/>
          <w:lang w:val="en-US"/>
        </w:rPr>
      </w:pPr>
    </w:p>
    <w:p w14:paraId="60ECB322" w14:textId="77777777" w:rsidR="00A1779D" w:rsidRDefault="00A1779D" w:rsidP="00E85F07">
      <w:pPr>
        <w:rPr>
          <w:b w:val="0"/>
          <w:szCs w:val="28"/>
          <w:lang w:val="en-US"/>
        </w:rPr>
      </w:pPr>
    </w:p>
    <w:p w14:paraId="73A104BA" w14:textId="77777777" w:rsidR="00AA105D" w:rsidRPr="00F10C54" w:rsidRDefault="00AA105D" w:rsidP="00E85F07">
      <w:pPr>
        <w:rPr>
          <w:b w:val="0"/>
          <w:szCs w:val="28"/>
          <w:lang w:val="en-US"/>
        </w:rPr>
      </w:pPr>
    </w:p>
    <w:p w14:paraId="033F4A8F" w14:textId="77777777" w:rsidR="00CE3548" w:rsidRPr="008F6F36" w:rsidRDefault="00CE3548" w:rsidP="00CE3548">
      <w:pPr>
        <w:pStyle w:val="berschrift2"/>
        <w:rPr>
          <w:lang w:val="en-US"/>
        </w:rPr>
      </w:pPr>
      <w:r w:rsidRPr="008F6F36">
        <w:rPr>
          <w:lang w:val="en-US"/>
        </w:rPr>
        <w:t>Work programme incl</w:t>
      </w:r>
      <w:r w:rsidR="002F3723">
        <w:rPr>
          <w:lang w:val="en-US"/>
        </w:rPr>
        <w:t>uding</w:t>
      </w:r>
      <w:r w:rsidRPr="008F6F36">
        <w:rPr>
          <w:lang w:val="en-US"/>
        </w:rPr>
        <w:t xml:space="preserve"> proposed research methods</w:t>
      </w:r>
    </w:p>
    <w:p w14:paraId="2E1C1483" w14:textId="77777777" w:rsidR="00CE3548" w:rsidRPr="00F10C54" w:rsidRDefault="00CE3548" w:rsidP="00E85F07">
      <w:pPr>
        <w:rPr>
          <w:b w:val="0"/>
          <w:szCs w:val="28"/>
          <w:lang w:val="en-US"/>
        </w:rPr>
      </w:pPr>
    </w:p>
    <w:p w14:paraId="064BA0CA" w14:textId="77777777" w:rsidR="00A74799" w:rsidRPr="00A74799" w:rsidRDefault="00A74799" w:rsidP="00A74799">
      <w:pPr>
        <w:jc w:val="both"/>
        <w:rPr>
          <w:rFonts w:cs="Arial"/>
          <w:lang w:val="en-US"/>
        </w:rPr>
      </w:pPr>
      <w:r w:rsidRPr="00A74799">
        <w:rPr>
          <w:rFonts w:cs="Arial"/>
          <w:lang w:val="en-US"/>
        </w:rPr>
        <w:t>WP1: Effect of thaw on SOC stocks following thermokarst (C Estop Aragon</w:t>
      </w:r>
      <w:r w:rsidRPr="00A74799">
        <w:rPr>
          <w:rFonts w:cs="Arial"/>
          <w:noProof/>
          <w:lang w:val="en-US"/>
        </w:rPr>
        <w:t>é</w:t>
      </w:r>
      <w:r w:rsidRPr="00A74799">
        <w:rPr>
          <w:rFonts w:cs="Arial"/>
          <w:lang w:val="en-US"/>
        </w:rPr>
        <w:t>s, U Münster &amp; W Borken, U Bayreuth)</w:t>
      </w:r>
    </w:p>
    <w:p w14:paraId="1E641C88" w14:textId="77777777" w:rsidR="00A74799" w:rsidRPr="00A74799" w:rsidRDefault="00A74799" w:rsidP="00A74799">
      <w:pPr>
        <w:contextualSpacing/>
        <w:jc w:val="both"/>
        <w:rPr>
          <w:rFonts w:cs="Arial"/>
          <w:b w:val="0"/>
          <w:u w:val="single"/>
          <w:lang w:val="en-US"/>
        </w:rPr>
      </w:pPr>
      <w:r w:rsidRPr="00A74799">
        <w:rPr>
          <w:rFonts w:cs="Arial"/>
          <w:b w:val="0"/>
          <w:u w:val="single"/>
          <w:lang w:val="en-US"/>
        </w:rPr>
        <w:t>Sampling and soil cores:</w:t>
      </w:r>
      <w:r w:rsidRPr="00A74799">
        <w:rPr>
          <w:rFonts w:cs="Arial"/>
          <w:b w:val="0"/>
          <w:lang w:val="en-US"/>
        </w:rPr>
        <w:t xml:space="preserve"> We will take four soil cores in the peatland plateaus and four soil cores in adjacent thermokarst peatlands down to the organic-mineral transition (total 8) at the Iškoras site. This level of replication adds value regarding site spatial variability in comparison to previous studies that usually investigate one or two cores. In the thermokarst peatland, soil cores will be sampled with a serrated knife near the surface and with a Russian corer (50 cm depth intervals) at deeper depths. Two boreholes will be used for each soil core to ensure </w:t>
      </w:r>
      <w:r w:rsidRPr="00A74799">
        <w:rPr>
          <w:rFonts w:cs="Arial"/>
          <w:b w:val="0"/>
          <w:lang w:val="en-US"/>
        </w:rPr>
        <w:lastRenderedPageBreak/>
        <w:t xml:space="preserve">stratigraphic continuity and avoid peat compaction. In the peatland plateau, soil core sampling in frozen ground will be done with drilling equipment arranged in situ with Norwegian colleagues. Stratigraphy will be described in situ and samples will be double-bagged, secured in half-cut PVC tubes for transport and stored frozen. Additional surface cores from the same location will be taken to ensure enough material for both </w:t>
      </w:r>
      <w:r w:rsidRPr="00A74799">
        <w:rPr>
          <w:rFonts w:cs="Arial"/>
          <w:b w:val="0"/>
          <w:vertAlign w:val="superscript"/>
          <w:lang w:val="en-US"/>
        </w:rPr>
        <w:t>210</w:t>
      </w:r>
      <w:r w:rsidRPr="00A74799">
        <w:rPr>
          <w:rFonts w:cs="Arial"/>
          <w:b w:val="0"/>
          <w:lang w:val="en-US"/>
        </w:rPr>
        <w:t>Pb and macrofossil analysis. Samples will be sectioned at 1 cm resolution as needed and processed for further analysis in Münster. Subsamples will be used to determine bulk density, loss on ignition (LOI 550°C) and C and N content (and δ</w:t>
      </w:r>
      <w:r w:rsidRPr="00A74799">
        <w:rPr>
          <w:rFonts w:cs="Arial"/>
          <w:b w:val="0"/>
          <w:vertAlign w:val="superscript"/>
          <w:lang w:val="en-US"/>
        </w:rPr>
        <w:t>13</w:t>
      </w:r>
      <w:r w:rsidRPr="00A74799">
        <w:rPr>
          <w:rFonts w:cs="Arial"/>
          <w:b w:val="0"/>
          <w:lang w:val="en-US"/>
        </w:rPr>
        <w:t>C and δ</w:t>
      </w:r>
      <w:r w:rsidRPr="00A74799">
        <w:rPr>
          <w:rFonts w:cs="Arial"/>
          <w:b w:val="0"/>
          <w:vertAlign w:val="superscript"/>
          <w:lang w:val="en-US"/>
        </w:rPr>
        <w:t>15</w:t>
      </w:r>
      <w:r w:rsidRPr="00A74799">
        <w:rPr>
          <w:rFonts w:cs="Arial"/>
          <w:b w:val="0"/>
          <w:lang w:val="en-US"/>
        </w:rPr>
        <w:t xml:space="preserve">N) to calculate soil carbon storage. Plant macrofossil abundance will be quantified using the Quadrat and Leaf Count macrofossil analysis technique </w:t>
      </w:r>
      <w:r w:rsidR="006E6FEB">
        <w:rPr>
          <w:rFonts w:cs="Arial"/>
          <w:b w:val="0"/>
          <w:lang w:val="en-US"/>
        </w:rPr>
        <w:fldChar w:fldCharType="begin" w:fldLock="1"/>
      </w:r>
      <w:r w:rsidR="006E6FEB">
        <w:rPr>
          <w:rFonts w:cs="Arial"/>
          <w:b w:val="0"/>
          <w:lang w:val="en-US"/>
        </w:rPr>
        <w:instrText>ADDIN CSL_CITATION {"citationItems":[{"id":"ITEM-1","itemData":{"author":[{"dropping-particle":"","family":"Mauquoy","given":"D","non-dropping-particle":"","parse-names":false,"suffix":""},{"dropping-particle":"","family":"Hughes","given":"P D M","non-dropping-particle":"","parse-names":false,"suffix":""},{"dropping-particle":"Van","family":"Geel","given":"B","non-dropping-particle":"","parse-names":false,"suffix":""}],"id":"ITEM-1","issue":"Dupont 1986","issued":{"date-parts":[["2010"]]},"page":"1-5","title":"A protocol for plant macrofossil analysis of peat deposits","type":"article-journal","volume":"7"},"uris":["http://www.mendeley.com/documents/?uuid=afad1bd8-dfd7-45bd-88a6-18b6f6cd7077"]}],"mendeley":{"formattedCitation":"&lt;sup&gt;58&lt;/sup&gt;","plainTextFormattedCitation":"58","previouslyFormattedCitation":"&lt;sup&gt;58&lt;/sup&gt;"},"properties":{"noteIndex":0},"schema":"https://github.com/citation-style-language/schema/raw/master/csl-citation.json"}</w:instrText>
      </w:r>
      <w:r w:rsidR="006E6FEB">
        <w:rPr>
          <w:rFonts w:cs="Arial"/>
          <w:b w:val="0"/>
          <w:lang w:val="en-US"/>
        </w:rPr>
        <w:fldChar w:fldCharType="separate"/>
      </w:r>
      <w:r w:rsidR="00923B4D" w:rsidRPr="00923B4D">
        <w:rPr>
          <w:rFonts w:cs="Arial"/>
          <w:b w:val="0"/>
          <w:noProof/>
          <w:vertAlign w:val="superscript"/>
          <w:lang w:val="en-US"/>
        </w:rPr>
        <w:t>58</w:t>
      </w:r>
      <w:r w:rsidR="006E6FEB">
        <w:rPr>
          <w:rFonts w:cs="Arial"/>
          <w:b w:val="0"/>
          <w:lang w:val="en-US"/>
        </w:rPr>
        <w:fldChar w:fldCharType="end"/>
      </w:r>
      <w:r w:rsidRPr="00A74799">
        <w:rPr>
          <w:rFonts w:cs="Arial"/>
          <w:b w:val="0"/>
          <w:lang w:val="en-US"/>
        </w:rPr>
        <w:t xml:space="preserve">; a starting point may be the identification of Sphagnum, brown moss, sedge, ligneous matter, and ericaceous rootlets. Specific depths based on changes in color/structure of peat stratigraphy (for example basal peat, fen to bog, bog to peat plateau, pre-thaw to post-thaw peat) will be selected for plant macrofossil sampling and sent for </w:t>
      </w:r>
      <w:r w:rsidRPr="00A74799">
        <w:rPr>
          <w:rFonts w:cs="Arial"/>
          <w:b w:val="0"/>
          <w:vertAlign w:val="superscript"/>
          <w:lang w:val="en-US"/>
        </w:rPr>
        <w:t>14</w:t>
      </w:r>
      <w:r w:rsidRPr="00A74799">
        <w:rPr>
          <w:rFonts w:cs="Arial"/>
          <w:b w:val="0"/>
          <w:lang w:val="en-US"/>
        </w:rPr>
        <w:t xml:space="preserve">C analysis. Graphitization will be carried out at the University of Bayreuth (PI Borken) and the </w:t>
      </w:r>
      <w:r w:rsidRPr="00A74799">
        <w:rPr>
          <w:rFonts w:cs="Arial"/>
          <w:b w:val="0"/>
          <w:vertAlign w:val="superscript"/>
          <w:lang w:val="en-US"/>
        </w:rPr>
        <w:t>14</w:t>
      </w:r>
      <w:r w:rsidRPr="00A74799">
        <w:rPr>
          <w:rFonts w:cs="Arial"/>
          <w:b w:val="0"/>
          <w:lang w:val="en-US"/>
        </w:rPr>
        <w:t xml:space="preserve">C analysis at the Keck Carbon Cycle AMS facility at UC Irvine. The upper part of the core will be dried, milled and sent for </w:t>
      </w:r>
      <w:r w:rsidRPr="00A74799">
        <w:rPr>
          <w:rFonts w:cs="Arial"/>
          <w:b w:val="0"/>
          <w:vertAlign w:val="superscript"/>
          <w:lang w:val="en-US"/>
        </w:rPr>
        <w:t>210</w:t>
      </w:r>
      <w:r w:rsidRPr="00A74799">
        <w:rPr>
          <w:rFonts w:cs="Arial"/>
          <w:b w:val="0"/>
          <w:lang w:val="en-US"/>
        </w:rPr>
        <w:t xml:space="preserve">Pb analysis (Dr. Olid). Two cores in the plateau and two in the thermokarst will be used for plant macrofossil analysis and </w:t>
      </w:r>
      <w:r w:rsidRPr="00A74799">
        <w:rPr>
          <w:rFonts w:cs="Arial"/>
          <w:b w:val="0"/>
          <w:vertAlign w:val="superscript"/>
          <w:lang w:val="en-US"/>
        </w:rPr>
        <w:t>14</w:t>
      </w:r>
      <w:r w:rsidRPr="00A74799">
        <w:rPr>
          <w:rFonts w:cs="Arial"/>
          <w:b w:val="0"/>
          <w:lang w:val="en-US"/>
        </w:rPr>
        <w:t xml:space="preserve">C analysis to verify synchronicity of peat development before thaw and be able to compare SOC stocks between sites. The other two cores of each site will be used to compare SOC stocks based on the information of the dated cores assuming a similar stratigraphy. We aim to analyze 10 samples for </w:t>
      </w:r>
      <w:r w:rsidRPr="00A74799">
        <w:rPr>
          <w:rFonts w:cs="Arial"/>
          <w:b w:val="0"/>
          <w:vertAlign w:val="superscript"/>
          <w:lang w:val="en-US"/>
        </w:rPr>
        <w:t>14</w:t>
      </w:r>
      <w:r w:rsidRPr="00A74799">
        <w:rPr>
          <w:rFonts w:cs="Arial"/>
          <w:b w:val="0"/>
          <w:lang w:val="en-US"/>
        </w:rPr>
        <w:t xml:space="preserve">C analysis per core (4 cores x 10 samples/core = 40 samples). Three cores in the peatland plateau and three in the thermokarst site will be prepared and analyzed for </w:t>
      </w:r>
      <w:r w:rsidRPr="00A74799">
        <w:rPr>
          <w:rFonts w:cs="Arial"/>
          <w:b w:val="0"/>
          <w:vertAlign w:val="superscript"/>
          <w:lang w:val="en-US"/>
        </w:rPr>
        <w:t>210</w:t>
      </w:r>
      <w:r w:rsidRPr="00A74799">
        <w:rPr>
          <w:rFonts w:cs="Arial"/>
          <w:b w:val="0"/>
          <w:lang w:val="en-US"/>
        </w:rPr>
        <w:t xml:space="preserve">Pb to obtain age-depth relations for the last 100-150 years. Three cores for the thermokarst site are required for the objectives of WP3 (see below). We estimate 15 samples for </w:t>
      </w:r>
      <w:r w:rsidRPr="00A74799">
        <w:rPr>
          <w:rFonts w:cs="Arial"/>
          <w:b w:val="0"/>
          <w:vertAlign w:val="superscript"/>
          <w:lang w:val="en-US"/>
        </w:rPr>
        <w:t>210</w:t>
      </w:r>
      <w:r w:rsidRPr="00A74799">
        <w:rPr>
          <w:rFonts w:cs="Arial"/>
          <w:b w:val="0"/>
          <w:lang w:val="en-US"/>
        </w:rPr>
        <w:t xml:space="preserve">Pb or </w:t>
      </w:r>
      <w:r w:rsidRPr="00A74799">
        <w:rPr>
          <w:rFonts w:cs="Arial"/>
          <w:b w:val="0"/>
          <w:vertAlign w:val="superscript"/>
          <w:lang w:val="en-US"/>
        </w:rPr>
        <w:t>226</w:t>
      </w:r>
      <w:r w:rsidRPr="00A74799">
        <w:rPr>
          <w:rFonts w:cs="Arial"/>
          <w:b w:val="0"/>
          <w:lang w:val="en-US"/>
        </w:rPr>
        <w:t xml:space="preserve">Ra analysis per core (6 cores x 15 samples/core = 90 samples). </w:t>
      </w:r>
      <w:r w:rsidRPr="00A74799">
        <w:rPr>
          <w:rFonts w:cs="Arial"/>
          <w:b w:val="0"/>
          <w:vertAlign w:val="superscript"/>
          <w:lang w:val="en-US"/>
        </w:rPr>
        <w:t>226</w:t>
      </w:r>
      <w:r w:rsidRPr="00A74799">
        <w:rPr>
          <w:rFonts w:cs="Arial"/>
          <w:b w:val="0"/>
          <w:lang w:val="en-US"/>
        </w:rPr>
        <w:t xml:space="preserve">Ra measurements are required to estimate the background </w:t>
      </w:r>
      <w:r w:rsidRPr="00A74799">
        <w:rPr>
          <w:rFonts w:cs="Arial"/>
          <w:b w:val="0"/>
          <w:vertAlign w:val="superscript"/>
          <w:lang w:val="en-US"/>
        </w:rPr>
        <w:t>210</w:t>
      </w:r>
      <w:r w:rsidRPr="00A74799">
        <w:rPr>
          <w:rFonts w:cs="Arial"/>
          <w:b w:val="0"/>
          <w:lang w:val="en-US"/>
        </w:rPr>
        <w:t xml:space="preserve">Pb activity when the profile does not exhibit an exponential decay in activity to a constant </w:t>
      </w:r>
      <w:r w:rsidRPr="00A74799">
        <w:rPr>
          <w:rFonts w:cs="Arial"/>
          <w:b w:val="0"/>
          <w:vertAlign w:val="superscript"/>
          <w:lang w:val="en-US"/>
        </w:rPr>
        <w:t>210</w:t>
      </w:r>
      <w:r w:rsidRPr="00A74799">
        <w:rPr>
          <w:rFonts w:cs="Arial"/>
          <w:b w:val="0"/>
          <w:lang w:val="en-US"/>
        </w:rPr>
        <w:t>Pb value.</w:t>
      </w:r>
    </w:p>
    <w:p w14:paraId="01A75B43" w14:textId="77777777" w:rsidR="002A385F" w:rsidRDefault="002A385F" w:rsidP="00A74799">
      <w:pPr>
        <w:contextualSpacing/>
        <w:jc w:val="both"/>
        <w:rPr>
          <w:rFonts w:cs="Arial"/>
          <w:b w:val="0"/>
          <w:u w:val="single"/>
          <w:lang w:val="en-US"/>
        </w:rPr>
      </w:pPr>
    </w:p>
    <w:p w14:paraId="0C64C241" w14:textId="77777777" w:rsidR="00A74799" w:rsidRPr="00A74799" w:rsidRDefault="00A74799" w:rsidP="00A74799">
      <w:pPr>
        <w:contextualSpacing/>
        <w:jc w:val="both"/>
        <w:rPr>
          <w:rFonts w:cs="Arial"/>
          <w:b w:val="0"/>
          <w:u w:val="single"/>
          <w:lang w:val="en-US"/>
        </w:rPr>
      </w:pPr>
      <w:r w:rsidRPr="00A74799">
        <w:rPr>
          <w:rFonts w:cs="Arial"/>
          <w:b w:val="0"/>
          <w:u w:val="single"/>
          <w:lang w:val="en-US"/>
        </w:rPr>
        <w:t>Comparison of SOC stocks and recent- and long-term C accumulation rates:</w:t>
      </w:r>
      <w:r w:rsidRPr="00A74799">
        <w:rPr>
          <w:rFonts w:cs="Arial"/>
          <w:b w:val="0"/>
          <w:lang w:val="en-US"/>
        </w:rPr>
        <w:t xml:space="preserve"> We will calculate SOC stocks using data for bulk density, LOI, C content and sampling depth of each core. Comparing total SOC stock between the plateau and the thermokarst does not directly inform about the potential losses of previously-frozen SOC. In order to do this, the total SOC stock of each site needs to be assigned to a defined “peat class” corresponding to explicit time intervals. We plan to quantify SOC stock in each site associated to either post-thaw peat, active layer (or previous active layer) peat and permafrost (or previous permafrost) peat (Figure 3a). Plant macrofossils will be used to improve the classification of peat stratification. For this purpose, the depth and the age of these transitions are obtained using the </w:t>
      </w:r>
      <w:r w:rsidRPr="00A74799">
        <w:rPr>
          <w:rFonts w:cs="Arial"/>
          <w:b w:val="0"/>
          <w:vertAlign w:val="superscript"/>
          <w:lang w:val="en-US"/>
        </w:rPr>
        <w:t>210</w:t>
      </w:r>
      <w:r w:rsidRPr="00A74799">
        <w:rPr>
          <w:rFonts w:cs="Arial"/>
          <w:b w:val="0"/>
          <w:lang w:val="en-US"/>
        </w:rPr>
        <w:t xml:space="preserve">Pb and </w:t>
      </w:r>
      <w:r w:rsidRPr="00A74799">
        <w:rPr>
          <w:rFonts w:cs="Arial"/>
          <w:b w:val="0"/>
          <w:vertAlign w:val="superscript"/>
          <w:lang w:val="en-US"/>
        </w:rPr>
        <w:t>14</w:t>
      </w:r>
      <w:r w:rsidRPr="00A74799">
        <w:rPr>
          <w:rFonts w:cs="Arial"/>
          <w:b w:val="0"/>
          <w:lang w:val="en-US"/>
        </w:rPr>
        <w:t xml:space="preserve">C dating results from each site. The </w:t>
      </w:r>
      <w:r w:rsidRPr="00A74799">
        <w:rPr>
          <w:rFonts w:cs="Arial"/>
          <w:b w:val="0"/>
          <w:vertAlign w:val="superscript"/>
          <w:lang w:val="en-US"/>
        </w:rPr>
        <w:t>210</w:t>
      </w:r>
      <w:r w:rsidRPr="00A74799">
        <w:rPr>
          <w:rFonts w:cs="Arial"/>
          <w:b w:val="0"/>
          <w:lang w:val="en-US"/>
        </w:rPr>
        <w:t xml:space="preserve">Pb dating results will be used to determine the time of thaw (i.e. age of the pre-thaw to post-thaw peat transition in the thermokarst core). The </w:t>
      </w:r>
      <w:r w:rsidRPr="00A74799">
        <w:rPr>
          <w:rFonts w:cs="Arial"/>
          <w:b w:val="0"/>
          <w:vertAlign w:val="superscript"/>
          <w:lang w:val="en-US"/>
        </w:rPr>
        <w:t>14</w:t>
      </w:r>
      <w:r w:rsidRPr="00A74799">
        <w:rPr>
          <w:rFonts w:cs="Arial"/>
          <w:b w:val="0"/>
          <w:lang w:val="en-US"/>
        </w:rPr>
        <w:t xml:space="preserve">C dating results will be used to model the age-depth of the plateau and the thermokarst using the </w:t>
      </w:r>
      <w:r w:rsidRPr="00A74799">
        <w:rPr>
          <w:rFonts w:cs="Arial"/>
          <w:b w:val="0"/>
          <w:i/>
          <w:lang w:val="en-US"/>
        </w:rPr>
        <w:t>Bacon</w:t>
      </w:r>
      <w:r w:rsidRPr="00A74799">
        <w:rPr>
          <w:rFonts w:cs="Arial"/>
          <w:b w:val="0"/>
          <w:lang w:val="en-US"/>
        </w:rPr>
        <w:t xml:space="preserve"> software </w:t>
      </w:r>
      <w:r w:rsidR="006E6FEB">
        <w:rPr>
          <w:rFonts w:cs="Arial"/>
          <w:b w:val="0"/>
          <w:lang w:val="en-US"/>
        </w:rPr>
        <w:fldChar w:fldCharType="begin" w:fldLock="1"/>
      </w:r>
      <w:r w:rsidR="006E6FEB">
        <w:rPr>
          <w:rFonts w:cs="Arial"/>
          <w:b w:val="0"/>
          <w:lang w:val="en-US"/>
        </w:rPr>
        <w:instrText>ADDIN CSL_CITATION {"citationItems":[{"id":"ITEM-1","itemData":{"DOI":"10.1214/11-BA618","author":[{"dropping-particle":"","family":"Blaauw","given":"Maarten","non-dropping-particle":"","parse-names":false,"suffix":""},{"dropping-particle":"","family":"Andr","given":"J","non-dropping-particle":"","parse-names":false,"suffix":""}],"id":"ITEM-1","issue":"3","issued":{"date-parts":[["2011"]]},"page":"457-474","title":"Flexible Paleoclimate Age-Depth Models Using an Autoregressive Gamma Process","type":"article-journal"},"uris":["http://www.mendeley.com/documents/?uuid=5a5e1e87-776c-4393-8743-efbfa5b61983"]}],"mendeley":{"formattedCitation":"&lt;sup&gt;59&lt;/sup&gt;","plainTextFormattedCitation":"59","previouslyFormattedCitation":"&lt;sup&gt;59&lt;/sup&gt;"},"properties":{"noteIndex":0},"schema":"https://github.com/citation-style-language/schema/raw/master/csl-citation.json"}</w:instrText>
      </w:r>
      <w:r w:rsidR="006E6FEB">
        <w:rPr>
          <w:rFonts w:cs="Arial"/>
          <w:b w:val="0"/>
          <w:lang w:val="en-US"/>
        </w:rPr>
        <w:fldChar w:fldCharType="separate"/>
      </w:r>
      <w:r w:rsidR="00923B4D" w:rsidRPr="00923B4D">
        <w:rPr>
          <w:rFonts w:cs="Arial"/>
          <w:b w:val="0"/>
          <w:noProof/>
          <w:vertAlign w:val="superscript"/>
          <w:lang w:val="en-US"/>
        </w:rPr>
        <w:t>59</w:t>
      </w:r>
      <w:r w:rsidR="006E6FEB">
        <w:rPr>
          <w:rFonts w:cs="Arial"/>
          <w:b w:val="0"/>
          <w:lang w:val="en-US"/>
        </w:rPr>
        <w:fldChar w:fldCharType="end"/>
      </w:r>
      <w:r w:rsidRPr="00A74799">
        <w:rPr>
          <w:rFonts w:cs="Arial"/>
          <w:b w:val="0"/>
          <w:lang w:val="en-US"/>
        </w:rPr>
        <w:t xml:space="preserve">. The plant macrofossil identification and age-depth analysis will benefit from the expertise of Prof. Dr. Mariusz Gałka at the University of Lodz. This chronology will be used to estimate the depth associated to the age of thaw in the plateau core to be able to compare the pre-thaw SOC stocks, which include active layer and permafrost peat classes. The age of the top of the permafrost can be estimated from the measured depth of the active layer in the plateau (measurements of thaw depth in late August) and from changes in peat chemical composition </w:t>
      </w:r>
      <w:r w:rsidR="00F169DE">
        <w:rPr>
          <w:rFonts w:cs="Arial"/>
          <w:b w:val="0"/>
          <w:lang w:val="en-US"/>
        </w:rPr>
        <w:fldChar w:fldCharType="begin" w:fldLock="1"/>
      </w:r>
      <w:r w:rsidR="00F169DE">
        <w:rPr>
          <w:rFonts w:cs="Arial"/>
          <w:b w:val="0"/>
          <w:lang w:val="en-US"/>
        </w:rPr>
        <w:instrText>ADDIN CSL_CITATION {"citationItems":[{"id":"ITEM-1","itemData":{"DOI":"10.1002/2015JG003061","ISSN":"21698961","abstract":"Permafrost dynamics play an important role in high-latitude peatland carbon balance and are key to understanding the future response of soil carbon stocks. Permafrost aggradation can control the magnitude of the carbon feedback in peatlands through effects on peat properties. We compiled peatland plant macrofossil records for the northern permafrost zone (515 cores from 280 sites) and classifi ed samples by vegetation type and environmental class (fen, bog, tundra and boreal permafrost, and thawed permafrost). We examined differences in peat properties (bulk density, carbon (C), nitrogen (N) and organic matter content, and C/N ratio) and C accumulation rates among vegetation types and environmental classes. Consequences of permafrost aggradation differed between boreal and tundra biomes, including differences in vegetation composition, C/N ratios, and N content. The vegetation composition of tundra permafrost peatlands was similar to permafrost-free fens, while boreal permafrost peatlands more closely resembled permafrost-free bogs. Nitrogen content in boreal permafrost and thawed permafrost peatlands was signifi cantly lower than in permafrost-free bogs despite similar vegetation types (0.9% versus 1.5% N). Median long-term C accumulationrates were higher in fens (23 g C m\u00012yr\u00011) than in permafrost-free bogs (18 g C m\u00012yr\u00011 ) and were lowest inboreal permafrost peatlands (14 g C m\u00012yr\u00011 ). The plant macrofossil record demonstrated transitions from fens to bogs to permafrost peatlands, bogs to fens, permafrost aggradation within fens, and permafrost thaw and reaggradation. Using data synthesis, we have identifi ed predominant peatland successional pathways, changes in vegetation type, peat properties, and C accumulation rates associated with permafrost aggradation.","author":[{"dropping-particle":"","family":"Treat","given":"C. C.","non-dropping-particle":"","parse-names":false,"suffix":""},{"dropping-particle":"","family":"Jones","given":"M. C.","non-dropping-particle":"","parse-names":false,"suffix":""},{"dropping-particle":"","family":"Camill","given":"P.","non-dropping-particle":"","parse-names":false,"suffix":""},{"dropping-particle":"","family":"Gallego-Sala","given":"A.","non-dropping-particle":"","parse-names":false,"suffix":""},{"dropping-particle":"","family":"Garneau","given":"M.","non-dropping-particle":"","parse-names":false,"suffix":""},{"dropping-particle":"","family":"Harden","given":"J. W.","non-dropping-particle":"","parse-names":false,"suffix":""},{"dropping-particle":"","family":"Hugelius","given":"G.","non-dropping-particle":"","parse-names":false,"suffix":""},{"dropping-particle":"","family":"Klein","given":"E. S.","non-dropping-particle":"","parse-names":false,"suffix":""},{"dropping-particle":"","family":"Kokfelt","given":"U.","non-dropping-particle":"","parse-names":false,"suffix":""},{"dropping-particle":"","family":"Kuhry","given":"P.","non-dropping-particle":"","parse-names":false,"suffix":""},{"dropping-particle":"","family":"Loisel","given":"J.","non-dropping-particle":"","parse-names":false,"suffix":""},{"dropping-particle":"","family":"Mathijssen","given":"P. J H","non-dropping-particle":"","parse-names":false,"suffix":""},{"dropping-particle":"","family":"O'Donnell","given":"J. A.","non-dropping-particle":"","parse-names":false,"suffix":""},{"dropping-particle":"","family":"Oksanen","given":"P. O.","non-dropping-particle":"","parse-names":false,"suffix":""},{"dropping-particle":"","family":"Ronkainen","given":"T. M.","non-dropping-particle":"","parse-names":false,"suffix":""},{"dropping-particle":"","family":"Sannel","given":"A. B K","non-dropping-particle":"","parse-names":false,"suffix":""},{"dropping-particle":"","family":"Talbot","given":"J.","non-dropping-particle":"","parse-names":false,"suffix":""},{"dropping-particle":"","family":"Tarnocai","given":"C.","non-dropping-particle":"","parse-names":false,"suffix":""},{"dropping-particle":"","family":"Väliranta","given":"M.","non-dropping-particle":"","parse-names":false,"suffix":""}],"container-title":"Journal of Geophysical Research G: Biogeosciences","id":"ITEM-1","issue":"1","issued":{"date-parts":[["2016"]]},"page":"78-94","title":"Effects of permafrost aggradation on peat properties as determined from a pan-Arctic synthesis of plant macrofossils","type":"article-journal","volume":"121"},"uris":["http://www.mendeley.com/documents/?uuid=7f9b2f6e-52cb-47ae-8075-c58fbb9055c6"]}],"mendeley":{"formattedCitation":"&lt;sup&gt;16&lt;/sup&gt;","plainTextFormattedCitation":"16","previouslyFormattedCitation":"&lt;sup&gt;16&lt;/sup&gt;"},"properties":{"noteIndex":0},"schema":"https://github.com/citation-style-language/schema/raw/master/csl-citation.json"}</w:instrText>
      </w:r>
      <w:r w:rsidR="00F169DE">
        <w:rPr>
          <w:rFonts w:cs="Arial"/>
          <w:b w:val="0"/>
          <w:lang w:val="en-US"/>
        </w:rPr>
        <w:fldChar w:fldCharType="separate"/>
      </w:r>
      <w:r w:rsidRPr="00A74799">
        <w:rPr>
          <w:rFonts w:cs="Arial"/>
          <w:b w:val="0"/>
          <w:noProof/>
          <w:vertAlign w:val="superscript"/>
          <w:lang w:val="en-US"/>
        </w:rPr>
        <w:t>16</w:t>
      </w:r>
      <w:r w:rsidR="00F169DE">
        <w:rPr>
          <w:rFonts w:cs="Arial"/>
          <w:b w:val="0"/>
          <w:lang w:val="en-US"/>
        </w:rPr>
        <w:fldChar w:fldCharType="end"/>
      </w:r>
      <w:r w:rsidRPr="00A74799">
        <w:rPr>
          <w:rFonts w:cs="Arial"/>
          <w:b w:val="0"/>
          <w:lang w:val="en-US"/>
        </w:rPr>
        <w:t xml:space="preserve"> and in plant macrofossil taxa indicators associated to drier conditions such as those from ericaceous species </w:t>
      </w:r>
      <w:r w:rsidR="00F169DE">
        <w:rPr>
          <w:rFonts w:cs="Arial"/>
          <w:b w:val="0"/>
          <w:lang w:val="en-US"/>
        </w:rPr>
        <w:fldChar w:fldCharType="begin" w:fldLock="1"/>
      </w:r>
      <w:r w:rsidR="00F169DE">
        <w:rPr>
          <w:rFonts w:cs="Arial"/>
          <w:b w:val="0"/>
          <w:lang w:val="en-US"/>
        </w:rPr>
        <w:instrText>ADDIN CSL_CITATION {"citationItems":[{"id":"ITEM-1","itemData":{"DOI":"10.1029/2019JG005501","ISSN":"21698961","abstract":"Peatlands in northern permafrost regions store a significant proportion of global soil carbon. Recent warming is accelerating peatland permafrost thaw and thermokarst collapse, exposing previously frozen peat to microbial decomposition and potential mineralization into greenhouse gases. Here, we show from a site in the sporadic-discontinuous permafrost zone of western Canada that thermokarst collapse leads to neither large losses nor gains following thaw, as deep carbon losses are offset by surficial accumulation. We collected peat cores along two thaw chronosequences, from peat plateau, through young (~30 years since thaw), intermediate (~70 years), and mature (~200 years) thermokarst bog locations. Macrofossil and 14C analysis showed synchronicity of peatland development until recent thaw, with wetland initiation ~8,500 cal yr BP followed by succession through peatland stages prior to permafrost aggradation ~1,800 cal yr BP. Analysis and modeling of soil carbon stocks indicated 8.7 ± 12.4 kg C m−2 of carbon accumulated prior to thaw was lost in ~200 years post-thaw. Despite these losses, there was no observed increase in peat humification as assessed by Fourier transform infrared and C:N ratios. Rapid peat accumulation post-thaw (9.8 ± 1.6 kg C m−2 over 200 years) offset deeper losses. Our approach constrains the net carbon balance to be between uptake of 27.3 g C m−2 yr−1 and loss of 106.6 g C m−2 yr−1 over 200 years post-thaw. While our approach cannot determine whether thermokarst bogs in the sporadic-discontinuous permafrost zone act as long-term carbon sinks or sources post-thaw, our study better constrains post-thaw C losses and gains.","author":[{"dropping-particle":"","family":"Heffernan","given":"Liam","non-dropping-particle":"","parse-names":false,"suffix":""},{"dropping-particle":"","family":"Estop-Aragonés","given":"Cristian","non-dropping-particle":"","parse-names":false,"suffix":""},{"dropping-particle":"","family":"Knorr","given":"Klaus Holger","non-dropping-particle":"","parse-names":false,"suffix":""},{"dropping-particle":"","family":"Talbot","given":"Julie","non-dropping-particle":"","parse-names":false,"suffix":""},{"dropping-particle":"","family":"Olefeldt","given":"David","non-dropping-particle":"","parse-names":false,"suffix":""}],"container-title":"Journal of Geophysical Research: Biogeosciences","id":"ITEM-1","issue":"3","issued":{"date-parts":[["2020"]]},"page":"1-20","title":"Long-term Impacts of Permafrost Thaw on Carbon Storage in Peatlands: Deep Losses Offset by Surficial Accumulation","type":"article-journal","volume":"125"},"uris":["http://www.mendeley.com/documents/?uuid=b5416c73-7181-41ce-a3d8-61818fcf14ac"]}],"mendeley":{"formattedCitation":"&lt;sup&gt;13&lt;/sup&gt;","plainTextFormattedCitation":"13","previouslyFormattedCitation":"&lt;sup&gt;13&lt;/sup&gt;"},"properties":{"noteIndex":0},"schema":"https://github.com/citation-style-language/schema/raw/master/csl-citation.json"}</w:instrText>
      </w:r>
      <w:r w:rsidR="00F169DE">
        <w:rPr>
          <w:rFonts w:cs="Arial"/>
          <w:b w:val="0"/>
          <w:lang w:val="en-US"/>
        </w:rPr>
        <w:fldChar w:fldCharType="separate"/>
      </w:r>
      <w:r w:rsidRPr="00A74799">
        <w:rPr>
          <w:rFonts w:cs="Arial"/>
          <w:b w:val="0"/>
          <w:noProof/>
          <w:vertAlign w:val="superscript"/>
          <w:lang w:val="en-US"/>
        </w:rPr>
        <w:t>13</w:t>
      </w:r>
      <w:r w:rsidR="00F169DE">
        <w:rPr>
          <w:rFonts w:cs="Arial"/>
          <w:b w:val="0"/>
          <w:lang w:val="en-US"/>
        </w:rPr>
        <w:fldChar w:fldCharType="end"/>
      </w:r>
      <w:r w:rsidRPr="00A74799">
        <w:rPr>
          <w:rFonts w:cs="Arial"/>
          <w:b w:val="0"/>
          <w:lang w:val="en-US"/>
        </w:rPr>
        <w:t xml:space="preserve"> in both sites. The associated depth of this age can then be used in both the plateau and the thermokarst to compare permafrost peat SOC stocks.</w:t>
      </w:r>
    </w:p>
    <w:p w14:paraId="107CF1D6" w14:textId="77777777" w:rsidR="002A385F" w:rsidRDefault="002A385F" w:rsidP="00A74799">
      <w:pPr>
        <w:jc w:val="both"/>
        <w:rPr>
          <w:rFonts w:cs="Arial"/>
          <w:b w:val="0"/>
          <w:u w:val="single"/>
          <w:lang w:val="en-US"/>
        </w:rPr>
      </w:pPr>
    </w:p>
    <w:p w14:paraId="245662E4" w14:textId="77777777" w:rsidR="00A74799" w:rsidRPr="00A74799" w:rsidRDefault="00A74799" w:rsidP="00A74799">
      <w:pPr>
        <w:jc w:val="both"/>
        <w:rPr>
          <w:rFonts w:cs="Arial"/>
          <w:b w:val="0"/>
          <w:lang w:val="en-US"/>
        </w:rPr>
      </w:pPr>
      <w:r w:rsidRPr="00A74799">
        <w:rPr>
          <w:rFonts w:cs="Arial"/>
          <w:b w:val="0"/>
          <w:u w:val="single"/>
          <w:lang w:val="en-US"/>
        </w:rPr>
        <w:t>Characterization of soil organic matter across chronosequence:</w:t>
      </w:r>
      <w:r w:rsidRPr="00A74799">
        <w:rPr>
          <w:rFonts w:cs="Arial"/>
          <w:b w:val="0"/>
          <w:lang w:val="en-US"/>
        </w:rPr>
        <w:t xml:space="preserve"> Freeze-dried, milled samples will be measured for C and N content, XRF elemental analysis and FTIR spectra to characterize organic matter and evaluate potential differences in peat humification between the plateau and the thermokarst site. Increasing humification with depth (age) is common in peatlands. To determine a potential increase in humification in thermokarst vs plateau, we will compare the relation of humification with age in both sites and test whether humification is different between sites after controlling for age using analysis of covariance. The humification index will be calculated after baseline correction as a ratio of intensity in 1600–1650 cm</w:t>
      </w:r>
      <w:r w:rsidRPr="00A74799">
        <w:rPr>
          <w:rFonts w:cs="Arial"/>
          <w:b w:val="0"/>
          <w:vertAlign w:val="superscript"/>
          <w:lang w:val="en-US"/>
        </w:rPr>
        <w:t>-1</w:t>
      </w:r>
      <w:r w:rsidRPr="00A74799">
        <w:rPr>
          <w:rFonts w:cs="Arial"/>
          <w:b w:val="0"/>
          <w:lang w:val="en-US"/>
        </w:rPr>
        <w:t xml:space="preserve"> (aromatics) to intensity in 1030–1080 cm</w:t>
      </w:r>
      <w:r w:rsidRPr="00A74799">
        <w:rPr>
          <w:rFonts w:cs="Arial"/>
          <w:b w:val="0"/>
          <w:vertAlign w:val="superscript"/>
          <w:lang w:val="en-US"/>
        </w:rPr>
        <w:t>-1</w:t>
      </w:r>
      <w:r w:rsidRPr="00A74799">
        <w:rPr>
          <w:rFonts w:cs="Arial"/>
          <w:b w:val="0"/>
          <w:lang w:val="en-US"/>
        </w:rPr>
        <w:t xml:space="preserve"> (polysaccharides) regions from FTIR spectra </w:t>
      </w:r>
      <w:r w:rsidR="006E6FEB">
        <w:rPr>
          <w:rFonts w:cs="Arial"/>
          <w:b w:val="0"/>
          <w:lang w:val="en-US"/>
        </w:rPr>
        <w:fldChar w:fldCharType="begin" w:fldLock="1"/>
      </w:r>
      <w:r w:rsidR="006E6FEB">
        <w:rPr>
          <w:rFonts w:cs="Arial"/>
          <w:b w:val="0"/>
          <w:lang w:val="en-US"/>
        </w:rPr>
        <w:instrText>ADDIN CSL_CITATION {"citationItems":[{"id":"ITEM-1","itemData":{"DOI":"10.1016/j.soilbio.2007.09.019","ISBN":"00380717 (ISSN)","ISSN":"00380717","abstract":"Vegetational changes during the restoration of cutover peatlands leave a legacy in terms of the organic matter quality of the newly formed peat. Current efforts to restore peatlands at a large scale therefore require low cost and high throughput techniques to monitor the evolution of organic matter. In this study, we assessed the merits of using Fourier transform infrared (FTIR) spectra to predict the organic matter composition in peat samples at various stages of peatland regeneration from five European countries. Using predictive partial least squares (PLS) analyses, we were able to reconstruct peat C:N ratio and carbohydrate signatures with reasonable accuracy, but not the micromorphological composition of vegetation remains. Despite utilising different size fractions, both carbohydrate (&lt;200 μm fraction) and FTIR (bulk soil) analyses report on the composition of plant cell wall constituents in the peat and therefore essentially reveal the composition of the parent vegetational material. The accuracy of the FTIR-based PLS models for C:N ratios and carbohydrate signatures was adequate to allow for their use as initial screening tools in the evaluation of the present and future organic matter composition of peat during monitoring of restoration efforts. © 2007 Elsevier Ltd. All rights reserved.","author":[{"dropping-particle":"","family":"Artz","given":"Rebekka R E","non-dropping-particle":"","parse-names":false,"suffix":""},{"dropping-particle":"","family":"Chapman","given":"Stephen J.","non-dropping-particle":"","parse-names":false,"suffix":""},{"dropping-particle":"","family":"Jean Robertson","given":"a. H.","non-dropping-particle":"","parse-names":false,"suffix":""},{"dropping-particle":"","family":"Potts","given":"Jacqueline M.","non-dropping-particle":"","parse-names":false,"suffix":""},{"dropping-particle":"","family":"Laggoun-Défarge","given":"Fatima","non-dropping-particle":"","parse-names":false,"suffix":""},{"dropping-particle":"","family":"Gogo","given":"Sébastien","non-dropping-particle":"","parse-names":false,"suffix":""},{"dropping-particle":"","family":"Comont","given":"Laure","non-dropping-particle":"","parse-names":false,"suffix":""},{"dropping-particle":"","family":"Disnar","given":"Jean Robert","non-dropping-particle":"","parse-names":false,"suffix":""},{"dropping-particle":"","family":"Francez","given":"Andre Jean","non-dropping-particle":"","parse-names":false,"suffix":""}],"container-title":"Soil Biology and Biochemistry","id":"ITEM-1","issued":{"date-parts":[["2008"]]},"page":"515-527","title":"FTIR spectroscopy can be used as a screening tool for organic matter quality in regenerating cutover peatlands","type":"article-journal","volume":"40"},"uris":["http://www.mendeley.com/documents/?uuid=88cee4ba-c78c-4d48-b826-193617787758"]}],"mendeley":{"formattedCitation":"&lt;sup&gt;60&lt;/sup&gt;","plainTextFormattedCitation":"60","previouslyFormattedCitation":"&lt;sup&gt;60&lt;/sup&gt;"},"properties":{"noteIndex":0},"schema":"https://github.com/citation-style-language/schema/raw/master/csl-citation.json"}</w:instrText>
      </w:r>
      <w:r w:rsidR="006E6FEB">
        <w:rPr>
          <w:rFonts w:cs="Arial"/>
          <w:b w:val="0"/>
          <w:lang w:val="en-US"/>
        </w:rPr>
        <w:fldChar w:fldCharType="separate"/>
      </w:r>
      <w:r w:rsidR="00923B4D" w:rsidRPr="00923B4D">
        <w:rPr>
          <w:rFonts w:cs="Arial"/>
          <w:b w:val="0"/>
          <w:noProof/>
          <w:vertAlign w:val="superscript"/>
          <w:lang w:val="en-US"/>
        </w:rPr>
        <w:t>60</w:t>
      </w:r>
      <w:r w:rsidR="006E6FEB">
        <w:rPr>
          <w:rFonts w:cs="Arial"/>
          <w:b w:val="0"/>
          <w:lang w:val="en-US"/>
        </w:rPr>
        <w:fldChar w:fldCharType="end"/>
      </w:r>
      <w:r w:rsidRPr="00A74799">
        <w:rPr>
          <w:rFonts w:cs="Arial"/>
          <w:b w:val="0"/>
          <w:lang w:val="en-US"/>
        </w:rPr>
        <w:t>.</w:t>
      </w:r>
    </w:p>
    <w:p w14:paraId="211C933E" w14:textId="77777777" w:rsidR="00734A84" w:rsidRDefault="00734A84" w:rsidP="00A74799">
      <w:pPr>
        <w:jc w:val="both"/>
        <w:rPr>
          <w:rFonts w:cs="Arial"/>
          <w:lang w:val="en-US"/>
        </w:rPr>
      </w:pPr>
    </w:p>
    <w:p w14:paraId="60497B83" w14:textId="77777777" w:rsidR="00A74799" w:rsidRPr="00A74799" w:rsidRDefault="00A74799" w:rsidP="00A74799">
      <w:pPr>
        <w:jc w:val="both"/>
        <w:rPr>
          <w:rFonts w:cs="Arial"/>
          <w:lang w:val="en-US"/>
        </w:rPr>
      </w:pPr>
      <w:r w:rsidRPr="00A74799">
        <w:rPr>
          <w:rFonts w:cs="Arial"/>
          <w:lang w:val="en-US"/>
        </w:rPr>
        <w:t xml:space="preserve">WP2: Soil respiration fluxes and </w:t>
      </w:r>
      <w:r w:rsidRPr="00A74799">
        <w:rPr>
          <w:rFonts w:cs="Arial"/>
          <w:vertAlign w:val="superscript"/>
          <w:lang w:val="en-US"/>
        </w:rPr>
        <w:t>14</w:t>
      </w:r>
      <w:r w:rsidRPr="00A74799">
        <w:rPr>
          <w:rFonts w:cs="Arial"/>
          <w:lang w:val="en-US"/>
        </w:rPr>
        <w:t>C analysis of respired CO</w:t>
      </w:r>
      <w:r w:rsidRPr="00A74799">
        <w:rPr>
          <w:rFonts w:cs="Arial"/>
          <w:vertAlign w:val="subscript"/>
          <w:lang w:val="en-US"/>
        </w:rPr>
        <w:t>2</w:t>
      </w:r>
      <w:r w:rsidRPr="00A74799">
        <w:rPr>
          <w:rFonts w:cs="Arial"/>
          <w:lang w:val="en-US"/>
        </w:rPr>
        <w:t xml:space="preserve"> in intact and thawing peatlands (C Estop Aragon</w:t>
      </w:r>
      <w:r w:rsidRPr="00A74799">
        <w:rPr>
          <w:rFonts w:cs="Arial"/>
          <w:noProof/>
          <w:lang w:val="en-US"/>
        </w:rPr>
        <w:t>é</w:t>
      </w:r>
      <w:r w:rsidRPr="00A74799">
        <w:rPr>
          <w:rFonts w:cs="Arial"/>
          <w:lang w:val="en-US"/>
        </w:rPr>
        <w:t>s, U Münster &amp; W Borken, U Bayreuth)</w:t>
      </w:r>
    </w:p>
    <w:p w14:paraId="7E144BCE" w14:textId="77777777" w:rsidR="002A385F" w:rsidRPr="00A74799" w:rsidRDefault="00A74799" w:rsidP="00A74799">
      <w:pPr>
        <w:contextualSpacing/>
        <w:jc w:val="both"/>
        <w:rPr>
          <w:rFonts w:cs="Arial"/>
          <w:b w:val="0"/>
          <w:lang w:val="en-US"/>
        </w:rPr>
      </w:pPr>
      <w:r w:rsidRPr="00A74799">
        <w:rPr>
          <w:rFonts w:cs="Arial"/>
          <w:b w:val="0"/>
          <w:u w:val="single"/>
          <w:lang w:val="en-US"/>
        </w:rPr>
        <w:t>Approach to estimate “old” SOC respiration:</w:t>
      </w:r>
      <w:r w:rsidRPr="00A74799">
        <w:rPr>
          <w:rFonts w:cs="Arial"/>
          <w:b w:val="0"/>
          <w:lang w:val="en-US"/>
        </w:rPr>
        <w:t xml:space="preserve"> We will quantify at the Iškoras and Áidejávri sites rates of “old” SOC respiration (F</w:t>
      </w:r>
      <w:r w:rsidRPr="00A74799">
        <w:rPr>
          <w:rFonts w:cs="Arial"/>
          <w:b w:val="0"/>
          <w:vertAlign w:val="subscript"/>
          <w:lang w:val="en-US"/>
        </w:rPr>
        <w:t>OLD</w:t>
      </w:r>
      <w:r w:rsidRPr="00A74799">
        <w:rPr>
          <w:rFonts w:cs="Arial"/>
          <w:b w:val="0"/>
          <w:lang w:val="en-US"/>
        </w:rPr>
        <w:t>, g “old” C m</w:t>
      </w:r>
      <w:r w:rsidRPr="00A74799">
        <w:rPr>
          <w:rFonts w:cs="Arial"/>
          <w:b w:val="0"/>
          <w:vertAlign w:val="superscript"/>
          <w:lang w:val="en-US"/>
        </w:rPr>
        <w:t>-2</w:t>
      </w:r>
      <w:r w:rsidRPr="00A74799">
        <w:rPr>
          <w:rFonts w:cs="Arial"/>
          <w:b w:val="0"/>
          <w:lang w:val="en-US"/>
        </w:rPr>
        <w:t xml:space="preserve"> d</w:t>
      </w:r>
      <w:r w:rsidRPr="00A74799">
        <w:rPr>
          <w:rFonts w:cs="Arial"/>
          <w:b w:val="0"/>
          <w:vertAlign w:val="superscript"/>
          <w:lang w:val="en-US"/>
        </w:rPr>
        <w:t>-1</w:t>
      </w:r>
      <w:r w:rsidRPr="00A74799">
        <w:rPr>
          <w:rFonts w:cs="Arial"/>
          <w:b w:val="0"/>
          <w:lang w:val="en-US"/>
        </w:rPr>
        <w:t>). For this we need to measure the total soil respiration flux (F</w:t>
      </w:r>
      <w:r w:rsidRPr="00A74799">
        <w:rPr>
          <w:rFonts w:cs="Arial"/>
          <w:b w:val="0"/>
          <w:vertAlign w:val="subscript"/>
          <w:lang w:val="en-US"/>
        </w:rPr>
        <w:t>TOTAL</w:t>
      </w:r>
      <w:r w:rsidRPr="00A74799">
        <w:rPr>
          <w:rFonts w:cs="Arial"/>
          <w:b w:val="0"/>
          <w:lang w:val="en-US"/>
        </w:rPr>
        <w:t>) and quantify the fractional contribution of “old” SOC to the flux (X</w:t>
      </w:r>
      <w:r w:rsidRPr="00A74799">
        <w:rPr>
          <w:rFonts w:cs="Arial"/>
          <w:b w:val="0"/>
          <w:vertAlign w:val="subscript"/>
          <w:lang w:val="en-US"/>
        </w:rPr>
        <w:t>OLD</w:t>
      </w:r>
      <w:r w:rsidRPr="00A74799">
        <w:rPr>
          <w:rFonts w:cs="Arial"/>
          <w:b w:val="0"/>
          <w:lang w:val="en-US"/>
        </w:rPr>
        <w:t>). This fractional contribution of “old” SOC to the flux (X</w:t>
      </w:r>
      <w:r w:rsidRPr="00A74799">
        <w:rPr>
          <w:rFonts w:cs="Arial"/>
          <w:b w:val="0"/>
          <w:vertAlign w:val="subscript"/>
          <w:lang w:val="en-US"/>
        </w:rPr>
        <w:t>OLD</w:t>
      </w:r>
      <w:r w:rsidRPr="00A74799">
        <w:rPr>
          <w:rFonts w:cs="Arial"/>
          <w:b w:val="0"/>
          <w:lang w:val="en-US"/>
        </w:rPr>
        <w:t xml:space="preserve">) will be determined from </w:t>
      </w:r>
      <w:r w:rsidRPr="00A74799">
        <w:rPr>
          <w:rFonts w:cs="Arial"/>
          <w:b w:val="0"/>
          <w:vertAlign w:val="superscript"/>
          <w:lang w:val="en-US"/>
        </w:rPr>
        <w:t>14</w:t>
      </w:r>
      <w:r w:rsidRPr="00A74799">
        <w:rPr>
          <w:rFonts w:cs="Arial"/>
          <w:b w:val="0"/>
          <w:lang w:val="en-US"/>
        </w:rPr>
        <w:t>CO</w:t>
      </w:r>
      <w:r w:rsidRPr="00A74799">
        <w:rPr>
          <w:rFonts w:cs="Arial"/>
          <w:b w:val="0"/>
          <w:vertAlign w:val="subscript"/>
          <w:lang w:val="en-US"/>
        </w:rPr>
        <w:t>2</w:t>
      </w:r>
      <w:r w:rsidRPr="00A74799">
        <w:rPr>
          <w:rFonts w:cs="Arial"/>
          <w:b w:val="0"/>
          <w:lang w:val="en-US"/>
        </w:rPr>
        <w:t xml:space="preserve"> flux measurements using a collar approach shown in Figure 4 </w:t>
      </w:r>
      <w:r w:rsidR="00F169DE">
        <w:rPr>
          <w:rFonts w:cs="Arial"/>
          <w:b w:val="0"/>
          <w:lang w:val="en-US"/>
        </w:rPr>
        <w:fldChar w:fldCharType="begin" w:fldLock="1"/>
      </w:r>
      <w:r w:rsidR="00F169DE">
        <w:rPr>
          <w:rFonts w:cs="Arial"/>
          <w:b w:val="0"/>
          <w:lang w:val="en-US"/>
        </w:rPr>
        <w:instrText>ADDIN CSL_CITATION {"citationItems":[{"id":"ITEM-1","itemData":{"DOI":"10.1016/j.soilbio.2017.12.010","ISSN":"00380717","abstract":"© 2017 The Authors Permafrost stores globally significant amounts of carbon (C) which may start to decompose and be released to the atmosphere in form of carbon dioxide (CO2) and methane (CH4) as global warming promotes extensive thaw. This permafrost carbon feedback to climate is currently considered to be the most important carbon-cycle feedback missing from climate models. Predicting the magnitude of the feedback requires a better understanding of how differences in environmental conditions post-thaw, particularly hydrological conditions, control the rate at which C is released to the atmosphere. In the sporadic and discontinuous permafrost regions of north-west Canada, we measured the rates and sources of C released from relatively undisturbed ecosystems, and compared these with forests experiencing thaw following wildfire (well-drained, oxic conditions) and collapsing peat plateau sites (water-logged, anoxic conditions). Using radiocarbon analyses, we detected substantial contributions of deep soil layers and/or previously-frozen sources in our well-drained sites. In contrast, no loss of previously-frozen C as CO2 was detected on average from collapsed peat plateaus regardless of time since thaw and despite the much larger stores of available C that were exposed. Furthermore, greater rates of new peat formation resulted in these soils becoming stronger C sinks and this greater rate of uptake appeared to compensate for a large proportion of the increase in CH4 emissions from the collapse wetlands. We conclude that in the ecosystems we studied, changes in soil moisture and oxygen availability may be even more important than previously predicted in determining the effect of permafrost thaw on ecosystem C balance and, thus, it is essential to monitor, and simulate accurately, regional changes in surface wetness.","author":[{"dropping-particle":"","family":"Estop-Aragonés","given":"C.","non-dropping-particle":"","parse-names":false,"suffix":""},{"dropping-particle":"","family":"Cooper","given":"M.D.A.","non-dropping-particle":"","parse-names":false,"suffix":""},{"dropping-particle":"","family":"Fisher","given":"J.P.","non-dropping-particle":"","parse-names":false,"suffix":""},{"dropping-particle":"","family":"Thierry","given":"A.","non-dropping-particle":"","parse-names":false,"suffix":""},{"dropping-particle":"","family":"Garnett","given":"M.H.","non-dropping-particle":"","parse-names":false,"suffix":""},{"dropping-particle":"","family":"Charman","given":"D.J.","non-dropping-particle":"","parse-names":false,"suffix":""},{"dropping-particle":"","family":"Murton","given":"J.B.","non-dropping-particle":"","parse-names":false,"suffix":""},{"dropping-particle":"","family":"Phoenix","given":"G.K.","non-dropping-particle":"","parse-names":false,"suffix":""},{"dropping-particle":"","family":"Treharne","given":"R.","non-dropping-particle":"","parse-names":false,"suffix":""},{"dropping-particle":"","family":"Sanderson","given":"N.K.","non-dropping-particle":"","parse-names":false,"suffix":""},{"dropping-particle":"","family":"Burn","given":"C.R.","non-dropping-particle":"","parse-names":false,"suffix":""},{"dropping-particle":"","family":"Kokelj","given":"S.V.","non-dropping-particle":"","parse-names":false,"suffix":""},{"dropping-particle":"","family":"Wolfe","given":"S.A.","non-dropping-particle":"","parse-names":false,"suffix":""},{"dropping-particle":"","family":"Lewkowicz","given":"A.G.","non-dropping-particle":"","parse-names":false,"suffix":""},{"dropping-particle":"","family":"Williams","given":"M.","non-dropping-particle":"","parse-names":false,"suffix":""},{"dropping-particle":"","family":"Hartley","given":"I.P.","non-dropping-particle":"","parse-names":false,"suffix":""}],"container-title":"Soil Biology and Biochemistry","id":"ITEM-1","issued":{"date-parts":[["2018"]]},"title":"Limited release of previously-frozen C and increased new peat formation after thaw in permafrost peatlands","type":"article-journal","volume":"118"},"uris":["http://www.mendeley.com/documents/?uuid=d2edfd96-1dd6-339a-b77a-0ee3038afa49"]},{"id":"ITEM-2","itemData":{"DOI":"https://doi.org/10.1088/1748-9326/aad5f0","ISBN":"0661246272","abstract":"Permafrost peatlands store globally significant amounts of soil organic carbon (SOC) that may be vulnerable to climate change. Permafrost thaw exposes deeper, older SOC to microbial activity, but SOC vulnerability to mineralization and release as carbon dioxide is likely influenced by the soil environmental conditions that follow thaw. Permafrost thaw in peat plateaus, the dominant type of permafrost peatlands in North America, occurs both through deepening of the active layer and through thermokarst. Active layer deepening exposes aged SOC to predominately oxic conditions, while thermokarst is associated with complete permafrost thaw which leads to ground subsidence, inundation and soil anoxic conditions. Thermokarst often follows active layer deepening, and wildfire is an important trigger of this sequence. We compared the mineralization rate of aged SOC at an intact peat plateau (~70 cm oxic active layer), a burned peat plateau (~120 cm oxic active layer), and a thermokarst bog (~550 cm anoxic peat profile) by measuring respired 14C-CO2. Measurements were done in fall when surface temperatures were near-freezing while deeper soil temperatures were still close to their seasonal maxima. Aged SOC (1,600 yrs BP) contributed 22.1±11.3% and 3.5±3.1% to soil respiration in the burned and intact peat plateau, respectively, indicating a fivefold higher rate of aged SOC mineralization in the burned than intact peat plateau (0.15±0.07 vs 0.03±0.03 g CO2-C m -2 d -1). None or minimal contribution of aged SOC to soil respiration was detected within the thermokarst bog, regardless of whether thaw had occurred decades or centuries ago. While more data from other sites and seasons are required, our study provides strong evidence of substantially increased respiration of aged SOC from burned peat plateaus with deepened active layer, while also suggesting inhibition of aged SOC respiration under anoxic conditions in thermokarst bogs.","author":[{"dropping-particle":"","family":"Estop-Aragonés","given":"Cristian","non-dropping-particle":"","parse-names":false,"suffix":""},{"dropping-particle":"","family":"Czimczik","given":"Claudia I.","non-dropping-particle":"","parse-names":false,"suffix":""},{"dropping-particle":"","family":"Heffernan","given":"Liam","non-dropping-particle":"","parse-names":false,"suffix":""},{"dropping-particle":"","family":"Gibson","given":"Carolyn","non-dropping-particle":"","parse-names":false,"suffix":""},{"dropping-particle":"","family":"Walker","given":"Jennifer C.","non-dropping-particle":"","parse-names":false,"suffix":""},{"dropping-particle":"","family":"Xu","given":"Xiaomei","non-dropping-particle":"","parse-names":false,"suffix":""},{"dropping-particle":"","family":"Olefeldt","given":"David","non-dropping-particle":"","parse-names":false,"suffix":""}],"container-title":"Environmental Research Letters","id":"ITEM-2","issued":{"date-parts":[["2018"]]},"publisher":"IOP Publishing","title":"Respiration of aged soil carbon during fall in permafrost peatlands enhanced by active layer deepening following wildfire but limited following thermokarst","type":"article-journal"},"uris":["http://www.mendeley.com/documents/?uuid=616e45bb-d421-4b02-9bef-c79bc131f67e"]}],"mendeley":{"formattedCitation":"&lt;sup&gt;14,20&lt;/sup&gt;","plainTextFormattedCitation":"14,20","previouslyFormattedCitation":"&lt;sup&gt;14,20&lt;/sup&gt;"},"properties":{"noteIndex":0},"schema":"https://github.com/citation-style-language/schema/raw/master/csl-citation.json"}</w:instrText>
      </w:r>
      <w:r w:rsidR="00F169DE">
        <w:rPr>
          <w:rFonts w:cs="Arial"/>
          <w:b w:val="0"/>
          <w:lang w:val="en-US"/>
        </w:rPr>
        <w:fldChar w:fldCharType="separate"/>
      </w:r>
      <w:r w:rsidRPr="00A74799">
        <w:rPr>
          <w:rFonts w:cs="Arial"/>
          <w:b w:val="0"/>
          <w:noProof/>
          <w:vertAlign w:val="superscript"/>
          <w:lang w:val="en-US"/>
        </w:rPr>
        <w:t>14,20</w:t>
      </w:r>
      <w:r w:rsidR="00F169DE">
        <w:rPr>
          <w:rFonts w:cs="Arial"/>
          <w:b w:val="0"/>
          <w:lang w:val="en-US"/>
        </w:rPr>
        <w:fldChar w:fldCharType="end"/>
      </w:r>
      <w:r w:rsidRPr="00A74799">
        <w:rPr>
          <w:rFonts w:cs="Arial"/>
          <w:b w:val="0"/>
          <w:lang w:val="en-US"/>
        </w:rPr>
        <w:t xml:space="preserve">. We will insert normal collars (25 cm inner-diameter) down to 30 cm in the soil (full profile collars). The insertion depth of 30 cm is suitable given the active layer of at least 50 cm at these sites and based on the experience in other sites </w:t>
      </w:r>
      <w:r w:rsidR="00F169DE">
        <w:rPr>
          <w:rFonts w:cs="Arial"/>
          <w:b w:val="0"/>
          <w:lang w:val="en-US"/>
        </w:rPr>
        <w:fldChar w:fldCharType="begin" w:fldLock="1"/>
      </w:r>
      <w:r w:rsidR="00F169DE">
        <w:rPr>
          <w:rFonts w:cs="Arial"/>
          <w:b w:val="0"/>
          <w:lang w:val="en-US"/>
        </w:rPr>
        <w:instrText>ADDIN CSL_CITATION {"citationItems":[{"id":"ITEM-1","itemData":{"DOI":"https://doi.org/10.1088/1748-9326/aad5f0","ISBN":"0661246272","abstract":"Permafrost peatlands store globally significant amounts of soil organic carbon (SOC) that may be vulnerable to climate change. Permafrost thaw exposes deeper, older SOC to microbial activity, but SOC vulnerability to mineralization and release as carbon dioxide is likely influenced by the soil environmental conditions that follow thaw. Permafrost thaw in peat plateaus, the dominant type of permafrost peatlands in North America, occurs both through deepening of the active layer and through thermokarst. Active layer deepening exposes aged SOC to predominately oxic conditions, while thermokarst is associated with complete permafrost thaw which leads to ground subsidence, inundation and soil anoxic conditions. Thermokarst often follows active layer deepening, and wildfire is an important trigger of this sequence. We compared the mineralization rate of aged SOC at an intact peat plateau (~70 cm oxic active layer), a burned peat plateau (~120 cm oxic active layer), and a thermokarst bog (~550 cm anoxic peat profile) by measuring respired 14C-CO2. Measurements were done in fall when surface temperatures were near-freezing while deeper soil temperatures were still close to their seasonal maxima. Aged SOC (1,600 yrs BP) contributed 22.1±11.3% and 3.5±3.1% to soil respiration in the burned and intact peat plateau, respectively, indicating a fivefold higher rate of aged SOC mineralization in the burned than intact peat plateau (0.15±0.07 vs 0.03±0.03 g CO2-C m -2 d -1). None or minimal contribution of aged SOC to soil respiration was detected within the thermokarst bog, regardless of whether thaw had occurred decades or centuries ago. While more data from other sites and seasons are required, our study provides strong evidence of substantially increased respiration of aged SOC from burned peat plateaus with deepened active layer, while also suggesting inhibition of aged SOC respiration under anoxic conditions in thermokarst bogs.","author":[{"dropping-particle":"","family":"Estop-Aragonés","given":"Cristian","non-dropping-particle":"","parse-names":false,"suffix":""},{"dropping-particle":"","family":"Czimczik","given":"Claudia I.","non-dropping-particle":"","parse-names":false,"suffix":""},{"dropping-particle":"","family":"Heffernan","given":"Liam","non-dropping-particle":"","parse-names":false,"suffix":""},{"dropping-particle":"","family":"Gibson","given":"Carolyn","non-dropping-particle":"","parse-names":false,"suffix":""},{"dropping-particle":"","family":"Walker","given":"Jennifer C.","non-dropping-particle":"","parse-names":false,"suffix":""},{"dropping-particle":"","family":"Xu","given":"Xiaomei","non-dropping-particle":"","parse-names":false,"suffix":""},{"dropping-particle":"","family":"Olefeldt","given":"David","non-dropping-particle":"","parse-names":false,"suffix":""}],"container-title":"Environmental Research Letters","id":"ITEM-1","issued":{"date-parts":[["2018"]]},"publisher":"IOP Publishing","title":"Respiration of aged soil carbon during fall in permafrost peatlands enhanced by active layer deepening following wildfire but limited following thermokarst","type":"article-journal"},"uris":["http://www.mendeley.com/documents/?uuid=616e45bb-d421-4b02-9bef-c79bc131f67e"]},{"id":"ITEM-2","itemData":{"DOI":"10.1016/j.soilbio.2017.12.010","ISSN":"00380717","abstract":"© 2017 The Authors Permafrost stores globally significant amounts of carbon (C) which may start to decompose and be released to the atmosphere in form of carbon dioxide (CO2) and methane (CH4) as global warming promotes extensive thaw. This permafrost carbon feedback to climate is currently considered to be the most important carbon-cycle feedback missing from climate models. Predicting the magnitude of the feedback requires a better understanding of how differences in environmental conditions post-thaw, particularly hydrological conditions, control the rate at which C is released to the atmosphere. In the sporadic and discontinuous permafrost regions of north-west Canada, we measured the rates and sources of C released from relatively undisturbed ecosystems, and compared these with forests experiencing thaw following wildfire (well-drained, oxic conditions) and collapsing peat plateau sites (water-logged, anoxic conditions). Using radiocarbon analyses, we detected substantial contributions of deep soil layers and/or previously-frozen sources in our well-drained sites. In contrast, no loss of previously-frozen C as CO2 was detected on average from collapsed peat plateaus regardless of time since thaw and despite the much larger stores of available C that were exposed. Furthermore, greater rates of new peat formation resulted in these soils becoming stronger C sinks and this greater rate of uptake appeared to compensate for a large proportion of the increase in CH4 emissions from the collapse wetlands. We conclude that in the ecosystems we studied, changes in soil moisture and oxygen availability may be even more important than previously predicted in determining the effect of permafrost thaw on ecosystem C balance and, thus, it is essential to monitor, and simulate accurately, regional changes in surface wetness.","author":[{"dropping-particle":"","family":"Estop-Aragonés","given":"C.","non-dropping-particle":"","parse-names":false,"suffix":""},{"dropping-particle":"","family":"Cooper","given":"M.D.A.","non-dropping-particle":"","parse-names":false,"suffix":""},{"dropping-particle":"","family":"Fisher","given":"J.P.","non-dropping-particle":"","parse-names":false,"suffix":""},{"dropping-particle":"","family":"Thierry","given":"A.","non-dropping-particle":"","parse-names":false,"suffix":""},{"dropping-particle":"","family":"Garnett","given":"M.H.","non-dropping-particle":"","parse-names":false,"suffix":""},{"dropping-particle":"","family":"Charman","given":"D.J.","non-dropping-particle":"","parse-names":false,"suffix":""},{"dropping-particle":"","family":"Murton","given":"J.B.","non-dropping-particle":"","parse-names":false,"suffix":""},{"dropping-particle":"","family":"Phoenix","given":"G.K.","non-dropping-particle":"","parse-names":false,"suffix":""},{"dropping-particle":"","family":"Treharne","given":"R.","non-dropping-particle":"","parse-names":false,"suffix":""},{"dropping-particle":"","family":"Sanderson","given":"N.K.","non-dropping-particle":"","parse-names":false,"suffix":""},{"dropping-particle":"","family":"Burn","given":"C.R.","non-dropping-particle":"","parse-names":false,"suffix":""},{"dropping-particle":"","family":"Kokelj","given":"S.V.","non-dropping-particle":"","parse-names":false,"suffix":""},{"dropping-particle":"","family":"Wolfe","given":"S.A.","non-dropping-particle":"","parse-names":false,"suffix":""},{"dropping-particle":"","family":"Lewkowicz","given":"A.G.","non-dropping-particle":"","parse-names":false,"suffix":""},{"dropping-particle":"","family":"Williams","given":"M.","non-dropping-particle":"","parse-names":false,"suffix":""},{"dropping-particle":"","family":"Hartley","given":"I.P.","non-dropping-particle":"","parse-names":false,"suffix":""}],"container-title":"Soil Biology and Biochemistry","id":"ITEM-2","issued":{"date-parts":[["2018"]]},"title":"Limited release of previously-frozen C and increased new peat formation after thaw in permafrost peatlands","type":"article-journal","volume":"118"},"uris":["http://www.mendeley.com/documents/?uuid=d2edfd96-1dd6-339a-b77a-0ee3038afa49"]}],"mendeley":{"formattedCitation":"&lt;sup&gt;14,20&lt;/sup&gt;","plainTextFormattedCitation":"14,20","previouslyFormattedCitation":"&lt;sup&gt;14,20&lt;/sup&gt;"},"properties":{"noteIndex":0},"schema":"https://github.com/citation-style-language/schema/raw/master/csl-citation.json"}</w:instrText>
      </w:r>
      <w:r w:rsidR="00F169DE">
        <w:rPr>
          <w:rFonts w:cs="Arial"/>
          <w:b w:val="0"/>
          <w:lang w:val="en-US"/>
        </w:rPr>
        <w:fldChar w:fldCharType="separate"/>
      </w:r>
      <w:r w:rsidRPr="00A74799">
        <w:rPr>
          <w:rFonts w:cs="Arial"/>
          <w:b w:val="0"/>
          <w:noProof/>
          <w:vertAlign w:val="superscript"/>
          <w:lang w:val="en-US"/>
        </w:rPr>
        <w:t>14,20</w:t>
      </w:r>
      <w:r w:rsidR="00F169DE">
        <w:rPr>
          <w:rFonts w:cs="Arial"/>
          <w:b w:val="0"/>
          <w:lang w:val="en-US"/>
        </w:rPr>
        <w:fldChar w:fldCharType="end"/>
      </w:r>
      <w:r w:rsidRPr="00A74799">
        <w:rPr>
          <w:rFonts w:cs="Arial"/>
          <w:b w:val="0"/>
          <w:lang w:val="en-US"/>
        </w:rPr>
        <w:t>. Next to the full profile collars, we will extract 30 cm deep cores, place them into collars with sealed bottoms and reinsert the collar in the pit, thus excluding CO</w:t>
      </w:r>
      <w:r w:rsidRPr="00A74799">
        <w:rPr>
          <w:rFonts w:cs="Arial"/>
          <w:b w:val="0"/>
          <w:vertAlign w:val="subscript"/>
          <w:lang w:val="en-US"/>
        </w:rPr>
        <w:t>2</w:t>
      </w:r>
      <w:r w:rsidRPr="00A74799">
        <w:rPr>
          <w:rFonts w:cs="Arial"/>
          <w:b w:val="0"/>
          <w:lang w:val="en-US"/>
        </w:rPr>
        <w:t xml:space="preserve"> produced below 30 cm (sealed bottom collars). The soils will be trenched during collar installation and the vegetation will be carefully clipped to reduce the autotrophic component and maximize the heterotrophic component in the CO</w:t>
      </w:r>
      <w:r w:rsidRPr="00A74799">
        <w:rPr>
          <w:rFonts w:cs="Arial"/>
          <w:b w:val="0"/>
          <w:vertAlign w:val="subscript"/>
          <w:lang w:val="en-US"/>
        </w:rPr>
        <w:t>2</w:t>
      </w:r>
      <w:r w:rsidRPr="00A74799">
        <w:rPr>
          <w:rFonts w:cs="Arial"/>
          <w:b w:val="0"/>
          <w:lang w:val="en-US"/>
        </w:rPr>
        <w:t xml:space="preserve"> flux. These installations will take place at least a month before the </w:t>
      </w:r>
      <w:r w:rsidRPr="00A74799">
        <w:rPr>
          <w:rFonts w:cs="Arial"/>
          <w:b w:val="0"/>
          <w:vertAlign w:val="superscript"/>
          <w:lang w:val="en-US"/>
        </w:rPr>
        <w:t>14</w:t>
      </w:r>
      <w:r w:rsidRPr="00A74799">
        <w:rPr>
          <w:rFonts w:cs="Arial"/>
          <w:b w:val="0"/>
          <w:lang w:val="en-US"/>
        </w:rPr>
        <w:t>CO</w:t>
      </w:r>
      <w:r w:rsidRPr="00A74799">
        <w:rPr>
          <w:rFonts w:cs="Arial"/>
          <w:b w:val="0"/>
          <w:vertAlign w:val="subscript"/>
          <w:lang w:val="en-US"/>
        </w:rPr>
        <w:t>2</w:t>
      </w:r>
      <w:r w:rsidRPr="00A74799">
        <w:rPr>
          <w:rFonts w:cs="Arial"/>
          <w:b w:val="0"/>
          <w:lang w:val="en-US"/>
        </w:rPr>
        <w:t xml:space="preserve"> measurements to minimize disturbance effects and better compare the </w:t>
      </w:r>
      <w:r w:rsidRPr="00A74799">
        <w:rPr>
          <w:rFonts w:cs="Arial"/>
          <w:b w:val="0"/>
          <w:vertAlign w:val="superscript"/>
          <w:lang w:val="en-US"/>
        </w:rPr>
        <w:t>14</w:t>
      </w:r>
      <w:r w:rsidRPr="00A74799">
        <w:rPr>
          <w:rFonts w:cs="Arial"/>
          <w:b w:val="0"/>
          <w:lang w:val="en-US"/>
        </w:rPr>
        <w:t>CO</w:t>
      </w:r>
      <w:r w:rsidRPr="00A74799">
        <w:rPr>
          <w:rFonts w:cs="Arial"/>
          <w:b w:val="0"/>
          <w:vertAlign w:val="subscript"/>
          <w:lang w:val="en-US"/>
        </w:rPr>
        <w:t xml:space="preserve">2 </w:t>
      </w:r>
      <w:r w:rsidRPr="00A74799">
        <w:rPr>
          <w:rFonts w:cs="Arial"/>
          <w:b w:val="0"/>
          <w:lang w:val="en-US"/>
        </w:rPr>
        <w:t xml:space="preserve">signature of both collars. Therefore, the </w:t>
      </w:r>
      <w:r w:rsidRPr="00A74799">
        <w:rPr>
          <w:rFonts w:cs="Arial"/>
          <w:b w:val="0"/>
          <w:vertAlign w:val="superscript"/>
          <w:lang w:val="en-US"/>
        </w:rPr>
        <w:t>14</w:t>
      </w:r>
      <w:r w:rsidRPr="00A74799">
        <w:rPr>
          <w:rFonts w:cs="Arial"/>
          <w:b w:val="0"/>
          <w:lang w:val="en-US"/>
        </w:rPr>
        <w:t>CO</w:t>
      </w:r>
      <w:r w:rsidRPr="00A74799">
        <w:rPr>
          <w:rFonts w:cs="Arial"/>
          <w:b w:val="0"/>
          <w:vertAlign w:val="subscript"/>
          <w:lang w:val="en-US"/>
        </w:rPr>
        <w:t>2</w:t>
      </w:r>
      <w:r w:rsidRPr="00A74799">
        <w:rPr>
          <w:rFonts w:cs="Arial"/>
          <w:b w:val="0"/>
          <w:lang w:val="en-US"/>
        </w:rPr>
        <w:t xml:space="preserve"> will be measured in full profile collars that allow deep soil respiration in the flux (</w:t>
      </w:r>
      <w:r w:rsidRPr="00A74799">
        <w:rPr>
          <w:rFonts w:cs="Arial"/>
          <w:b w:val="0"/>
          <w:vertAlign w:val="superscript"/>
          <w:lang w:val="en-US"/>
        </w:rPr>
        <w:t>14</w:t>
      </w:r>
      <w:r w:rsidRPr="00A74799">
        <w:rPr>
          <w:rFonts w:cs="Arial"/>
          <w:b w:val="0"/>
          <w:lang w:val="en-US"/>
        </w:rPr>
        <w:t>CO</w:t>
      </w:r>
      <w:r w:rsidRPr="00A74799">
        <w:rPr>
          <w:rFonts w:cs="Arial"/>
          <w:b w:val="0"/>
          <w:vertAlign w:val="subscript"/>
          <w:lang w:val="en-US"/>
        </w:rPr>
        <w:t>2 FULL</w:t>
      </w:r>
      <w:r w:rsidRPr="00A74799">
        <w:rPr>
          <w:rFonts w:cs="Arial"/>
          <w:b w:val="0"/>
          <w:lang w:val="en-US"/>
        </w:rPr>
        <w:t>) and in collars sealed at the bottom that exclude such deep respiration (</w:t>
      </w:r>
      <w:r w:rsidRPr="00A74799">
        <w:rPr>
          <w:rFonts w:cs="Arial"/>
          <w:b w:val="0"/>
          <w:vertAlign w:val="superscript"/>
          <w:lang w:val="en-US"/>
        </w:rPr>
        <w:t>14</w:t>
      </w:r>
      <w:r w:rsidRPr="00A74799">
        <w:rPr>
          <w:rFonts w:cs="Arial"/>
          <w:b w:val="0"/>
          <w:lang w:val="en-US"/>
        </w:rPr>
        <w:t>CO</w:t>
      </w:r>
      <w:r w:rsidRPr="00A74799">
        <w:rPr>
          <w:rFonts w:cs="Arial"/>
          <w:b w:val="0"/>
          <w:vertAlign w:val="subscript"/>
          <w:lang w:val="en-US"/>
        </w:rPr>
        <w:t>2 SURFACE</w:t>
      </w:r>
      <w:r w:rsidRPr="00A74799">
        <w:rPr>
          <w:rFonts w:cs="Arial"/>
          <w:b w:val="0"/>
          <w:lang w:val="en-US"/>
        </w:rPr>
        <w:t xml:space="preserve">). This approach uses the difference in </w:t>
      </w:r>
      <w:r w:rsidRPr="00A74799">
        <w:rPr>
          <w:rFonts w:cs="Arial"/>
          <w:b w:val="0"/>
          <w:vertAlign w:val="superscript"/>
          <w:lang w:val="en-US"/>
        </w:rPr>
        <w:t>14</w:t>
      </w:r>
      <w:r w:rsidRPr="00A74799">
        <w:rPr>
          <w:rFonts w:cs="Arial"/>
          <w:b w:val="0"/>
          <w:lang w:val="en-US"/>
        </w:rPr>
        <w:t>CO</w:t>
      </w:r>
      <w:r w:rsidRPr="00A74799">
        <w:rPr>
          <w:rFonts w:cs="Arial"/>
          <w:b w:val="0"/>
          <w:vertAlign w:val="subscript"/>
          <w:lang w:val="en-US"/>
        </w:rPr>
        <w:t>2</w:t>
      </w:r>
      <w:r w:rsidRPr="00A74799">
        <w:rPr>
          <w:rFonts w:cs="Arial"/>
          <w:b w:val="0"/>
          <w:lang w:val="en-US"/>
        </w:rPr>
        <w:t xml:space="preserve"> between both collars to determine the influence of “old” SOC respiration and has been used in previous studies </w:t>
      </w:r>
      <w:r w:rsidR="00F169DE">
        <w:rPr>
          <w:rFonts w:cs="Arial"/>
          <w:b w:val="0"/>
          <w:lang w:val="en-US"/>
        </w:rPr>
        <w:fldChar w:fldCharType="begin" w:fldLock="1"/>
      </w:r>
      <w:r w:rsidR="00F169DE">
        <w:rPr>
          <w:rFonts w:cs="Arial"/>
          <w:b w:val="0"/>
          <w:lang w:val="en-US"/>
        </w:rPr>
        <w:instrText>ADDIN CSL_CITATION {"citationItems":[{"id":"ITEM-1","itemData":{"DOI":"10.1016/j.soilbio.2017.12.010","ISSN":"00380717","abstract":"© 2017 The Authors Permafrost stores globally significant amounts of carbon (C) which may start to decompose and be released to the atmosphere in form of carbon dioxide (CO2) and methane (CH4) as global warming promotes extensive thaw. This permafrost carbon feedback to climate is currently considered to be the most important carbon-cycle feedback missing from climate models. Predicting the magnitude of the feedback requires a better understanding of how differences in environmental conditions post-thaw, particularly hydrological conditions, control the rate at which C is released to the atmosphere. In the sporadic and discontinuous permafrost regions of north-west Canada, we measured the rates and sources of C released from relatively undisturbed ecosystems, and compared these with forests experiencing thaw following wildfire (well-drained, oxic conditions) and collapsing peat plateau sites (water-logged, anoxic conditions). Using radiocarbon analyses, we detected substantial contributions of deep soil layers and/or previously-frozen sources in our well-drained sites. In contrast, no loss of previously-frozen C as CO2 was detected on average from collapsed peat plateaus regardless of time since thaw and despite the much larger stores of available C that were exposed. Furthermore, greater rates of new peat formation resulted in these soils becoming stronger C sinks and this greater rate of uptake appeared to compensate for a large proportion of the increase in CH4 emissions from the collapse wetlands. We conclude that in the ecosystems we studied, changes in soil moisture and oxygen availability may be even more important than previously predicted in determining the effect of permafrost thaw on ecosystem C balance and, thus, it is essential to monitor, and simulate accurately, regional changes in surface wetness.","author":[{"dropping-particle":"","family":"Estop-Aragonés","given":"C.","non-dropping-particle":"","parse-names":false,"suffix":""},{"dropping-particle":"","family":"Cooper","given":"M.D.A.","non-dropping-particle":"","parse-names":false,"suffix":""},{"dropping-particle":"","family":"Fisher","given":"J.P.","non-dropping-particle":"","parse-names":false,"suffix":""},{"dropping-particle":"","family":"Thierry","given":"A.","non-dropping-particle":"","parse-names":false,"suffix":""},{"dropping-particle":"","family":"Garnett","given":"M.H.","non-dropping-particle":"","parse-names":false,"suffix":""},{"dropping-particle":"","family":"Charman","given":"D.J.","non-dropping-particle":"","parse-names":false,"suffix":""},{"dropping-particle":"","family":"Murton","given":"J.B.","non-dropping-particle":"","parse-names":false,"suffix":""},{"dropping-particle":"","family":"Phoenix","given":"G.K.","non-dropping-particle":"","parse-names":false,"suffix":""},{"dropping-particle":"","family":"Treharne","given":"R.","non-dropping-particle":"","parse-names":false,"suffix":""},{"dropping-particle":"","family":"Sanderson","given":"N.K.","non-dropping-particle":"","parse-names":false,"suffix":""},{"dropping-particle":"","family":"Burn","given":"C.R.","non-dropping-particle":"","parse-names":false,"suffix":""},{"dropping-particle":"","family":"Kokelj","given":"S.V.","non-dropping-particle":"","parse-names":false,"suffix":""},{"dropping-particle":"","family":"Wolfe","given":"S.A.","non-dropping-particle":"","parse-names":false,"suffix":""},{"dropping-particle":"","family":"Lewkowicz","given":"A.G.","non-dropping-particle":"","parse-names":false,"suffix":""},{"dropping-particle":"","family":"Williams","given":"M.","non-dropping-particle":"","parse-names":false,"suffix":""},{"dropping-particle":"","family":"Hartley","given":"I.P.","non-dropping-particle":"","parse-names":false,"suffix":""}],"container-title":"Soil Biology and Biochemistry","id":"ITEM-1","issued":{"date-parts":[["2018"]]},"title":"Limited release of previously-frozen C and increased new peat formation after thaw in permafrost peatlands","type":"article-journal","volume":"118"},"uris":["http://www.mendeley.com/documents/?uuid=d2edfd96-1dd6-339a-b77a-0ee3038afa49"]},{"id":"ITEM-2","itemData":{"DOI":"10.1038/nclimate3328","ISBN":"1758-6798","ISSN":"17586798","abstract":"Methane fluxes from thawing peatlands in northern Canada were derived predominantly from anaerobic decomposition of recent vegetation rather than from previously frozen material — as is typically assumed.","author":[{"dropping-particle":"","family":"Cooper","given":"Mark D.A.","non-dropping-particle":"","parse-names":false,"suffix":""},{"dropping-particle":"","family":"Estop-Aragonés","given":"Cristian","non-dropping-particle":"","parse-names":false,"suffix":""},{"dropping-particle":"","family":"Fisher","given":"James P","non-dropping-particle":"","parse-names":false,"suffix":""},{"dropping-particle":"","family":"Thierry","given":"Aaron","non-dropping-particle":"","parse-names":false,"suffix":""},{"dropping-particle":"","family":"Garnett","given":"Mark H","non-dropping-particle":"","parse-names":false,"suffix":""},{"dropping-particle":"","family":"Charman","given":"Dan J","non-dropping-particle":"","parse-names":false,"suffix":""},{"dropping-particle":"","family":"Murton","given":"Julian B","non-dropping-particle":"","parse-names":false,"suffix":""},{"dropping-particle":"","family":"Phoenix","given":"Gareth K","non-dropping-particle":"","parse-names":false,"suffix":""},{"dropping-particle":"","family":"Treharne","given":"Rachael","non-dropping-particle":"","parse-names":false,"suffix":""},{"dropping-particle":"V","family":"Kokelj","given":"Steve","non-dropping-particle":"","parse-names":false,"suffix":""},{"dropping-particle":"","family":"Wolfe","given":"Stephen A","non-dropping-particle":"","parse-names":false,"suffix":""},{"dropping-particle":"","family":"Lewkowicz","given":"Antoni G","non-dropping-particle":"","parse-names":false,"suffix":""},{"dropping-particle":"","family":"Williams","given":"Mathew","non-dropping-particle":"","parse-names":false,"suffix":""},{"dropping-particle":"","family":"Hartley","given":"Iain P","non-dropping-particle":"","parse-names":false,"suffix":""}],"container-title":"Nature Climate Change","id":"ITEM-2","issue":"7","issued":{"date-parts":[["2017"]]},"page":"507-511","title":"Limited contribution of permafrost carbon to methane release from thawing peatlands","type":"article-journal","volume":"7"},"uris":["http://www.mendeley.com/documents/?uuid=ecb91e08-ca65-487d-9ea6-307b6fef2eea"]},{"id":"ITEM-3","itemData":{"DOI":"https://doi.org/10.1088/1748-9326/aad5f0","ISBN":"0661246272","abstract":"Permafrost peatlands store globally significant amounts of soil organic carbon (SOC) that may be vulnerable to climate change. Permafrost thaw exposes deeper, older SOC to microbial activity, but SOC vulnerability to mineralization and release as carbon dioxide is likely influenced by the soil environmental conditions that follow thaw. Permafrost thaw in peat plateaus, the dominant type of permafrost peatlands in North America, occurs both through deepening of the active layer and through thermokarst. Active layer deepening exposes aged SOC to predominately oxic conditions, while thermokarst is associated with complete permafrost thaw which leads to ground subsidence, inundation and soil anoxic conditions. Thermokarst often follows active layer deepening, and wildfire is an important trigger of this sequence. We compared the mineralization rate of aged SOC at an intact peat plateau (~70 cm oxic active layer), a burned peat plateau (~120 cm oxic active layer), and a thermokarst bog (~550 cm anoxic peat profile) by measuring respired 14C-CO2. Measurements were done in fall when surface temperatures were near-freezing while deeper soil temperatures were still close to their seasonal maxima. Aged SOC (1,600 yrs BP) contributed 22.1±11.3% and 3.5±3.1% to soil respiration in the burned and intact peat plateau, respectively, indicating a fivefold higher rate of aged SOC mineralization in the burned than intact peat plateau (0.15±0.07 vs 0.03±0.03 g CO2-C m -2 d -1). None or minimal contribution of aged SOC to soil respiration was detected within the thermokarst bog, regardless of whether thaw had occurred decades or centuries ago. While more data from other sites and seasons are required, our study provides strong evidence of substantially increased respiration of aged SOC from burned peat plateaus with deepened active layer, while also suggesting inhibition of aged SOC respiration under anoxic conditions in thermokarst bogs.","author":[{"dropping-particle":"","family":"Estop-Aragonés","given":"Cristian","non-dropping-particle":"","parse-names":false,"suffix":""},{"dropping-particle":"","family":"Czimczik","given":"Claudia I.","non-dropping-particle":"","parse-names":false,"suffix":""},{"dropping-particle":"","family":"Heffernan","given":"Liam","non-dropping-particle":"","parse-names":false,"suffix":""},{"dropping-particle":"","family":"Gibson","given":"Carolyn","non-dropping-particle":"","parse-names":false,"suffix":""},{"dropping-particle":"","family":"Walker","given":"Jennifer C.","non-dropping-particle":"","parse-names":false,"suffix":""},{"dropping-particle":"","family":"Xu","given":"Xiaomei","non-dropping-particle":"","parse-names":false,"suffix":""},{"dropping-particle":"","family":"Olefeldt","given":"David","non-dropping-particle":"","parse-names":false,"suffix":""}],"container-title":"Environmental Research Letters","id":"ITEM-3","issued":{"date-parts":[["2018"]]},"publisher":"IOP Publishing","title":"Respiration of aged soil carbon during fall in permafrost peatlands enhanced by active layer deepening following wildfire but limited following thermokarst","type":"article-journal"},"uris":["http://www.mendeley.com/documents/?uuid=616e45bb-d421-4b02-9bef-c79bc131f67e"]}],"mendeley":{"formattedCitation":"&lt;sup&gt;14,20,35&lt;/sup&gt;","plainTextFormattedCitation":"14,20,35","previouslyFormattedCitation":"&lt;sup&gt;14,20,35&lt;/sup&gt;"},"properties":{"noteIndex":0},"schema":"https://github.com/citation-style-language/schema/raw/master/csl-citation.json"}</w:instrText>
      </w:r>
      <w:r w:rsidR="00F169DE">
        <w:rPr>
          <w:rFonts w:cs="Arial"/>
          <w:b w:val="0"/>
          <w:lang w:val="en-US"/>
        </w:rPr>
        <w:fldChar w:fldCharType="separate"/>
      </w:r>
      <w:r w:rsidRPr="00A74799">
        <w:rPr>
          <w:rFonts w:cs="Arial"/>
          <w:b w:val="0"/>
          <w:noProof/>
          <w:vertAlign w:val="superscript"/>
          <w:lang w:val="en-US"/>
        </w:rPr>
        <w:t>14,20,35</w:t>
      </w:r>
      <w:r w:rsidR="00F169DE">
        <w:rPr>
          <w:rFonts w:cs="Arial"/>
          <w:b w:val="0"/>
          <w:lang w:val="en-US"/>
        </w:rPr>
        <w:fldChar w:fldCharType="end"/>
      </w:r>
      <w:r w:rsidRPr="00A74799">
        <w:rPr>
          <w:rFonts w:cs="Arial"/>
          <w:b w:val="0"/>
          <w:lang w:val="en-US"/>
        </w:rPr>
        <w:t xml:space="preserve">. A lower </w:t>
      </w:r>
      <w:r w:rsidRPr="00A74799">
        <w:rPr>
          <w:rFonts w:cs="Arial"/>
          <w:b w:val="0"/>
          <w:vertAlign w:val="superscript"/>
          <w:lang w:val="en-US"/>
        </w:rPr>
        <w:t>14</w:t>
      </w:r>
      <w:r w:rsidRPr="00A74799">
        <w:rPr>
          <w:rFonts w:cs="Arial"/>
          <w:b w:val="0"/>
          <w:lang w:val="en-US"/>
        </w:rPr>
        <w:t>CO</w:t>
      </w:r>
      <w:r w:rsidRPr="00A74799">
        <w:rPr>
          <w:rFonts w:cs="Arial"/>
          <w:b w:val="0"/>
          <w:vertAlign w:val="subscript"/>
          <w:lang w:val="en-US"/>
        </w:rPr>
        <w:t>2</w:t>
      </w:r>
      <w:r w:rsidRPr="00A74799">
        <w:rPr>
          <w:rFonts w:cs="Arial"/>
          <w:b w:val="0"/>
          <w:lang w:val="en-US"/>
        </w:rPr>
        <w:t xml:space="preserve"> in full profile collars than in sealed bottom collars (</w:t>
      </w:r>
      <w:r w:rsidRPr="00A74799">
        <w:rPr>
          <w:rFonts w:cs="Arial"/>
          <w:b w:val="0"/>
          <w:vertAlign w:val="superscript"/>
          <w:lang w:val="en-US"/>
        </w:rPr>
        <w:t>14</w:t>
      </w:r>
      <w:r w:rsidRPr="00A74799">
        <w:rPr>
          <w:rFonts w:cs="Arial"/>
          <w:b w:val="0"/>
          <w:lang w:val="en-US"/>
        </w:rPr>
        <w:t>CO</w:t>
      </w:r>
      <w:r w:rsidRPr="00A74799">
        <w:rPr>
          <w:rFonts w:cs="Arial"/>
          <w:b w:val="0"/>
          <w:vertAlign w:val="subscript"/>
          <w:lang w:val="en-US"/>
        </w:rPr>
        <w:t>2 FULL</w:t>
      </w:r>
      <w:r w:rsidRPr="00A74799">
        <w:rPr>
          <w:rFonts w:cs="Arial"/>
          <w:b w:val="0"/>
          <w:lang w:val="en-US"/>
        </w:rPr>
        <w:t xml:space="preserve"> &lt; </w:t>
      </w:r>
      <w:r w:rsidRPr="00A74799">
        <w:rPr>
          <w:rFonts w:cs="Arial"/>
          <w:b w:val="0"/>
          <w:vertAlign w:val="superscript"/>
          <w:lang w:val="en-US"/>
        </w:rPr>
        <w:t>14</w:t>
      </w:r>
      <w:r w:rsidRPr="00A74799">
        <w:rPr>
          <w:rFonts w:cs="Arial"/>
          <w:b w:val="0"/>
          <w:lang w:val="en-US"/>
        </w:rPr>
        <w:t>CO</w:t>
      </w:r>
      <w:r w:rsidRPr="00A74799">
        <w:rPr>
          <w:rFonts w:cs="Arial"/>
          <w:b w:val="0"/>
          <w:vertAlign w:val="subscript"/>
          <w:lang w:val="en-US"/>
        </w:rPr>
        <w:t>2 SURFACE</w:t>
      </w:r>
      <w:r w:rsidRPr="00A74799">
        <w:rPr>
          <w:rFonts w:cs="Arial"/>
          <w:b w:val="0"/>
          <w:lang w:val="en-US"/>
        </w:rPr>
        <w:t xml:space="preserve">) is indicative of SOC sources deeper than 30 cm depleted in </w:t>
      </w:r>
      <w:r w:rsidRPr="00A74799">
        <w:rPr>
          <w:rFonts w:cs="Arial"/>
          <w:b w:val="0"/>
          <w:vertAlign w:val="superscript"/>
          <w:lang w:val="en-US"/>
        </w:rPr>
        <w:t>14</w:t>
      </w:r>
      <w:r w:rsidRPr="00A74799">
        <w:rPr>
          <w:rFonts w:cs="Arial"/>
          <w:b w:val="0"/>
          <w:lang w:val="en-US"/>
        </w:rPr>
        <w:t>C (“old” SOC) being respired and contributing to the CO</w:t>
      </w:r>
      <w:r w:rsidRPr="00A74799">
        <w:rPr>
          <w:rFonts w:cs="Arial"/>
          <w:b w:val="0"/>
          <w:vertAlign w:val="subscript"/>
          <w:lang w:val="en-US"/>
        </w:rPr>
        <w:t>2</w:t>
      </w:r>
      <w:r w:rsidRPr="00A74799">
        <w:rPr>
          <w:rFonts w:cs="Arial"/>
          <w:b w:val="0"/>
          <w:lang w:val="en-US"/>
        </w:rPr>
        <w:t xml:space="preserve"> flux. The age of the “old” SOC source (</w:t>
      </w:r>
      <w:r w:rsidRPr="00A74799">
        <w:rPr>
          <w:rFonts w:cs="Arial"/>
          <w:b w:val="0"/>
          <w:vertAlign w:val="superscript"/>
          <w:lang w:val="en-US"/>
        </w:rPr>
        <w:t>14</w:t>
      </w:r>
      <w:r w:rsidRPr="00A74799">
        <w:rPr>
          <w:rFonts w:cs="Arial"/>
          <w:b w:val="0"/>
          <w:lang w:val="en-US"/>
        </w:rPr>
        <w:t>C</w:t>
      </w:r>
      <w:r w:rsidRPr="00A74799">
        <w:rPr>
          <w:rFonts w:cs="Arial"/>
          <w:b w:val="0"/>
          <w:vertAlign w:val="subscript"/>
          <w:lang w:val="en-US"/>
        </w:rPr>
        <w:t>OLD</w:t>
      </w:r>
      <w:r w:rsidRPr="00A74799">
        <w:rPr>
          <w:rFonts w:cs="Arial"/>
          <w:b w:val="0"/>
          <w:lang w:val="en-US"/>
        </w:rPr>
        <w:t xml:space="preserve">) will be defined from soil core </w:t>
      </w:r>
      <w:r w:rsidRPr="00A74799">
        <w:rPr>
          <w:rFonts w:cs="Arial"/>
          <w:b w:val="0"/>
          <w:vertAlign w:val="superscript"/>
          <w:lang w:val="en-US"/>
        </w:rPr>
        <w:t>14</w:t>
      </w:r>
      <w:r w:rsidRPr="00A74799">
        <w:rPr>
          <w:rFonts w:cs="Arial"/>
          <w:b w:val="0"/>
          <w:lang w:val="en-US"/>
        </w:rPr>
        <w:t xml:space="preserve">C dating results at the base of the active layer based on the maximum thaw depth (thaw probe measurements) in the undisturbed location. The </w:t>
      </w:r>
      <w:r w:rsidRPr="00A74799">
        <w:rPr>
          <w:rFonts w:cs="Arial"/>
          <w:b w:val="0"/>
          <w:vertAlign w:val="superscript"/>
          <w:lang w:val="en-US"/>
        </w:rPr>
        <w:t>14</w:t>
      </w:r>
      <w:r w:rsidRPr="00A74799">
        <w:rPr>
          <w:rFonts w:cs="Arial"/>
          <w:b w:val="0"/>
          <w:lang w:val="en-US"/>
        </w:rPr>
        <w:t>C</w:t>
      </w:r>
      <w:r w:rsidRPr="00A74799">
        <w:rPr>
          <w:rFonts w:cs="Arial"/>
          <w:b w:val="0"/>
          <w:vertAlign w:val="subscript"/>
          <w:lang w:val="en-US"/>
        </w:rPr>
        <w:t>OLD</w:t>
      </w:r>
      <w:r w:rsidRPr="00A74799">
        <w:rPr>
          <w:rFonts w:cs="Arial"/>
          <w:b w:val="0"/>
          <w:lang w:val="en-US"/>
        </w:rPr>
        <w:t xml:space="preserve"> will reflect the minimum age of previously-frozen SOC at the sites. The </w:t>
      </w:r>
      <w:r w:rsidRPr="00A74799">
        <w:rPr>
          <w:rFonts w:cs="Arial"/>
          <w:b w:val="0"/>
          <w:vertAlign w:val="superscript"/>
          <w:lang w:val="en-US"/>
        </w:rPr>
        <w:t>14</w:t>
      </w:r>
      <w:r w:rsidRPr="00A74799">
        <w:rPr>
          <w:rFonts w:cs="Arial"/>
          <w:b w:val="0"/>
          <w:lang w:val="en-US"/>
        </w:rPr>
        <w:t>C</w:t>
      </w:r>
      <w:r w:rsidRPr="00A74799">
        <w:rPr>
          <w:rFonts w:cs="Arial"/>
          <w:b w:val="0"/>
          <w:vertAlign w:val="subscript"/>
          <w:lang w:val="en-US"/>
        </w:rPr>
        <w:t>OLD</w:t>
      </w:r>
      <w:r w:rsidRPr="00A74799">
        <w:rPr>
          <w:rFonts w:cs="Arial"/>
          <w:b w:val="0"/>
          <w:lang w:val="en-US"/>
        </w:rPr>
        <w:t xml:space="preserve"> can also be standardized across all study sites to compare old C release rates across sites and contrast thaw by active layer deepening vs thermokarst. With these data we will calculate X</w:t>
      </w:r>
      <w:r w:rsidRPr="00A74799">
        <w:rPr>
          <w:rFonts w:cs="Arial"/>
          <w:b w:val="0"/>
          <w:vertAlign w:val="subscript"/>
          <w:lang w:val="en-US"/>
        </w:rPr>
        <w:t>OLD</w:t>
      </w:r>
      <w:r w:rsidRPr="00A74799">
        <w:rPr>
          <w:rFonts w:cs="Arial"/>
          <w:b w:val="0"/>
          <w:lang w:val="en-US"/>
        </w:rPr>
        <w:t xml:space="preserve"> and F</w:t>
      </w:r>
      <w:r w:rsidRPr="00A74799">
        <w:rPr>
          <w:rFonts w:cs="Arial"/>
          <w:b w:val="0"/>
          <w:vertAlign w:val="subscript"/>
          <w:lang w:val="en-US"/>
        </w:rPr>
        <w:t>OLD</w:t>
      </w:r>
      <w:r w:rsidRPr="00A74799">
        <w:rPr>
          <w:rFonts w:cs="Arial"/>
          <w:b w:val="0"/>
          <w:lang w:val="en-US"/>
        </w:rPr>
        <w:t xml:space="preserve"> following the isotopic mass balance equations shown in Figure 4.</w:t>
      </w:r>
    </w:p>
    <w:p w14:paraId="6BAD260E" w14:textId="77777777" w:rsidR="00A74799" w:rsidRPr="00A74799" w:rsidRDefault="00B71592" w:rsidP="00A74799">
      <w:pPr>
        <w:spacing w:line="276" w:lineRule="auto"/>
        <w:jc w:val="center"/>
        <w:rPr>
          <w:rFonts w:cs="Arial"/>
          <w:b w:val="0"/>
          <w:lang w:val="en-US"/>
        </w:rPr>
      </w:pPr>
      <w:r w:rsidRPr="00B71592">
        <w:rPr>
          <w:rFonts w:cs="Arial"/>
          <w:b w:val="0"/>
          <w:noProof/>
        </w:rPr>
        <w:drawing>
          <wp:inline distT="0" distB="0" distL="0" distR="0" wp14:anchorId="250CDE4A" wp14:editId="79B89539">
            <wp:extent cx="4610100" cy="167259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1672590"/>
                    </a:xfrm>
                    <a:prstGeom prst="rect">
                      <a:avLst/>
                    </a:prstGeom>
                    <a:noFill/>
                    <a:ln>
                      <a:noFill/>
                    </a:ln>
                  </pic:spPr>
                </pic:pic>
              </a:graphicData>
            </a:graphic>
          </wp:inline>
        </w:drawing>
      </w:r>
    </w:p>
    <w:p w14:paraId="6C99C99D" w14:textId="77777777" w:rsidR="00A74799" w:rsidRPr="00A74799" w:rsidRDefault="00A74799" w:rsidP="00A74799">
      <w:pPr>
        <w:jc w:val="both"/>
        <w:rPr>
          <w:rFonts w:cs="Arial"/>
          <w:b w:val="0"/>
          <w:sz w:val="20"/>
          <w:szCs w:val="20"/>
          <w:lang w:val="en-US"/>
        </w:rPr>
      </w:pPr>
      <w:r w:rsidRPr="00A74799">
        <w:rPr>
          <w:rFonts w:cs="Arial"/>
          <w:b w:val="0"/>
          <w:sz w:val="20"/>
          <w:szCs w:val="20"/>
          <w:lang w:val="en-US"/>
        </w:rPr>
        <w:lastRenderedPageBreak/>
        <w:t>Figure 4 – Field-deployed collars to quantify the fractional contribution of “old” SOC respiration (X</w:t>
      </w:r>
      <w:r w:rsidRPr="00A74799">
        <w:rPr>
          <w:rFonts w:cs="Arial"/>
          <w:b w:val="0"/>
          <w:sz w:val="20"/>
          <w:szCs w:val="20"/>
          <w:vertAlign w:val="subscript"/>
          <w:lang w:val="en-US"/>
        </w:rPr>
        <w:t>OLD</w:t>
      </w:r>
      <w:r w:rsidRPr="00A74799">
        <w:rPr>
          <w:rFonts w:cs="Arial"/>
          <w:b w:val="0"/>
          <w:sz w:val="20"/>
          <w:szCs w:val="20"/>
          <w:lang w:val="en-US"/>
        </w:rPr>
        <w:t xml:space="preserve">) using </w:t>
      </w:r>
      <w:r w:rsidRPr="00A74799">
        <w:rPr>
          <w:rFonts w:cs="Arial"/>
          <w:b w:val="0"/>
          <w:sz w:val="20"/>
          <w:szCs w:val="20"/>
          <w:vertAlign w:val="superscript"/>
          <w:lang w:val="en-US"/>
        </w:rPr>
        <w:t>14</w:t>
      </w:r>
      <w:r w:rsidRPr="00A74799">
        <w:rPr>
          <w:rFonts w:cs="Arial"/>
          <w:b w:val="0"/>
          <w:sz w:val="20"/>
          <w:szCs w:val="20"/>
          <w:lang w:val="en-US"/>
        </w:rPr>
        <w:t>CO</w:t>
      </w:r>
      <w:r w:rsidRPr="00A74799">
        <w:rPr>
          <w:rFonts w:cs="Arial"/>
          <w:b w:val="0"/>
          <w:sz w:val="20"/>
          <w:szCs w:val="20"/>
          <w:vertAlign w:val="subscript"/>
          <w:lang w:val="en-US"/>
        </w:rPr>
        <w:t>2</w:t>
      </w:r>
      <w:r w:rsidRPr="00A74799">
        <w:rPr>
          <w:rFonts w:cs="Arial"/>
          <w:b w:val="0"/>
          <w:sz w:val="20"/>
          <w:szCs w:val="20"/>
          <w:lang w:val="en-US"/>
        </w:rPr>
        <w:t xml:space="preserve"> from collars that either include (Full profile) or exclude (Sealed bottom) respiration of deep/old sources </w:t>
      </w:r>
      <w:r w:rsidR="00F169DE">
        <w:rPr>
          <w:rFonts w:cs="Arial"/>
          <w:b w:val="0"/>
          <w:sz w:val="20"/>
          <w:szCs w:val="20"/>
          <w:lang w:val="en-US"/>
        </w:rPr>
        <w:fldChar w:fldCharType="begin" w:fldLock="1"/>
      </w:r>
      <w:r w:rsidR="00F169DE">
        <w:rPr>
          <w:rFonts w:cs="Arial"/>
          <w:b w:val="0"/>
          <w:sz w:val="20"/>
          <w:szCs w:val="20"/>
          <w:lang w:val="en-US"/>
        </w:rPr>
        <w:instrText>ADDIN CSL_CITATION {"citationItems":[{"id":"ITEM-1","itemData":{"DOI":"https://doi.org/10.1088/1748-9326/aad5f0","ISBN":"0661246272","abstract":"Permafrost peatlands store globally significant amounts of soil organic carbon (SOC) that may be vulnerable to climate change. Permafrost thaw exposes deeper, older SOC to microbial activity, but SOC vulnerability to mineralization and release as carbon dioxide is likely influenced by the soil environmental conditions that follow thaw. Permafrost thaw in peat plateaus, the dominant type of permafrost peatlands in North America, occurs both through deepening of the active layer and through thermokarst. Active layer deepening exposes aged SOC to predominately oxic conditions, while thermokarst is associated with complete permafrost thaw which leads to ground subsidence, inundation and soil anoxic conditions. Thermokarst often follows active layer deepening, and wildfire is an important trigger of this sequence. We compared the mineralization rate of aged SOC at an intact peat plateau (~70 cm oxic active layer), a burned peat plateau (~120 cm oxic active layer), and a thermokarst bog (~550 cm anoxic peat profile) by measuring respired 14C-CO2. Measurements were done in fall when surface temperatures were near-freezing while deeper soil temperatures were still close to their seasonal maxima. Aged SOC (1,600 yrs BP) contributed 22.1±11.3% and 3.5±3.1% to soil respiration in the burned and intact peat plateau, respectively, indicating a fivefold higher rate of aged SOC mineralization in the burned than intact peat plateau (0.15±0.07 vs 0.03±0.03 g CO2-C m -2 d -1). None or minimal contribution of aged SOC to soil respiration was detected within the thermokarst bog, regardless of whether thaw had occurred decades or centuries ago. While more data from other sites and seasons are required, our study provides strong evidence of substantially increased respiration of aged SOC from burned peat plateaus with deepened active layer, while also suggesting inhibition of aged SOC respiration under anoxic conditions in thermokarst bogs.","author":[{"dropping-particle":"","family":"Estop-Aragonés","given":"Cristian","non-dropping-particle":"","parse-names":false,"suffix":""},{"dropping-particle":"","family":"Czimczik","given":"Claudia I.","non-dropping-particle":"","parse-names":false,"suffix":""},{"dropping-particle":"","family":"Heffernan","given":"Liam","non-dropping-particle":"","parse-names":false,"suffix":""},{"dropping-particle":"","family":"Gibson","given":"Carolyn","non-dropping-particle":"","parse-names":false,"suffix":""},{"dropping-particle":"","family":"Walker","given":"Jennifer C.","non-dropping-particle":"","parse-names":false,"suffix":""},{"dropping-particle":"","family":"Xu","given":"Xiaomei","non-dropping-particle":"","parse-names":false,"suffix":""},{"dropping-particle":"","family":"Olefeldt","given":"David","non-dropping-particle":"","parse-names":false,"suffix":""}],"container-title":"Environmental Research Letters","id":"ITEM-1","issued":{"date-parts":[["2018"]]},"publisher":"IOP Publishing","title":"Respiration of aged soil carbon during fall in permafrost peatlands enhanced by active layer deepening following wildfire but limited following thermokarst","type":"article-journal"},"uris":["http://www.mendeley.com/documents/?uuid=616e45bb-d421-4b02-9bef-c79bc131f67e"]}],"mendeley":{"formattedCitation":"&lt;sup&gt;14&lt;/sup&gt;","plainTextFormattedCitation":"14","previouslyFormattedCitation":"&lt;sup&gt;14&lt;/sup&gt;"},"properties":{"noteIndex":0},"schema":"https://github.com/citation-style-language/schema/raw/master/csl-citation.json"}</w:instrText>
      </w:r>
      <w:r w:rsidR="00F169DE">
        <w:rPr>
          <w:rFonts w:cs="Arial"/>
          <w:b w:val="0"/>
          <w:sz w:val="20"/>
          <w:szCs w:val="20"/>
          <w:lang w:val="en-US"/>
        </w:rPr>
        <w:fldChar w:fldCharType="separate"/>
      </w:r>
      <w:r w:rsidRPr="00A74799">
        <w:rPr>
          <w:rFonts w:cs="Arial"/>
          <w:b w:val="0"/>
          <w:noProof/>
          <w:sz w:val="20"/>
          <w:szCs w:val="20"/>
          <w:vertAlign w:val="superscript"/>
          <w:lang w:val="en-US"/>
        </w:rPr>
        <w:t>14</w:t>
      </w:r>
      <w:r w:rsidR="00F169DE">
        <w:rPr>
          <w:rFonts w:cs="Arial"/>
          <w:b w:val="0"/>
          <w:sz w:val="20"/>
          <w:szCs w:val="20"/>
          <w:lang w:val="en-US"/>
        </w:rPr>
        <w:fldChar w:fldCharType="end"/>
      </w:r>
      <w:r w:rsidRPr="00A74799">
        <w:rPr>
          <w:rFonts w:cs="Arial"/>
          <w:b w:val="0"/>
          <w:sz w:val="20"/>
          <w:szCs w:val="20"/>
          <w:lang w:val="en-US"/>
        </w:rPr>
        <w:t>. An isotopic mass balance is applied to determine X</w:t>
      </w:r>
      <w:r w:rsidRPr="00A74799">
        <w:rPr>
          <w:rFonts w:cs="Arial"/>
          <w:b w:val="0"/>
          <w:sz w:val="20"/>
          <w:szCs w:val="20"/>
          <w:vertAlign w:val="subscript"/>
          <w:lang w:val="en-US"/>
        </w:rPr>
        <w:t>OLD</w:t>
      </w:r>
      <w:r w:rsidRPr="00A74799">
        <w:rPr>
          <w:rFonts w:cs="Arial"/>
          <w:b w:val="0"/>
          <w:sz w:val="20"/>
          <w:szCs w:val="20"/>
          <w:lang w:val="en-US"/>
        </w:rPr>
        <w:t>, and the rate of old SOC loss (F</w:t>
      </w:r>
      <w:r w:rsidRPr="00A74799">
        <w:rPr>
          <w:rFonts w:cs="Arial"/>
          <w:b w:val="0"/>
          <w:sz w:val="20"/>
          <w:szCs w:val="20"/>
          <w:vertAlign w:val="subscript"/>
          <w:lang w:val="en-US"/>
        </w:rPr>
        <w:t>OLD</w:t>
      </w:r>
      <w:r w:rsidRPr="00A74799">
        <w:rPr>
          <w:rFonts w:cs="Arial"/>
          <w:b w:val="0"/>
          <w:sz w:val="20"/>
          <w:szCs w:val="20"/>
          <w:lang w:val="en-US"/>
        </w:rPr>
        <w:t>) is calculated using X</w:t>
      </w:r>
      <w:r w:rsidRPr="00A74799">
        <w:rPr>
          <w:rFonts w:cs="Arial"/>
          <w:b w:val="0"/>
          <w:sz w:val="20"/>
          <w:szCs w:val="20"/>
          <w:vertAlign w:val="subscript"/>
          <w:lang w:val="en-US"/>
        </w:rPr>
        <w:t>OLD</w:t>
      </w:r>
      <w:r w:rsidRPr="00A74799">
        <w:rPr>
          <w:rFonts w:cs="Arial"/>
          <w:b w:val="0"/>
          <w:sz w:val="20"/>
          <w:szCs w:val="20"/>
          <w:lang w:val="en-US"/>
        </w:rPr>
        <w:t xml:space="preserve"> and the total respiration CO</w:t>
      </w:r>
      <w:r w:rsidRPr="00A74799">
        <w:rPr>
          <w:rFonts w:cs="Arial"/>
          <w:b w:val="0"/>
          <w:sz w:val="20"/>
          <w:szCs w:val="20"/>
          <w:vertAlign w:val="subscript"/>
          <w:lang w:val="en-US"/>
        </w:rPr>
        <w:t>2</w:t>
      </w:r>
      <w:r w:rsidRPr="00A74799">
        <w:rPr>
          <w:rFonts w:cs="Arial"/>
          <w:b w:val="0"/>
          <w:sz w:val="20"/>
          <w:szCs w:val="20"/>
          <w:lang w:val="en-US"/>
        </w:rPr>
        <w:t xml:space="preserve"> flux (F</w:t>
      </w:r>
      <w:r w:rsidRPr="00A74799">
        <w:rPr>
          <w:rFonts w:cs="Arial"/>
          <w:b w:val="0"/>
          <w:sz w:val="20"/>
          <w:szCs w:val="20"/>
          <w:vertAlign w:val="subscript"/>
          <w:lang w:val="en-US"/>
        </w:rPr>
        <w:t>TOTAL</w:t>
      </w:r>
      <w:r w:rsidRPr="00A74799">
        <w:rPr>
          <w:rFonts w:cs="Arial"/>
          <w:b w:val="0"/>
          <w:sz w:val="20"/>
          <w:szCs w:val="20"/>
          <w:lang w:val="en-US"/>
        </w:rPr>
        <w:t>) measured in Full profile collars.</w:t>
      </w:r>
    </w:p>
    <w:p w14:paraId="62D886D7" w14:textId="77777777" w:rsidR="00A74799" w:rsidRPr="00A74799" w:rsidRDefault="00A74799" w:rsidP="00A74799">
      <w:pPr>
        <w:rPr>
          <w:b w:val="0"/>
          <w:szCs w:val="28"/>
          <w:lang w:val="en-US"/>
        </w:rPr>
      </w:pPr>
    </w:p>
    <w:p w14:paraId="27B9DB38" w14:textId="77777777" w:rsidR="002A385F" w:rsidRDefault="002A385F" w:rsidP="00A74799">
      <w:pPr>
        <w:contextualSpacing/>
        <w:jc w:val="both"/>
        <w:rPr>
          <w:rFonts w:cs="Arial"/>
          <w:b w:val="0"/>
          <w:u w:val="single"/>
          <w:lang w:val="en-US"/>
        </w:rPr>
      </w:pPr>
    </w:p>
    <w:p w14:paraId="201BC983" w14:textId="77777777" w:rsidR="00A74799" w:rsidRPr="00A74799" w:rsidRDefault="00A74799" w:rsidP="00A74799">
      <w:pPr>
        <w:contextualSpacing/>
        <w:jc w:val="both"/>
        <w:rPr>
          <w:rFonts w:cs="Arial"/>
          <w:b w:val="0"/>
          <w:u w:val="single"/>
          <w:lang w:val="en-US"/>
        </w:rPr>
      </w:pPr>
      <w:r w:rsidRPr="00A74799">
        <w:rPr>
          <w:rFonts w:cs="Arial"/>
          <w:b w:val="0"/>
          <w:u w:val="single"/>
          <w:lang w:val="en-US"/>
        </w:rPr>
        <w:t>Site selection to contrast the effect of mode of thaw on “old” SOC respiration:</w:t>
      </w:r>
      <w:r w:rsidRPr="00A74799">
        <w:rPr>
          <w:rFonts w:cs="Arial"/>
          <w:b w:val="0"/>
          <w:lang w:val="en-US"/>
        </w:rPr>
        <w:t xml:space="preserve"> We will determine rates of “old” SOC respiration (F</w:t>
      </w:r>
      <w:r w:rsidRPr="00A74799">
        <w:rPr>
          <w:rFonts w:cs="Arial"/>
          <w:b w:val="0"/>
          <w:vertAlign w:val="subscript"/>
          <w:lang w:val="en-US"/>
        </w:rPr>
        <w:t>OLD</w:t>
      </w:r>
      <w:r w:rsidRPr="00A74799">
        <w:rPr>
          <w:rFonts w:cs="Arial"/>
          <w:b w:val="0"/>
          <w:lang w:val="en-US"/>
        </w:rPr>
        <w:t>) at four sites to contrast different modes of thaw: undisturbed vs disturbed peat plateau (thaw by active layer deepening) and peat plateau vs thermokarst (thaw by thermokarst). We will select i) a site with an active layer depth gradient to compare undisturbed areas with areas thicker active layer (Áidejávri site), and i</w:t>
      </w:r>
      <w:r w:rsidR="004D7DAD">
        <w:rPr>
          <w:rFonts w:cs="Arial"/>
          <w:b w:val="0"/>
          <w:lang w:val="en-US"/>
        </w:rPr>
        <w:t>i</w:t>
      </w:r>
      <w:r w:rsidRPr="00A74799">
        <w:rPr>
          <w:rFonts w:cs="Arial"/>
          <w:b w:val="0"/>
          <w:lang w:val="en-US"/>
        </w:rPr>
        <w:t xml:space="preserve">) a site with an undisturbed area and an adjacent thermokarst area as in WP1 (Iškoras site). </w:t>
      </w:r>
      <w:r w:rsidR="004D7DAD">
        <w:rPr>
          <w:rFonts w:cs="Arial"/>
          <w:b w:val="0"/>
          <w:lang w:val="en-US"/>
        </w:rPr>
        <w:t xml:space="preserve">The active layer depth gradient will be established from a </w:t>
      </w:r>
      <w:r w:rsidR="00812056">
        <w:rPr>
          <w:rFonts w:cs="Arial"/>
          <w:b w:val="0"/>
          <w:lang w:val="en-US"/>
        </w:rPr>
        <w:t xml:space="preserve">spatial </w:t>
      </w:r>
      <w:r w:rsidR="004D7DAD">
        <w:rPr>
          <w:rFonts w:cs="Arial"/>
          <w:b w:val="0"/>
          <w:lang w:val="en-US"/>
        </w:rPr>
        <w:t xml:space="preserve">survey of manual thaw depth measurements </w:t>
      </w:r>
      <w:r w:rsidR="00812056">
        <w:rPr>
          <w:rFonts w:cs="Arial"/>
          <w:b w:val="0"/>
          <w:lang w:val="en-US"/>
        </w:rPr>
        <w:t xml:space="preserve">at the site </w:t>
      </w:r>
      <w:r w:rsidR="004D7DAD">
        <w:rPr>
          <w:rFonts w:cs="Arial"/>
          <w:b w:val="0"/>
          <w:lang w:val="en-US"/>
        </w:rPr>
        <w:t xml:space="preserve">(MSc. student assistance). </w:t>
      </w:r>
      <w:r w:rsidRPr="00A74799">
        <w:rPr>
          <w:rFonts w:cs="Arial"/>
          <w:b w:val="0"/>
          <w:lang w:val="en-US"/>
        </w:rPr>
        <w:t xml:space="preserve">At each of these areas we will select five locations for fluxes, install one “Full profile” collar and one “Sealed bottom” collar in each location (Figure 4), and sample </w:t>
      </w:r>
      <w:r w:rsidRPr="00A74799">
        <w:rPr>
          <w:rFonts w:cs="Arial"/>
          <w:b w:val="0"/>
          <w:vertAlign w:val="superscript"/>
          <w:lang w:val="en-US"/>
        </w:rPr>
        <w:t>14</w:t>
      </w:r>
      <w:r w:rsidRPr="00A74799">
        <w:rPr>
          <w:rFonts w:cs="Arial"/>
          <w:b w:val="0"/>
          <w:lang w:val="en-US"/>
        </w:rPr>
        <w:t>CO</w:t>
      </w:r>
      <w:r w:rsidRPr="00A74799">
        <w:rPr>
          <w:rFonts w:cs="Arial"/>
          <w:b w:val="0"/>
          <w:vertAlign w:val="subscript"/>
          <w:lang w:val="en-US"/>
        </w:rPr>
        <w:t xml:space="preserve">2 </w:t>
      </w:r>
      <w:r w:rsidRPr="00A74799">
        <w:rPr>
          <w:rFonts w:cs="Arial"/>
          <w:b w:val="0"/>
          <w:lang w:val="en-US"/>
        </w:rPr>
        <w:t xml:space="preserve">once in 2024 and once in 2025 at the end of the growing season (4 sites/areas x 5 locations x 2 samples per location x 2 sampling times plus 4 samples for atmospheric air – total 84 </w:t>
      </w:r>
      <w:r w:rsidRPr="00A74799">
        <w:rPr>
          <w:rFonts w:cs="Arial"/>
          <w:b w:val="0"/>
          <w:vertAlign w:val="superscript"/>
          <w:lang w:val="en-US"/>
        </w:rPr>
        <w:t>14</w:t>
      </w:r>
      <w:r w:rsidRPr="00A74799">
        <w:rPr>
          <w:rFonts w:cs="Arial"/>
          <w:b w:val="0"/>
          <w:lang w:val="en-US"/>
        </w:rPr>
        <w:t>CO</w:t>
      </w:r>
      <w:r w:rsidRPr="00A74799">
        <w:rPr>
          <w:rFonts w:cs="Arial"/>
          <w:b w:val="0"/>
          <w:vertAlign w:val="subscript"/>
          <w:lang w:val="en-US"/>
        </w:rPr>
        <w:t>2</w:t>
      </w:r>
      <w:r w:rsidRPr="00A74799">
        <w:rPr>
          <w:rFonts w:cs="Arial"/>
          <w:b w:val="0"/>
          <w:lang w:val="en-US"/>
        </w:rPr>
        <w:t xml:space="preserve"> measurements). The locations will be representative of the dominant site vegetation and sampling will take place at the end of the growing season (late August/early September) when thaw depth and deep soil temperature are near their maximum, conditions that are expected to favor “old” SOC respiration and thus yield maximum estimates of previously-frozen SOC loss during the growing season. The level of replication (n=5 per site) is robust compared to other studies </w:t>
      </w:r>
      <w:r w:rsidR="00F169DE">
        <w:rPr>
          <w:rFonts w:cs="Arial"/>
          <w:b w:val="0"/>
          <w:lang w:val="en-US"/>
        </w:rPr>
        <w:fldChar w:fldCharType="begin" w:fldLock="1"/>
      </w:r>
      <w:r w:rsidR="00F169DE">
        <w:rPr>
          <w:rFonts w:cs="Arial"/>
          <w:b w:val="0"/>
          <w:lang w:val="en-US"/>
        </w:rPr>
        <w:instrText>ADDIN CSL_CITATION {"citationItems":[{"id":"ITEM-1","itemData":{"DOI":"https://doi.org/10.1088/1748-9326/aad5f0","ISBN":"0661246272","abstract":"Permafrost peatlands store globally significant amounts of soil organic carbon (SOC) that may be vulnerable to climate change. Permafrost thaw exposes deeper, older SOC to microbial activity, but SOC vulnerability to mineralization and release as carbon dioxide is likely influenced by the soil environmental conditions that follow thaw. Permafrost thaw in peat plateaus, the dominant type of permafrost peatlands in North America, occurs both through deepening of the active layer and through thermokarst. Active layer deepening exposes aged SOC to predominately oxic conditions, while thermokarst is associated with complete permafrost thaw which leads to ground subsidence, inundation and soil anoxic conditions. Thermokarst often follows active layer deepening, and wildfire is an important trigger of this sequence. We compared the mineralization rate of aged SOC at an intact peat plateau (~70 cm oxic active layer), a burned peat plateau (~120 cm oxic active layer), and a thermokarst bog (~550 cm anoxic peat profile) by measuring respired 14C-CO2. Measurements were done in fall when surface temperatures were near-freezing while deeper soil temperatures were still close to their seasonal maxima. Aged SOC (1,600 yrs BP) contributed 22.1±11.3% and 3.5±3.1% to soil respiration in the burned and intact peat plateau, respectively, indicating a fivefold higher rate of aged SOC mineralization in the burned than intact peat plateau (0.15±0.07 vs 0.03±0.03 g CO2-C m -2 d -1). None or minimal contribution of aged SOC to soil respiration was detected within the thermokarst bog, regardless of whether thaw had occurred decades or centuries ago. While more data from other sites and seasons are required, our study provides strong evidence of substantially increased respiration of aged SOC from burned peat plateaus with deepened active layer, while also suggesting inhibition of aged SOC respiration under anoxic conditions in thermokarst bogs.","author":[{"dropping-particle":"","family":"Estop-Aragonés","given":"Cristian","non-dropping-particle":"","parse-names":false,"suffix":""},{"dropping-particle":"","family":"Czimczik","given":"Claudia I.","non-dropping-particle":"","parse-names":false,"suffix":""},{"dropping-particle":"","family":"Heffernan","given":"Liam","non-dropping-particle":"","parse-names":false,"suffix":""},{"dropping-particle":"","family":"Gibson","given":"Carolyn","non-dropping-particle":"","parse-names":false,"suffix":""},{"dropping-particle":"","family":"Walker","given":"Jennifer C.","non-dropping-particle":"","parse-names":false,"suffix":""},{"dropping-particle":"","family":"Xu","given":"Xiaomei","non-dropping-particle":"","parse-names":false,"suffix":""},{"dropping-particle":"","family":"Olefeldt","given":"David","non-dropping-particle":"","parse-names":false,"suffix":""}],"container-title":"Environmental Research Letters","id":"ITEM-1","issued":{"date-parts":[["2018"]]},"publisher":"IOP Publishing","title":"Respiration of aged soil carbon during fall in permafrost peatlands enhanced by active layer deepening following wildfire but limited following thermokarst","type":"article-journal"},"uris":["http://www.mendeley.com/documents/?uuid=616e45bb-d421-4b02-9bef-c79bc131f67e"]},{"id":"ITEM-2","itemData":{"DOI":"10.1002/2013JG002441","ISBN":"2169-8953","ISSN":"21698961","PMID":"25246403","abstract":"Permafrost thaw in peat plateaus leads to the flooding of surface soils\\nand the formation of collapse scar bogs, which have the potential to be\\nlarge emitters of methane (CH4) from surface peat as well as deeper,\\npreviously frozen, permafrost carbon (C). We used a network of bubble\\ntraps, permanently installed 20cm and 60cm beneath the moss surface, to\\nexamine controls on ebullition from three collapse bogs in interior\\nAlaska. Overall, ebullition was dominated by episodic events that were\\nassociated with changes in atmospheric pressure, and ebullition was\\nmainly a surface process regulated by both seasonal ice dynamics and\\nplant phenology. The majority (&gt;90%) of ebullition occurred in surface\\npeat layers, with little bubble production in deeper peat. During\\nperiods of peak plant biomass, bubbles contained acetate-derived CH4\\ndominated (&gt;90%) by modern C fixed from the atmosphere following\\npermafrost thaw. Post-senescence, the contribution of CH4 derived from\\nthawing permafrost C was more variable and accounted for up to 22% (on\\naverage 7%), in the most recently thawed site. Thus, the formation of\\nthermokarst features resulting from permafrost thaw in peatlands\\nstimulates ebullition and CH4 release both by creating flooded surface\\nconditions conducive to CH4 production and bubbling as well as by\\nexposing thawing permafrost C to mineralization.\\nKey Points\\n&lt;list list-type={''}bulleted{''} id={''}jgrg20177-list-0001{''}&gt;\\n&lt;list-item id={''}jgrg20177-li-0001{''}&gt;Total ebullition and was\\ngreatest depended on seasonal thaw and changes in atmospheric pressure\\n&lt;list-item id={''}jgrg20177-li-0002{''}&gt;Ebullition was dominated by\\nepisodic ebullition and was greatest in the youngest thaw site\\n&lt;list-item id={''}jgrg20177-li-0003{''}&gt;Up to 22% of methane in late\\nseason bubbles was derived from older permafrost carbon","author":[{"dropping-particle":"","family":"Klapstein","given":"Sara J.","non-dropping-particle":"","parse-names":false,"suffix":""},{"dropping-particle":"","family":"Turetsky","given":"Merritt R.","non-dropping-particle":"","parse-names":false,"suffix":""},{"dropping-particle":"","family":"McGuire","given":"A. David","non-dropping-particle":"","parse-names":false,"suffix":""},{"dropping-particle":"","family":"Harden","given":"Jennifer W.","non-dropping-particle":"","parse-names":false,"suffix":""},{"dropping-particle":"","family":"Czimczik","given":"Claudia I.","non-dropping-particle":"","parse-names":false,"suffix":""},{"dropping-particle":"","family":"Xu","given":"Xiaomei","non-dropping-particle":"","parse-names":false,"suffix":""},{"dropping-particle":"","family":"Chanton","given":"Jeffrey P.","non-dropping-particle":"","parse-names":false,"suffix":""},{"dropping-particle":"","family":"Waddington","given":"James M.","non-dropping-particle":"","parse-names":false,"suffix":""}],"container-title":"Journal of Geophysical Research: Biogeosciences","id":"ITEM-2","issue":"3","issued":{"date-parts":[["2014"]]},"page":"418-431","title":"Controls on methane released through ebullition in peatlands affected by permafrost degradation","type":"article-journal","volume":"119"},"uris":["http://www.mendeley.com/documents/?uuid=538435bf-bb4e-4486-945e-8c02e95c6f6f"]}],"mendeley":{"formattedCitation":"&lt;sup&gt;14,36&lt;/sup&gt;","plainTextFormattedCitation":"14,36","previouslyFormattedCitation":"&lt;sup&gt;14,36&lt;/sup&gt;"},"properties":{"noteIndex":0},"schema":"https://github.com/citation-style-language/schema/raw/master/csl-citation.json"}</w:instrText>
      </w:r>
      <w:r w:rsidR="00F169DE">
        <w:rPr>
          <w:rFonts w:cs="Arial"/>
          <w:b w:val="0"/>
          <w:lang w:val="en-US"/>
        </w:rPr>
        <w:fldChar w:fldCharType="separate"/>
      </w:r>
      <w:r w:rsidRPr="00A74799">
        <w:rPr>
          <w:rFonts w:cs="Arial"/>
          <w:b w:val="0"/>
          <w:noProof/>
          <w:vertAlign w:val="superscript"/>
          <w:lang w:val="en-US"/>
        </w:rPr>
        <w:t>14,36</w:t>
      </w:r>
      <w:r w:rsidR="00F169DE">
        <w:rPr>
          <w:rFonts w:cs="Arial"/>
          <w:b w:val="0"/>
          <w:lang w:val="en-US"/>
        </w:rPr>
        <w:fldChar w:fldCharType="end"/>
      </w:r>
      <w:r w:rsidRPr="00A74799">
        <w:rPr>
          <w:rFonts w:cs="Arial"/>
          <w:b w:val="0"/>
          <w:lang w:val="en-US"/>
        </w:rPr>
        <w:t xml:space="preserve"> and ensures a greater coverage of spatial variability in our estimates of old SOC release.</w:t>
      </w:r>
      <w:r w:rsidR="00514476">
        <w:rPr>
          <w:rFonts w:cs="Arial"/>
          <w:b w:val="0"/>
          <w:lang w:val="en-US"/>
        </w:rPr>
        <w:t xml:space="preserve"> </w:t>
      </w:r>
    </w:p>
    <w:p w14:paraId="650E7C15" w14:textId="77777777" w:rsidR="002A385F" w:rsidRDefault="002A385F" w:rsidP="00A74799">
      <w:pPr>
        <w:jc w:val="both"/>
        <w:rPr>
          <w:rFonts w:cs="Arial"/>
          <w:b w:val="0"/>
          <w:u w:val="single"/>
          <w:lang w:val="en-US"/>
        </w:rPr>
      </w:pPr>
    </w:p>
    <w:p w14:paraId="77BB1521" w14:textId="77777777" w:rsidR="00A74799" w:rsidRPr="00A74799" w:rsidRDefault="00A74799" w:rsidP="00A74799">
      <w:pPr>
        <w:jc w:val="both"/>
        <w:rPr>
          <w:rFonts w:cs="Arial"/>
          <w:b w:val="0"/>
          <w:lang w:val="en-US"/>
        </w:rPr>
      </w:pPr>
      <w:r w:rsidRPr="00A74799">
        <w:rPr>
          <w:rFonts w:cs="Arial"/>
          <w:b w:val="0"/>
          <w:u w:val="single"/>
          <w:lang w:val="en-US"/>
        </w:rPr>
        <w:t xml:space="preserve">Installations, flux measurements and </w:t>
      </w:r>
      <w:r w:rsidRPr="00A74799">
        <w:rPr>
          <w:rFonts w:cs="Arial"/>
          <w:b w:val="0"/>
          <w:u w:val="single"/>
          <w:vertAlign w:val="superscript"/>
          <w:lang w:val="en-US"/>
        </w:rPr>
        <w:t>14</w:t>
      </w:r>
      <w:r w:rsidRPr="00A74799">
        <w:rPr>
          <w:rFonts w:cs="Arial"/>
          <w:b w:val="0"/>
          <w:u w:val="single"/>
          <w:lang w:val="en-US"/>
        </w:rPr>
        <w:t>CO</w:t>
      </w:r>
      <w:r w:rsidRPr="00A74799">
        <w:rPr>
          <w:rFonts w:cs="Arial"/>
          <w:b w:val="0"/>
          <w:u w:val="single"/>
          <w:vertAlign w:val="subscript"/>
          <w:lang w:val="en-US"/>
        </w:rPr>
        <w:t>2</w:t>
      </w:r>
      <w:r w:rsidRPr="00A74799">
        <w:rPr>
          <w:rFonts w:cs="Arial"/>
          <w:b w:val="0"/>
          <w:u w:val="single"/>
          <w:lang w:val="en-US"/>
        </w:rPr>
        <w:t xml:space="preserve"> sampling:</w:t>
      </w:r>
      <w:r w:rsidRPr="00A74799">
        <w:rPr>
          <w:rFonts w:cs="Arial"/>
          <w:b w:val="0"/>
          <w:lang w:val="en-US"/>
        </w:rPr>
        <w:t xml:space="preserve"> CO</w:t>
      </w:r>
      <w:r w:rsidRPr="00A74799">
        <w:rPr>
          <w:rFonts w:cs="Arial"/>
          <w:b w:val="0"/>
          <w:vertAlign w:val="subscript"/>
          <w:lang w:val="en-US"/>
        </w:rPr>
        <w:t xml:space="preserve">2 </w:t>
      </w:r>
      <w:r w:rsidRPr="00A74799">
        <w:rPr>
          <w:rFonts w:cs="Arial"/>
          <w:b w:val="0"/>
          <w:lang w:val="en-US"/>
        </w:rPr>
        <w:t>and CH</w:t>
      </w:r>
      <w:r w:rsidRPr="00A74799">
        <w:rPr>
          <w:rFonts w:cs="Arial"/>
          <w:b w:val="0"/>
          <w:vertAlign w:val="subscript"/>
          <w:lang w:val="en-US"/>
        </w:rPr>
        <w:t>4</w:t>
      </w:r>
      <w:r w:rsidRPr="00A74799">
        <w:rPr>
          <w:rFonts w:cs="Arial"/>
          <w:b w:val="0"/>
          <w:lang w:val="en-US"/>
        </w:rPr>
        <w:t xml:space="preserve"> fluxes will be measured in five locations at each site using dark chambers (10-15 L) and portable greenhouse gas analyzers (UGGA Los Gatos Research, Uni Münster or LI-COR LI7810, NTNU) at least 5 times during summer to estimate cumulative growing-season soil respiration. We will measure soil respiration from “Full profile” collars and determine fluxes (F</w:t>
      </w:r>
      <w:r w:rsidRPr="00A74799">
        <w:rPr>
          <w:rFonts w:cs="Arial"/>
          <w:b w:val="0"/>
          <w:vertAlign w:val="subscript"/>
          <w:lang w:val="en-US"/>
        </w:rPr>
        <w:t>TOTAL</w:t>
      </w:r>
      <w:r w:rsidRPr="00A74799">
        <w:rPr>
          <w:rFonts w:cs="Arial"/>
          <w:b w:val="0"/>
          <w:lang w:val="en-US"/>
        </w:rPr>
        <w:t>) from linear regression of increase in CO</w:t>
      </w:r>
      <w:r w:rsidRPr="00A74799">
        <w:rPr>
          <w:rFonts w:cs="Arial"/>
          <w:b w:val="0"/>
          <w:vertAlign w:val="subscript"/>
          <w:lang w:val="en-US"/>
        </w:rPr>
        <w:t xml:space="preserve">2 </w:t>
      </w:r>
      <w:r w:rsidRPr="00A74799">
        <w:rPr>
          <w:rFonts w:cs="Arial"/>
          <w:b w:val="0"/>
          <w:lang w:val="en-US"/>
        </w:rPr>
        <w:t>and CH</w:t>
      </w:r>
      <w:r w:rsidRPr="00A74799">
        <w:rPr>
          <w:rFonts w:cs="Arial"/>
          <w:b w:val="0"/>
          <w:vertAlign w:val="subscript"/>
          <w:lang w:val="en-US"/>
        </w:rPr>
        <w:t>4</w:t>
      </w:r>
      <w:r w:rsidRPr="00A74799">
        <w:rPr>
          <w:rFonts w:cs="Arial"/>
          <w:b w:val="0"/>
          <w:lang w:val="en-US"/>
        </w:rPr>
        <w:t xml:space="preserve"> concentrations over time. The locations will be selected and trenched prior flux measurement and </w:t>
      </w:r>
      <w:r w:rsidRPr="00A74799">
        <w:rPr>
          <w:rFonts w:cs="Arial"/>
          <w:b w:val="0"/>
          <w:vertAlign w:val="superscript"/>
          <w:lang w:val="en-US"/>
        </w:rPr>
        <w:t>14</w:t>
      </w:r>
      <w:r w:rsidRPr="00A74799">
        <w:rPr>
          <w:rFonts w:cs="Arial"/>
          <w:b w:val="0"/>
          <w:lang w:val="en-US"/>
        </w:rPr>
        <w:t>CO</w:t>
      </w:r>
      <w:r w:rsidRPr="00A74799">
        <w:rPr>
          <w:rFonts w:cs="Arial"/>
          <w:b w:val="0"/>
          <w:vertAlign w:val="subscript"/>
          <w:lang w:val="en-US"/>
        </w:rPr>
        <w:t xml:space="preserve">2 </w:t>
      </w:r>
      <w:r w:rsidRPr="00A74799">
        <w:rPr>
          <w:rFonts w:cs="Arial"/>
          <w:b w:val="0"/>
          <w:lang w:val="en-US"/>
        </w:rPr>
        <w:t>sampling to ensure dominance of soil heterotrophic respiration. Air and soil temperature (10, 20 and 40 cm) is currently monitored at the sites by the Norwegian colleagues. We will also deploy soil moisture sensors (ECH</w:t>
      </w:r>
      <w:r w:rsidRPr="00A74799">
        <w:rPr>
          <w:rFonts w:cs="Arial"/>
          <w:b w:val="0"/>
          <w:vertAlign w:val="subscript"/>
          <w:lang w:val="en-US"/>
        </w:rPr>
        <w:t>2</w:t>
      </w:r>
      <w:r w:rsidRPr="00A74799">
        <w:rPr>
          <w:rFonts w:cs="Arial"/>
          <w:b w:val="0"/>
          <w:lang w:val="en-US"/>
        </w:rPr>
        <w:t xml:space="preserve">O EC-5) connected to data loggers at 10 and 25 cm depth in the peat plateaus and additional temperature sensors (TMC20-HD) at the thermokarst sites to obtain information about the depth of freezing during winter and seasonal dynamics. Additional temperature measurements during gas flux measurements will be performed in each collar with a handheld temperature probe. For </w:t>
      </w:r>
      <w:r w:rsidRPr="00A74799">
        <w:rPr>
          <w:rFonts w:cs="Arial"/>
          <w:b w:val="0"/>
          <w:vertAlign w:val="superscript"/>
          <w:lang w:val="en-US"/>
        </w:rPr>
        <w:t>14</w:t>
      </w:r>
      <w:r w:rsidRPr="00A74799">
        <w:rPr>
          <w:rFonts w:cs="Arial"/>
          <w:b w:val="0"/>
          <w:lang w:val="en-US"/>
        </w:rPr>
        <w:t>CO</w:t>
      </w:r>
      <w:r w:rsidRPr="00A74799">
        <w:rPr>
          <w:rFonts w:cs="Arial"/>
          <w:b w:val="0"/>
          <w:vertAlign w:val="subscript"/>
          <w:lang w:val="en-US"/>
        </w:rPr>
        <w:t xml:space="preserve">2 </w:t>
      </w:r>
      <w:r w:rsidRPr="00A74799">
        <w:rPr>
          <w:rFonts w:cs="Arial"/>
          <w:b w:val="0"/>
          <w:lang w:val="en-US"/>
        </w:rPr>
        <w:t>sampling in August/early September in 2024 and 2025 (late), we will enclose chambers and remove atmospheric CO</w:t>
      </w:r>
      <w:r w:rsidRPr="00A74799">
        <w:rPr>
          <w:rFonts w:cs="Arial"/>
          <w:b w:val="0"/>
          <w:vertAlign w:val="subscript"/>
          <w:lang w:val="en-US"/>
        </w:rPr>
        <w:t>2</w:t>
      </w:r>
      <w:r w:rsidRPr="00A74799">
        <w:rPr>
          <w:rFonts w:cs="Arial"/>
          <w:b w:val="0"/>
          <w:lang w:val="en-US"/>
        </w:rPr>
        <w:t xml:space="preserve"> from the headspace with a CO</w:t>
      </w:r>
      <w:r w:rsidRPr="00A74799">
        <w:rPr>
          <w:rFonts w:cs="Arial"/>
          <w:b w:val="0"/>
          <w:vertAlign w:val="subscript"/>
          <w:lang w:val="en-US"/>
        </w:rPr>
        <w:t>2</w:t>
      </w:r>
      <w:r w:rsidRPr="00A74799">
        <w:rPr>
          <w:rFonts w:cs="Arial"/>
          <w:b w:val="0"/>
          <w:lang w:val="en-US"/>
        </w:rPr>
        <w:t xml:space="preserve"> trap (soda lime) by circulating the headspace volume for about 20-30 min using pumps at a rate of </w:t>
      </w:r>
      <w:r w:rsidRPr="00A74799">
        <w:rPr>
          <w:rFonts w:ascii="Tahoma" w:hAnsi="Tahoma" w:cs="Tahoma"/>
          <w:b w:val="0"/>
          <w:lang w:val="en-US"/>
        </w:rPr>
        <w:t>⁓</w:t>
      </w:r>
      <w:r w:rsidRPr="00A74799">
        <w:rPr>
          <w:rFonts w:cs="Arial"/>
          <w:b w:val="0"/>
          <w:lang w:val="en-US"/>
        </w:rPr>
        <w:t>1 L min</w:t>
      </w:r>
      <w:r w:rsidRPr="00A74799">
        <w:rPr>
          <w:rFonts w:cs="Arial"/>
          <w:b w:val="0"/>
          <w:vertAlign w:val="superscript"/>
          <w:lang w:val="en-US"/>
        </w:rPr>
        <w:t>-1</w:t>
      </w:r>
      <w:r w:rsidRPr="00A74799">
        <w:rPr>
          <w:rFonts w:cs="Arial"/>
          <w:b w:val="0"/>
          <w:lang w:val="en-US"/>
        </w:rPr>
        <w:t xml:space="preserve"> with 9V block batteries. Thereafter, respired CO</w:t>
      </w:r>
      <w:r w:rsidRPr="00A74799">
        <w:rPr>
          <w:rFonts w:cs="Arial"/>
          <w:b w:val="0"/>
          <w:vertAlign w:val="subscript"/>
          <w:lang w:val="en-US"/>
        </w:rPr>
        <w:t>2</w:t>
      </w:r>
      <w:r w:rsidRPr="00A74799">
        <w:rPr>
          <w:rFonts w:cs="Arial"/>
          <w:b w:val="0"/>
          <w:lang w:val="en-US"/>
        </w:rPr>
        <w:t xml:space="preserve"> will accumulate until headspace concentrations are </w:t>
      </w:r>
      <w:r w:rsidRPr="00A74799">
        <w:rPr>
          <w:rFonts w:ascii="Tahoma" w:hAnsi="Tahoma" w:cs="Tahoma"/>
          <w:b w:val="0"/>
          <w:lang w:val="en-US"/>
        </w:rPr>
        <w:t>⁓</w:t>
      </w:r>
      <w:r w:rsidRPr="00A74799">
        <w:rPr>
          <w:rFonts w:cs="Arial"/>
          <w:b w:val="0"/>
          <w:lang w:val="en-US"/>
        </w:rPr>
        <w:t xml:space="preserve">1500 ppm, enough for </w:t>
      </w:r>
      <w:r w:rsidRPr="00A74799">
        <w:rPr>
          <w:rFonts w:cs="Arial"/>
          <w:b w:val="0"/>
          <w:vertAlign w:val="superscript"/>
          <w:lang w:val="en-US"/>
        </w:rPr>
        <w:t>14</w:t>
      </w:r>
      <w:r w:rsidRPr="00A74799">
        <w:rPr>
          <w:rFonts w:cs="Arial"/>
          <w:b w:val="0"/>
          <w:lang w:val="en-US"/>
        </w:rPr>
        <w:t>C analysis. The accumulated CO</w:t>
      </w:r>
      <w:r w:rsidRPr="00A74799">
        <w:rPr>
          <w:rFonts w:cs="Arial"/>
          <w:b w:val="0"/>
          <w:vertAlign w:val="subscript"/>
          <w:lang w:val="en-US"/>
        </w:rPr>
        <w:t>2</w:t>
      </w:r>
      <w:r w:rsidRPr="00A74799">
        <w:rPr>
          <w:rFonts w:cs="Arial"/>
          <w:b w:val="0"/>
          <w:lang w:val="en-US"/>
        </w:rPr>
        <w:t xml:space="preserve"> in the chamber will be withdrawn and stored in specific stainless steel flasks (1.5 L, two cocks) arranged at the University of Bayreuth. Atmospheric CO</w:t>
      </w:r>
      <w:r w:rsidRPr="00A74799">
        <w:rPr>
          <w:rFonts w:cs="Arial"/>
          <w:b w:val="0"/>
          <w:vertAlign w:val="subscript"/>
          <w:lang w:val="en-US"/>
        </w:rPr>
        <w:t>2</w:t>
      </w:r>
      <w:r w:rsidRPr="00A74799">
        <w:rPr>
          <w:rFonts w:cs="Arial"/>
          <w:b w:val="0"/>
          <w:lang w:val="en-US"/>
        </w:rPr>
        <w:t xml:space="preserve"> samples will be collected for </w:t>
      </w:r>
      <w:r w:rsidRPr="00A74799">
        <w:rPr>
          <w:rFonts w:cs="Arial"/>
          <w:b w:val="0"/>
          <w:vertAlign w:val="superscript"/>
          <w:lang w:val="en-US"/>
        </w:rPr>
        <w:t>14</w:t>
      </w:r>
      <w:r w:rsidRPr="00A74799">
        <w:rPr>
          <w:rFonts w:cs="Arial"/>
          <w:b w:val="0"/>
          <w:lang w:val="en-US"/>
        </w:rPr>
        <w:t xml:space="preserve">C analysis to correct the </w:t>
      </w:r>
      <w:r w:rsidRPr="00A74799">
        <w:rPr>
          <w:rFonts w:cs="Arial"/>
          <w:b w:val="0"/>
          <w:vertAlign w:val="superscript"/>
          <w:lang w:val="en-US"/>
        </w:rPr>
        <w:t>14</w:t>
      </w:r>
      <w:r w:rsidRPr="00A74799">
        <w:rPr>
          <w:rFonts w:cs="Arial"/>
          <w:b w:val="0"/>
          <w:lang w:val="en-US"/>
        </w:rPr>
        <w:t>CO</w:t>
      </w:r>
      <w:r w:rsidRPr="00A74799">
        <w:rPr>
          <w:rFonts w:cs="Arial"/>
          <w:b w:val="0"/>
          <w:vertAlign w:val="subscript"/>
          <w:lang w:val="en-US"/>
        </w:rPr>
        <w:t xml:space="preserve">2 </w:t>
      </w:r>
      <w:r w:rsidRPr="00A74799">
        <w:rPr>
          <w:rFonts w:cs="Arial"/>
          <w:b w:val="0"/>
          <w:lang w:val="en-US"/>
        </w:rPr>
        <w:t xml:space="preserve">measurements from the collars following common procedures </w:t>
      </w:r>
      <w:r w:rsidR="00F169DE">
        <w:rPr>
          <w:rFonts w:cs="Arial"/>
          <w:b w:val="0"/>
          <w:lang w:val="en-US"/>
        </w:rPr>
        <w:fldChar w:fldCharType="begin" w:fldLock="1"/>
      </w:r>
      <w:r w:rsidR="00F169DE">
        <w:rPr>
          <w:rFonts w:cs="Arial"/>
          <w:b w:val="0"/>
          <w:lang w:val="en-US"/>
        </w:rPr>
        <w:instrText>ADDIN CSL_CITATION {"citationItems":[{"id":"ITEM-1","itemData":{"DOI":"https://doi.org/10.1088/1748-9326/aad5f0","ISBN":"0661246272","abstract":"Permafrost peatlands store globally significant amounts of soil organic carbon (SOC) that may be vulnerable to climate change. Permafrost thaw exposes deeper, older SOC to microbial activity, but SOC vulnerability to mineralization and release as carbon dioxide is likely influenced by the soil environmental conditions that follow thaw. Permafrost thaw in peat plateaus, the dominant type of permafrost peatlands in North America, occurs both through deepening of the active layer and through thermokarst. Active layer deepening exposes aged SOC to predominately oxic conditions, while thermokarst is associated with complete permafrost thaw which leads to ground subsidence, inundation and soil anoxic conditions. Thermokarst often follows active layer deepening, and wildfire is an important trigger of this sequence. We compared the mineralization rate of aged SOC at an intact peat plateau (~70 cm oxic active layer), a burned peat plateau (~120 cm oxic active layer), and a thermokarst bog (~550 cm anoxic peat profile) by measuring respired 14C-CO2. Measurements were done in fall when surface temperatures were near-freezing while deeper soil temperatures were still close to their seasonal maxima. Aged SOC (1,600 yrs BP) contributed 22.1±11.3% and 3.5±3.1% to soil respiration in the burned and intact peat plateau, respectively, indicating a fivefold higher rate of aged SOC mineralization in the burned than intact peat plateau (0.15±0.07 vs 0.03±0.03 g CO2-C m -2 d -1). None or minimal contribution of aged SOC to soil respiration was detected within the thermokarst bog, regardless of whether thaw had occurred decades or centuries ago. While more data from other sites and seasons are required, our study provides strong evidence of substantially increased respiration of aged SOC from burned peat plateaus with deepened active layer, while also suggesting inhibition of aged SOC respiration under anoxic conditions in thermokarst bogs.","author":[{"dropping-particle":"","family":"Estop-Aragonés","given":"Cristian","non-dropping-particle":"","parse-names":false,"suffix":""},{"dropping-particle":"","family":"Czimczik","given":"Claudia I.","non-dropping-particle":"","parse-names":false,"suffix":""},{"dropping-particle":"","family":"Heffernan","given":"Liam","non-dropping-particle":"","parse-names":false,"suffix":""},{"dropping-particle":"","family":"Gibson","given":"Carolyn","non-dropping-particle":"","parse-names":false,"suffix":""},{"dropping-particle":"","family":"Walker","given":"Jennifer C.","non-dropping-particle":"","parse-names":false,"suffix":""},{"dropping-particle":"","family":"Xu","given":"Xiaomei","non-dropping-particle":"","parse-names":false,"suffix":""},{"dropping-particle":"","family":"Olefeldt","given":"David","non-dropping-particle":"","parse-names":false,"suffix":""}],"container-title":"Environmental Research Letters","id":"ITEM-1","issued":{"date-parts":[["2018"]]},"publisher":"IOP Publishing","title":"Respiration of aged soil carbon during fall in permafrost peatlands enhanced by active layer deepening following wildfire but limited following thermokarst","type":"article-journal"},"uris":["http://www.mendeley.com/documents/?uuid=616e45bb-d421-4b02-9bef-c79bc131f67e"]},{"id":"ITEM-2","itemData":{"DOI":"10.1111/gcb.12058","ISBN":"1354-1013","ISSN":"13541013","PMID":"23504799","abstract":"Ecosystem respiration (Reco ) is one of the largest terrestrial carbon (C) fluxes. The effect of climate change on Reco depends on the responses of its autotrophic and heterotrophic components. How autotrophic and heterotrophic respiration sources respond to climate change is especially important in ecosystems underlain by permafrost. Permafrost ecosystems contain vast stores of soil C (1672 Pg) and are located in northern latitudes where climate change is accelerated. Warming will cause a positive feedback to climate change if heterotrophic respiration increases without corresponding increases in primary production. We quantified the response of autotrophic and heterotrophic respiration to permafrost thaw across the 2008 and 2009 growing seasons. We partitioned Reco using Δ(14) C and δ(13) C into four sources-two autotrophic (above - and belowground plant structures) and two heterotrophic (young and old soil). We sampled the Δ(14) C and δ(13) C of sources using incubations and the Δ(14) C and δ(13) C of Reco using field measurements. We then used a Bayesian mixing model to solve for the most likely contributions of each source to Reco . Autotrophic respiration ranged from 40 to 70% of Reco and was greatest at the height of the growing season. Old soil heterotrophic respiration ranged from 6 to 18% of Reco and was greatest where permafrost thaw was deepest. Overall, growing season fluxes of autotrophic and old soil heterotrophic respiration increased as permafrost thaw deepened. Areas with greater thaw also had the greatest primary production. Warming in permafrost ecosystems therefore leads to increased plant and old soil respiration that is initially compensated by increased net primary productivity. However, barring large shifts in plant community composition, future increases in old soil respiration will likely outpace productivity, resulting in a positive feedback to climate change.","author":[{"dropping-particle":"","family":"Hicks Pries","given":"Caitlin E.","non-dropping-particle":"","parse-names":false,"suffix":""},{"dropping-particle":"","family":"Schuur","given":"Edward A G","non-dropping-particle":"","parse-names":false,"suffix":""},{"dropping-particle":"","family":"Crummer","given":"Kathryn G.","non-dropping-particle":"","parse-names":false,"suffix":""}],"container-title":"Global Change Biology","id":"ITEM-2","issue":"2","issued":{"date-parts":[["2013"]]},"page":"649-661","title":"Thawing permafrost increases old soil and autotrophic respiration in tundra: Partitioning ecosystem respiration using 13C and 14C","type":"article-journal","volume":"19"},"uris":["http://www.mendeley.com/documents/?uuid=2d1ede79-295a-4f5e-a862-57d70772ed99"]}],"mendeley":{"formattedCitation":"&lt;sup&gt;14,27&lt;/sup&gt;","plainTextFormattedCitation":"14,27","previouslyFormattedCitation":"&lt;sup&gt;14,27&lt;/sup&gt;"},"properties":{"noteIndex":0},"schema":"https://github.com/citation-style-language/schema/raw/master/csl-citation.json"}</w:instrText>
      </w:r>
      <w:r w:rsidR="00F169DE">
        <w:rPr>
          <w:rFonts w:cs="Arial"/>
          <w:b w:val="0"/>
          <w:lang w:val="en-US"/>
        </w:rPr>
        <w:fldChar w:fldCharType="separate"/>
      </w:r>
      <w:r w:rsidRPr="00A74799">
        <w:rPr>
          <w:rFonts w:cs="Arial"/>
          <w:b w:val="0"/>
          <w:noProof/>
          <w:vertAlign w:val="superscript"/>
          <w:lang w:val="en-US"/>
        </w:rPr>
        <w:t>14,27</w:t>
      </w:r>
      <w:r w:rsidR="00F169DE">
        <w:rPr>
          <w:rFonts w:cs="Arial"/>
          <w:b w:val="0"/>
          <w:lang w:val="en-US"/>
        </w:rPr>
        <w:fldChar w:fldCharType="end"/>
      </w:r>
      <w:r w:rsidRPr="00A74799">
        <w:rPr>
          <w:rFonts w:cs="Arial"/>
          <w:b w:val="0"/>
          <w:lang w:val="en-US"/>
        </w:rPr>
        <w:t xml:space="preserve">. Once returned to Germany, gas samples will be extracted from flasks with digital mass flow controller, purified and then converted to </w:t>
      </w:r>
      <w:r w:rsidRPr="00A74799">
        <w:rPr>
          <w:rFonts w:cs="Arial"/>
          <w:b w:val="0"/>
          <w:lang w:val="en-US"/>
        </w:rPr>
        <w:lastRenderedPageBreak/>
        <w:t xml:space="preserve">graphite targets using the zinc reduction method at the University of Bayreuth </w:t>
      </w:r>
      <w:r w:rsidR="006E6FEB">
        <w:rPr>
          <w:rFonts w:cs="Arial"/>
          <w:b w:val="0"/>
          <w:lang w:val="en-US"/>
        </w:rPr>
        <w:fldChar w:fldCharType="begin" w:fldLock="1"/>
      </w:r>
      <w:r w:rsidR="006E6FEB">
        <w:rPr>
          <w:rFonts w:cs="Arial"/>
          <w:b w:val="0"/>
          <w:lang w:val="en-US"/>
        </w:rPr>
        <w:instrText>ADDIN CSL_CITATION {"citationItems":[{"id":"ITEM-1","itemData":{"DOI":"10.1029/2009JG000998","author":[{"dropping-particle":"","family":"Muhr","given":"Jan","non-dropping-particle":"","parse-names":false,"suffix":""},{"dropping-particle":"","family":"Borken","given":"Werner","non-dropping-particle":"","parse-names":false,"suffix":""}],"container-title":"Journal of Geophysical Research: Biogeosciences","id":"ITEM-1","issue":"August","issued":{"date-parts":[["2009"]]},"page":"1-11","title":"Delayed recovery of soil respiration after wetting of dry soil further reduces C losses from a Norway spruce forest soil","type":"article-journal","volume":"114"},"uris":["http://www.mendeley.com/documents/?uuid=bab60368-de31-47d4-8a5b-f3fb2e561bd0"]}],"mendeley":{"formattedCitation":"&lt;sup&gt;55&lt;/sup&gt;","plainTextFormattedCitation":"55","previouslyFormattedCitation":"&lt;sup&gt;55&lt;/sup&gt;"},"properties":{"noteIndex":0},"schema":"https://github.com/citation-style-language/schema/raw/master/csl-citation.json"}</w:instrText>
      </w:r>
      <w:r w:rsidR="006E6FEB">
        <w:rPr>
          <w:rFonts w:cs="Arial"/>
          <w:b w:val="0"/>
          <w:lang w:val="en-US"/>
        </w:rPr>
        <w:fldChar w:fldCharType="separate"/>
      </w:r>
      <w:r w:rsidR="00923B4D" w:rsidRPr="00923B4D">
        <w:rPr>
          <w:rFonts w:cs="Arial"/>
          <w:b w:val="0"/>
          <w:noProof/>
          <w:vertAlign w:val="superscript"/>
          <w:lang w:val="en-US"/>
        </w:rPr>
        <w:t>55</w:t>
      </w:r>
      <w:r w:rsidR="006E6FEB">
        <w:rPr>
          <w:rFonts w:cs="Arial"/>
          <w:b w:val="0"/>
          <w:lang w:val="en-US"/>
        </w:rPr>
        <w:fldChar w:fldCharType="end"/>
      </w:r>
      <w:r w:rsidRPr="00A74799">
        <w:rPr>
          <w:rFonts w:cs="Arial"/>
          <w:b w:val="0"/>
          <w:lang w:val="en-US"/>
        </w:rPr>
        <w:t xml:space="preserve">. Graphite targets will be analyzed for </w:t>
      </w:r>
      <w:r w:rsidRPr="00A74799">
        <w:rPr>
          <w:rFonts w:cs="Arial"/>
          <w:b w:val="0"/>
          <w:vertAlign w:val="superscript"/>
          <w:lang w:val="en-US"/>
        </w:rPr>
        <w:t>14</w:t>
      </w:r>
      <w:r w:rsidRPr="00A74799">
        <w:rPr>
          <w:rFonts w:cs="Arial"/>
          <w:b w:val="0"/>
          <w:lang w:val="en-US"/>
        </w:rPr>
        <w:t>C by the Keck Carbon Cycle AMS facility at UC Irvine.</w:t>
      </w:r>
    </w:p>
    <w:p w14:paraId="5F269B95" w14:textId="77777777" w:rsidR="00734A84" w:rsidRDefault="00734A84" w:rsidP="00A74799">
      <w:pPr>
        <w:jc w:val="both"/>
        <w:rPr>
          <w:rFonts w:cs="Arial"/>
          <w:lang w:val="en-US"/>
        </w:rPr>
      </w:pPr>
    </w:p>
    <w:p w14:paraId="672B8210" w14:textId="77777777" w:rsidR="00591BDA" w:rsidRDefault="00591BDA" w:rsidP="00A74799">
      <w:pPr>
        <w:jc w:val="both"/>
        <w:rPr>
          <w:rFonts w:cs="Arial"/>
          <w:lang w:val="en-US"/>
        </w:rPr>
      </w:pPr>
    </w:p>
    <w:p w14:paraId="0B297EFA" w14:textId="77777777" w:rsidR="00591BDA" w:rsidRDefault="00591BDA" w:rsidP="00A74799">
      <w:pPr>
        <w:jc w:val="both"/>
        <w:rPr>
          <w:rFonts w:cs="Arial"/>
          <w:lang w:val="en-US"/>
        </w:rPr>
      </w:pPr>
    </w:p>
    <w:p w14:paraId="51F8E428" w14:textId="77777777" w:rsidR="00A74799" w:rsidRPr="00A74799" w:rsidRDefault="00A74799" w:rsidP="00A74799">
      <w:pPr>
        <w:jc w:val="both"/>
        <w:rPr>
          <w:rFonts w:cs="Arial"/>
          <w:lang w:val="en-US"/>
        </w:rPr>
      </w:pPr>
      <w:r w:rsidRPr="00A74799">
        <w:rPr>
          <w:rFonts w:cs="Arial"/>
          <w:lang w:val="en-US"/>
        </w:rPr>
        <w:t>WP3: Survey of thermokarst peatlands – Relation of intensity of collapse and post-thaw C accumulation rates (C Estop Aragon</w:t>
      </w:r>
      <w:r w:rsidRPr="00A74799">
        <w:rPr>
          <w:rFonts w:cs="Arial"/>
          <w:noProof/>
          <w:lang w:val="en-US"/>
        </w:rPr>
        <w:t>é</w:t>
      </w:r>
      <w:r w:rsidRPr="00A74799">
        <w:rPr>
          <w:rFonts w:cs="Arial"/>
          <w:lang w:val="en-US"/>
        </w:rPr>
        <w:t>s, U Münster)</w:t>
      </w:r>
    </w:p>
    <w:p w14:paraId="5455BA3B" w14:textId="77777777" w:rsidR="00A74799" w:rsidRPr="00A74799" w:rsidRDefault="00A74799" w:rsidP="00A74799">
      <w:pPr>
        <w:jc w:val="both"/>
        <w:rPr>
          <w:rFonts w:cs="Arial"/>
          <w:b w:val="0"/>
          <w:lang w:val="en-US"/>
        </w:rPr>
      </w:pPr>
      <w:r w:rsidRPr="00A74799">
        <w:rPr>
          <w:rFonts w:cs="Arial"/>
          <w:b w:val="0"/>
          <w:lang w:val="en-US"/>
        </w:rPr>
        <w:t>During 2024 and 2025, we will visit and select five waterlogged thermokarst peatland sites with different collapse intensity to quantify post-thaw C accumulation rates and explore their variability (Figure 3</w:t>
      </w:r>
      <w:r w:rsidR="004C7D60">
        <w:rPr>
          <w:rFonts w:cs="Arial"/>
          <w:b w:val="0"/>
          <w:lang w:val="en-US"/>
        </w:rPr>
        <w:t>b</w:t>
      </w:r>
      <w:r w:rsidRPr="00A74799">
        <w:rPr>
          <w:rFonts w:cs="Arial"/>
          <w:b w:val="0"/>
          <w:lang w:val="en-US"/>
        </w:rPr>
        <w:t xml:space="preserve">). We will aim to maximize the variability of depths of collapse across sites to cover the greatest possible range of post-thaw C accumulation rates. Access to sites will require deploying boardwalks to minimize disturbance during soil core sampling. At each site, three soil cores will be sampled down to 1 meter to recover peat stratigraphy including at least the peat accumulated post-thaw and its transition to pre-thaw peat. The depth of collapse in the thermokarst peatlands will be determined by measuring the distance from the top to the transition between plateau and post-thaw peat in each core. We will select sites where soil surface is waterlogged and monitor the water table position during summer in 2024 and 2025 by installing wells with water table loggers (5 needed in total). The water table position will be necessary to correct the depth of collapse in case some cores aggraded peat above the water table. Cores will be sampled and stored as described in WP1. Cores will be shipped to Münster where will be sectioned to 1 cm, processed for bulk density, freeze-dried and milled for further analysis of C and N, and of </w:t>
      </w:r>
      <w:r w:rsidRPr="00A74799">
        <w:rPr>
          <w:rFonts w:cs="Arial"/>
          <w:b w:val="0"/>
          <w:vertAlign w:val="superscript"/>
          <w:lang w:val="en-US"/>
        </w:rPr>
        <w:t>210</w:t>
      </w:r>
      <w:r w:rsidRPr="00A74799">
        <w:rPr>
          <w:rFonts w:cs="Arial"/>
          <w:b w:val="0"/>
          <w:lang w:val="en-US"/>
        </w:rPr>
        <w:t xml:space="preserve">Pb. Samples for </w:t>
      </w:r>
      <w:r w:rsidRPr="00A74799">
        <w:rPr>
          <w:rFonts w:cs="Arial"/>
          <w:b w:val="0"/>
          <w:vertAlign w:val="superscript"/>
          <w:lang w:val="en-US"/>
        </w:rPr>
        <w:t>210</w:t>
      </w:r>
      <w:r w:rsidRPr="00A74799">
        <w:rPr>
          <w:rFonts w:cs="Arial"/>
          <w:b w:val="0"/>
          <w:lang w:val="en-US"/>
        </w:rPr>
        <w:t xml:space="preserve">Pb or </w:t>
      </w:r>
      <w:r w:rsidRPr="00A74799">
        <w:rPr>
          <w:rFonts w:cs="Arial"/>
          <w:b w:val="0"/>
          <w:vertAlign w:val="superscript"/>
          <w:lang w:val="en-US"/>
        </w:rPr>
        <w:t>226</w:t>
      </w:r>
      <w:r w:rsidRPr="00A74799">
        <w:rPr>
          <w:rFonts w:cs="Arial"/>
          <w:b w:val="0"/>
          <w:lang w:val="en-US"/>
        </w:rPr>
        <w:t xml:space="preserve">Ra analysis will be shipped to Dr. Olid. In addition to the site from WP1, we will select 4 more thermokarst sites (4 sites x 3 cores/site x 15 </w:t>
      </w:r>
      <w:r w:rsidRPr="00A74799">
        <w:rPr>
          <w:rFonts w:cs="Arial"/>
          <w:b w:val="0"/>
          <w:vertAlign w:val="superscript"/>
          <w:lang w:val="en-US"/>
        </w:rPr>
        <w:t>210</w:t>
      </w:r>
      <w:r w:rsidRPr="00A74799">
        <w:rPr>
          <w:rFonts w:cs="Arial"/>
          <w:b w:val="0"/>
          <w:lang w:val="en-US"/>
        </w:rPr>
        <w:t xml:space="preserve">Pb samples/core = 180 </w:t>
      </w:r>
      <w:r w:rsidRPr="00A74799">
        <w:rPr>
          <w:rFonts w:cs="Arial"/>
          <w:b w:val="0"/>
          <w:vertAlign w:val="superscript"/>
          <w:lang w:val="en-US"/>
        </w:rPr>
        <w:t>210</w:t>
      </w:r>
      <w:r w:rsidRPr="00A74799">
        <w:rPr>
          <w:rFonts w:cs="Arial"/>
          <w:b w:val="0"/>
          <w:lang w:val="en-US"/>
        </w:rPr>
        <w:t xml:space="preserve">Pb samples) making a total of five sites for WP3 data analysis. The age-depth relations obtained from </w:t>
      </w:r>
      <w:r w:rsidRPr="00A74799">
        <w:rPr>
          <w:rFonts w:cs="Arial"/>
          <w:b w:val="0"/>
          <w:vertAlign w:val="superscript"/>
          <w:lang w:val="en-US"/>
        </w:rPr>
        <w:t>210</w:t>
      </w:r>
      <w:r w:rsidRPr="00A74799">
        <w:rPr>
          <w:rFonts w:cs="Arial"/>
          <w:b w:val="0"/>
          <w:lang w:val="en-US"/>
        </w:rPr>
        <w:t>Pb analysis will be used to determine the age of the collapse (time of thaw). Together with the C stock quantified, we will determine post-thaw C accumulation rates across sites. The relation between post-thaw C accumulation rate and depth of collapse will be explored through regression analysis.</w:t>
      </w:r>
    </w:p>
    <w:p w14:paraId="77D65241" w14:textId="77777777" w:rsidR="00734A84" w:rsidRDefault="00734A84" w:rsidP="00A74799">
      <w:pPr>
        <w:jc w:val="both"/>
        <w:rPr>
          <w:rFonts w:cs="Arial"/>
          <w:lang w:val="en-US"/>
        </w:rPr>
      </w:pPr>
    </w:p>
    <w:p w14:paraId="741E8C3C" w14:textId="77777777" w:rsidR="00A74799" w:rsidRPr="00A74799" w:rsidRDefault="00A74799" w:rsidP="00A74799">
      <w:pPr>
        <w:jc w:val="both"/>
        <w:rPr>
          <w:rFonts w:cs="Arial"/>
          <w:lang w:val="en-US"/>
        </w:rPr>
      </w:pPr>
      <w:r w:rsidRPr="00A74799">
        <w:rPr>
          <w:rFonts w:cs="Arial"/>
          <w:lang w:val="en-US"/>
        </w:rPr>
        <w:t>WP4: Potential SOC and DOC mineralization rates (C Estop Aragon</w:t>
      </w:r>
      <w:r w:rsidRPr="00A74799">
        <w:rPr>
          <w:rFonts w:cs="Arial"/>
          <w:noProof/>
          <w:lang w:val="en-US"/>
        </w:rPr>
        <w:t>é</w:t>
      </w:r>
      <w:r w:rsidRPr="00A74799">
        <w:rPr>
          <w:rFonts w:cs="Arial"/>
          <w:lang w:val="en-US"/>
        </w:rPr>
        <w:t>s, U Münster)</w:t>
      </w:r>
    </w:p>
    <w:p w14:paraId="52F6C71E" w14:textId="77777777" w:rsidR="00A74799" w:rsidRPr="00A74799" w:rsidRDefault="00A74799" w:rsidP="00A74799">
      <w:pPr>
        <w:jc w:val="both"/>
        <w:rPr>
          <w:rFonts w:cs="Arial"/>
          <w:b w:val="0"/>
          <w:lang w:val="en-US"/>
        </w:rPr>
      </w:pPr>
      <w:r w:rsidRPr="00A74799">
        <w:rPr>
          <w:rFonts w:cs="Arial"/>
          <w:b w:val="0"/>
          <w:lang w:val="en-US"/>
        </w:rPr>
        <w:t>We will perform incubation experiments to assess site differences in mineralization and solid/dissolved organic matter properties (humification indices, stoichiometry, and aromaticity):</w:t>
      </w:r>
    </w:p>
    <w:p w14:paraId="6041A456" w14:textId="77777777" w:rsidR="00264BBB" w:rsidRDefault="00264BBB" w:rsidP="00A74799">
      <w:pPr>
        <w:contextualSpacing/>
        <w:jc w:val="both"/>
        <w:rPr>
          <w:rFonts w:cs="Arial"/>
          <w:b w:val="0"/>
          <w:u w:val="single"/>
          <w:lang w:val="en-US"/>
        </w:rPr>
      </w:pPr>
    </w:p>
    <w:p w14:paraId="514A5A4C" w14:textId="22487395" w:rsidR="00A74799" w:rsidRPr="00A74799" w:rsidRDefault="00A74799" w:rsidP="00A74799">
      <w:pPr>
        <w:contextualSpacing/>
        <w:jc w:val="both"/>
        <w:rPr>
          <w:rFonts w:cs="Arial"/>
          <w:b w:val="0"/>
          <w:u w:val="single"/>
          <w:lang w:val="en-US"/>
        </w:rPr>
      </w:pPr>
      <w:r w:rsidRPr="00A74799">
        <w:rPr>
          <w:rFonts w:cs="Arial"/>
          <w:b w:val="0"/>
          <w:u w:val="single"/>
          <w:lang w:val="en-US"/>
        </w:rPr>
        <w:t>SOC mineralization (CO</w:t>
      </w:r>
      <w:r w:rsidRPr="00A74799">
        <w:rPr>
          <w:rFonts w:cs="Arial"/>
          <w:b w:val="0"/>
          <w:u w:val="single"/>
          <w:vertAlign w:val="subscript"/>
          <w:lang w:val="en-US"/>
        </w:rPr>
        <w:t>2</w:t>
      </w:r>
      <w:r w:rsidRPr="00A74799">
        <w:rPr>
          <w:rFonts w:cs="Arial"/>
          <w:b w:val="0"/>
          <w:u w:val="single"/>
          <w:lang w:val="en-US"/>
        </w:rPr>
        <w:t xml:space="preserve"> and CH</w:t>
      </w:r>
      <w:r w:rsidRPr="00A74799">
        <w:rPr>
          <w:rFonts w:cs="Arial"/>
          <w:b w:val="0"/>
          <w:u w:val="single"/>
          <w:vertAlign w:val="subscript"/>
          <w:lang w:val="en-US"/>
        </w:rPr>
        <w:t>4</w:t>
      </w:r>
      <w:r w:rsidRPr="00A74799">
        <w:rPr>
          <w:rFonts w:cs="Arial"/>
          <w:b w:val="0"/>
          <w:u w:val="single"/>
          <w:lang w:val="en-US"/>
        </w:rPr>
        <w:t xml:space="preserve"> production rates and decay constant):</w:t>
      </w:r>
      <w:r w:rsidRPr="00A74799">
        <w:rPr>
          <w:rFonts w:cs="Arial"/>
          <w:b w:val="0"/>
          <w:lang w:val="en-US"/>
        </w:rPr>
        <w:t xml:space="preserve"> CO</w:t>
      </w:r>
      <w:r w:rsidRPr="00A74799">
        <w:rPr>
          <w:rFonts w:cs="Arial"/>
          <w:b w:val="0"/>
          <w:vertAlign w:val="subscript"/>
          <w:lang w:val="en-US"/>
        </w:rPr>
        <w:t>2</w:t>
      </w:r>
      <w:r w:rsidRPr="00A74799">
        <w:rPr>
          <w:rFonts w:cs="Arial"/>
          <w:b w:val="0"/>
          <w:lang w:val="en-US"/>
        </w:rPr>
        <w:t xml:space="preserve"> and CH</w:t>
      </w:r>
      <w:r w:rsidRPr="00A74799">
        <w:rPr>
          <w:rFonts w:cs="Arial"/>
          <w:b w:val="0"/>
          <w:vertAlign w:val="subscript"/>
          <w:lang w:val="en-US"/>
        </w:rPr>
        <w:t>4</w:t>
      </w:r>
      <w:r w:rsidRPr="00A74799">
        <w:rPr>
          <w:rFonts w:cs="Arial"/>
          <w:b w:val="0"/>
          <w:lang w:val="en-US"/>
        </w:rPr>
        <w:t xml:space="preserve"> production rates will be determined in oxic and anoxic (N</w:t>
      </w:r>
      <w:r w:rsidRPr="00A74799">
        <w:rPr>
          <w:rFonts w:cs="Arial"/>
          <w:b w:val="0"/>
          <w:vertAlign w:val="subscript"/>
          <w:lang w:val="en-US"/>
        </w:rPr>
        <w:t>2</w:t>
      </w:r>
      <w:r w:rsidRPr="00A74799">
        <w:rPr>
          <w:rFonts w:cs="Arial"/>
          <w:b w:val="0"/>
          <w:lang w:val="en-US"/>
        </w:rPr>
        <w:t xml:space="preserve"> flushed) incubations at 15 °C in at least five selected depths from permafrost and previously-frozen SOC in the peatland plateau and the thermokarst peatland cores, respectively. Production rates will be monitored during one year and measured at least monthly to determine if gas production rates are lower in the thermokarst site, a potential consequence of the prolonged decomposition in peat of that site following thaw. We will prepare three replicates for each depth (</w:t>
      </w:r>
      <w:r w:rsidR="000F4352">
        <w:rPr>
          <w:rFonts w:cs="Arial"/>
          <w:b w:val="0"/>
          <w:lang w:val="en-US"/>
        </w:rPr>
        <w:t>4</w:t>
      </w:r>
      <w:r w:rsidR="000F4352" w:rsidRPr="00A74799">
        <w:rPr>
          <w:rFonts w:cs="Arial"/>
          <w:b w:val="0"/>
          <w:lang w:val="en-US"/>
        </w:rPr>
        <w:t xml:space="preserve"> </w:t>
      </w:r>
      <w:r w:rsidRPr="00A74799">
        <w:rPr>
          <w:rFonts w:cs="Arial"/>
          <w:b w:val="0"/>
          <w:lang w:val="en-US"/>
        </w:rPr>
        <w:t xml:space="preserve">depths x 3 replicates x 2 sites x 2 treatments x 14 measurement times – total </w:t>
      </w:r>
      <w:r w:rsidR="000F4352">
        <w:rPr>
          <w:rFonts w:cs="Arial"/>
          <w:b w:val="0"/>
          <w:lang w:val="en-US"/>
        </w:rPr>
        <w:t>672</w:t>
      </w:r>
      <w:r w:rsidR="000F4352" w:rsidRPr="00A74799">
        <w:rPr>
          <w:rFonts w:cs="Arial"/>
          <w:b w:val="0"/>
          <w:lang w:val="en-US"/>
        </w:rPr>
        <w:t xml:space="preserve"> </w:t>
      </w:r>
      <w:r w:rsidRPr="00A74799">
        <w:rPr>
          <w:rFonts w:cs="Arial"/>
          <w:b w:val="0"/>
          <w:lang w:val="en-US"/>
        </w:rPr>
        <w:t>measurements). Headspace CO</w:t>
      </w:r>
      <w:r w:rsidRPr="00A74799">
        <w:rPr>
          <w:rFonts w:cs="Arial"/>
          <w:b w:val="0"/>
          <w:vertAlign w:val="subscript"/>
          <w:lang w:val="en-US"/>
        </w:rPr>
        <w:t>2</w:t>
      </w:r>
      <w:r w:rsidRPr="00A74799">
        <w:rPr>
          <w:rFonts w:cs="Arial"/>
          <w:b w:val="0"/>
          <w:lang w:val="en-US"/>
        </w:rPr>
        <w:t xml:space="preserve"> and CH</w:t>
      </w:r>
      <w:r w:rsidRPr="00A74799">
        <w:rPr>
          <w:rFonts w:cs="Arial"/>
          <w:b w:val="0"/>
          <w:vertAlign w:val="subscript"/>
          <w:lang w:val="en-US"/>
        </w:rPr>
        <w:t>4</w:t>
      </w:r>
      <w:r w:rsidRPr="00A74799">
        <w:rPr>
          <w:rFonts w:cs="Arial"/>
          <w:b w:val="0"/>
          <w:lang w:val="en-US"/>
        </w:rPr>
        <w:t xml:space="preserve"> concentrations will be measured in a gas chromatograph SRI 8610. Production rates will account for gaseous and dissolved phase with temperature corrected Henry’s constant. Rates will be standardized per gram of soil carbon to compare organic matter lability between sites. With this dataset, SOC decay constant can be determined using a first-order double exponential decay model </w:t>
      </w:r>
      <w:r w:rsidR="006E6FEB">
        <w:rPr>
          <w:rFonts w:cs="Arial"/>
          <w:b w:val="0"/>
          <w:lang w:val="en-US"/>
        </w:rPr>
        <w:fldChar w:fldCharType="begin" w:fldLock="1"/>
      </w:r>
      <w:r w:rsidR="006E6FEB">
        <w:rPr>
          <w:rFonts w:cs="Arial"/>
          <w:b w:val="0"/>
          <w:lang w:val="en-US"/>
        </w:rPr>
        <w:instrText>ADDIN CSL_CITATION {"citationItems":[{"id":"ITEM-1","itemData":{"DOI":"10.1007/s00442-012-2577-4","author":[{"dropping-particle":"","family":"Schädel","given":"C","non-dropping-particle":"","parse-names":false,"suffix":""},{"dropping-particle":"","family":"Luo","given":"Y","non-dropping-particle":"","parse-names":false,"suffix":""},{"dropping-particle":"","family":"Evans","given":"R D","non-dropping-particle":"","parse-names":false,"suffix":""},{"dropping-particle":"","family":"Fei","given":"Shenfeng","non-dropping-particle":"","parse-names":false,"suffix":""},{"dropping-particle":"","family":"Schaeffer","given":"Sean M","non-dropping-particle":"","parse-names":false,"suffix":""}],"container-title":"Oecologia","id":"ITEM-1","issued":{"date-parts":[["2013"]]},"page":"721-732","title":"Separating soil CO2 efflux into C-pool-specific decay rates via inverse analysis of soil incubation data","type":"article-journal","volume":"171"},"uris":["http://www.mendeley.com/documents/?uuid=da174a2b-3a9a-4b38-b945-90ac8aa1bb37"]}],"mendeley":{"formattedCitation":"&lt;sup&gt;61&lt;/sup&gt;","plainTextFormattedCitation":"61","previouslyFormattedCitation":"&lt;sup&gt;61&lt;/sup&gt;"},"properties":{"noteIndex":0},"schema":"https://github.com/citation-style-language/schema/raw/master/csl-citation.json"}</w:instrText>
      </w:r>
      <w:r w:rsidR="006E6FEB">
        <w:rPr>
          <w:rFonts w:cs="Arial"/>
          <w:b w:val="0"/>
          <w:lang w:val="en-US"/>
        </w:rPr>
        <w:fldChar w:fldCharType="separate"/>
      </w:r>
      <w:r w:rsidR="00923B4D" w:rsidRPr="00923B4D">
        <w:rPr>
          <w:rFonts w:cs="Arial"/>
          <w:b w:val="0"/>
          <w:noProof/>
          <w:vertAlign w:val="superscript"/>
          <w:lang w:val="en-US"/>
        </w:rPr>
        <w:t>61</w:t>
      </w:r>
      <w:r w:rsidR="006E6FEB">
        <w:rPr>
          <w:rFonts w:cs="Arial"/>
          <w:b w:val="0"/>
          <w:lang w:val="en-US"/>
        </w:rPr>
        <w:fldChar w:fldCharType="end"/>
      </w:r>
      <w:r w:rsidRPr="00A74799">
        <w:rPr>
          <w:rFonts w:cs="Arial"/>
          <w:b w:val="0"/>
          <w:lang w:val="en-US"/>
        </w:rPr>
        <w:t xml:space="preserve"> to obtain parameters (decay constants and pool sizes) for the labile (Lab) and recalcitrant (Rec) SOC fractions: SOC (t) = SOC</w:t>
      </w:r>
      <w:r w:rsidRPr="00A74799">
        <w:rPr>
          <w:rFonts w:cs="Arial"/>
          <w:b w:val="0"/>
          <w:vertAlign w:val="subscript"/>
          <w:lang w:val="en-US"/>
        </w:rPr>
        <w:t>Lab</w:t>
      </w:r>
      <w:r w:rsidRPr="00A74799">
        <w:rPr>
          <w:rFonts w:cs="Arial"/>
          <w:b w:val="0"/>
          <w:lang w:val="en-US"/>
        </w:rPr>
        <w:t xml:space="preserve"> e </w:t>
      </w:r>
      <w:r w:rsidRPr="00A74799">
        <w:rPr>
          <w:rFonts w:cs="Arial"/>
          <w:b w:val="0"/>
          <w:vertAlign w:val="superscript"/>
          <w:lang w:val="en-US"/>
        </w:rPr>
        <w:t>-k1 t</w:t>
      </w:r>
      <w:r w:rsidRPr="00A74799">
        <w:rPr>
          <w:rFonts w:cs="Arial"/>
          <w:b w:val="0"/>
          <w:lang w:val="en-US"/>
        </w:rPr>
        <w:t xml:space="preserve"> + SOC</w:t>
      </w:r>
      <w:r w:rsidRPr="00A74799">
        <w:rPr>
          <w:rFonts w:cs="Arial"/>
          <w:b w:val="0"/>
          <w:vertAlign w:val="subscript"/>
          <w:lang w:val="en-US"/>
        </w:rPr>
        <w:t>Rec</w:t>
      </w:r>
      <w:r w:rsidRPr="00A74799">
        <w:rPr>
          <w:rFonts w:cs="Arial"/>
          <w:b w:val="0"/>
          <w:lang w:val="en-US"/>
        </w:rPr>
        <w:t xml:space="preserve"> e </w:t>
      </w:r>
      <w:r w:rsidRPr="00A74799">
        <w:rPr>
          <w:rFonts w:cs="Arial"/>
          <w:b w:val="0"/>
          <w:vertAlign w:val="superscript"/>
          <w:lang w:val="en-US"/>
        </w:rPr>
        <w:t>-k2 t</w:t>
      </w:r>
      <w:r w:rsidRPr="00A74799">
        <w:rPr>
          <w:rFonts w:cs="Arial"/>
          <w:b w:val="0"/>
          <w:lang w:val="en-US"/>
        </w:rPr>
        <w:t>.</w:t>
      </w:r>
    </w:p>
    <w:p w14:paraId="2C76F465" w14:textId="77777777" w:rsidR="00264BBB" w:rsidRDefault="00264BBB" w:rsidP="00A74799">
      <w:pPr>
        <w:jc w:val="both"/>
        <w:rPr>
          <w:rFonts w:cs="Arial"/>
          <w:b w:val="0"/>
          <w:u w:val="single"/>
          <w:lang w:val="en-US"/>
        </w:rPr>
      </w:pPr>
    </w:p>
    <w:p w14:paraId="6A8A97E9" w14:textId="77777777" w:rsidR="007612F7" w:rsidRPr="007612F7" w:rsidRDefault="007612F7" w:rsidP="007612F7">
      <w:pPr>
        <w:jc w:val="both"/>
        <w:rPr>
          <w:rFonts w:cs="Arial"/>
          <w:b w:val="0"/>
          <w:lang w:val="en-US"/>
        </w:rPr>
      </w:pPr>
      <w:r w:rsidRPr="0059192A">
        <w:rPr>
          <w:b w:val="0"/>
          <w:u w:val="single"/>
          <w:lang w:val="en-US"/>
        </w:rPr>
        <w:lastRenderedPageBreak/>
        <w:t>Microbial biomass, microbial turnover time and carbon use efficiency</w:t>
      </w:r>
      <w:r w:rsidRPr="0059192A">
        <w:rPr>
          <w:b w:val="0"/>
          <w:lang w:val="en-US"/>
        </w:rPr>
        <w:t xml:space="preserve">: Microbial growth rates are measured based on </w:t>
      </w:r>
      <w:r w:rsidRPr="0059192A">
        <w:rPr>
          <w:b w:val="0"/>
          <w:vertAlign w:val="superscript"/>
          <w:lang w:val="en-US"/>
        </w:rPr>
        <w:t>18</w:t>
      </w:r>
      <w:r w:rsidRPr="0059192A">
        <w:rPr>
          <w:b w:val="0"/>
          <w:lang w:val="en-US"/>
        </w:rPr>
        <w:t xml:space="preserve">O incorporation from water into genomic DNA </w:t>
      </w:r>
      <w:r w:rsidRPr="0059192A">
        <w:rPr>
          <w:b w:val="0"/>
          <w:noProof/>
          <w:lang w:val="en-US"/>
        </w:rPr>
        <w:t>49</w:t>
      </w:r>
      <w:r w:rsidRPr="0059192A">
        <w:rPr>
          <w:b w:val="0"/>
          <w:lang w:val="en-US"/>
        </w:rPr>
        <w:t>. For this, H</w:t>
      </w:r>
      <w:r w:rsidRPr="0059192A">
        <w:rPr>
          <w:b w:val="0"/>
          <w:vertAlign w:val="subscript"/>
          <w:lang w:val="en-US"/>
        </w:rPr>
        <w:t>2</w:t>
      </w:r>
      <w:r w:rsidRPr="0059192A">
        <w:rPr>
          <w:b w:val="0"/>
          <w:vertAlign w:val="superscript"/>
          <w:lang w:val="en-US"/>
        </w:rPr>
        <w:t>18</w:t>
      </w:r>
      <w:r w:rsidRPr="0059192A">
        <w:rPr>
          <w:b w:val="0"/>
          <w:lang w:val="en-US"/>
        </w:rPr>
        <w:t>O (97.0 atom%, Campro Scientific, Germany) and Milli-Q water is added to samples to gravimetric water contents. Before adding labelled water, vials with either flushed with synthetic air or N2 to adjust oxic or anoxic conditions. Then, all samples are incubated for 24 h at 10°C. At the end of the incubation, CO</w:t>
      </w:r>
      <w:r w:rsidRPr="0059192A">
        <w:rPr>
          <w:b w:val="0"/>
          <w:vertAlign w:val="subscript"/>
          <w:lang w:val="en-US"/>
        </w:rPr>
        <w:t>2</w:t>
      </w:r>
      <w:r w:rsidRPr="0059192A">
        <w:rPr>
          <w:b w:val="0"/>
          <w:lang w:val="en-US"/>
        </w:rPr>
        <w:t xml:space="preserve"> and CH</w:t>
      </w:r>
      <w:r w:rsidRPr="0059192A">
        <w:rPr>
          <w:b w:val="0"/>
          <w:vertAlign w:val="subscript"/>
          <w:lang w:val="en-US"/>
        </w:rPr>
        <w:t>4</w:t>
      </w:r>
      <w:r w:rsidRPr="0059192A">
        <w:rPr>
          <w:b w:val="0"/>
          <w:lang w:val="en-US"/>
        </w:rPr>
        <w:t xml:space="preserve"> concentrations in the headspace are measured using a GC. The incubation experiment is stopped by shock freezing in liquid N</w:t>
      </w:r>
      <w:r w:rsidRPr="0059192A">
        <w:rPr>
          <w:b w:val="0"/>
          <w:vertAlign w:val="subscript"/>
          <w:lang w:val="en-US"/>
        </w:rPr>
        <w:t>2</w:t>
      </w:r>
      <w:r w:rsidRPr="0059192A">
        <w:rPr>
          <w:b w:val="0"/>
          <w:lang w:val="en-US"/>
        </w:rPr>
        <w:t xml:space="preserve"> and samples are then ground using a vibration mill. Total DNA will be extracted with </w:t>
      </w:r>
      <w:r w:rsidRPr="0059192A">
        <w:rPr>
          <w:rFonts w:cs="Arial"/>
          <w:b w:val="0"/>
          <w:szCs w:val="22"/>
          <w:lang w:val="en-US"/>
        </w:rPr>
        <w:t>FastDNA™ SPIN Kit for Soil (MP Biomedicals, Germany)</w:t>
      </w:r>
      <w:r w:rsidRPr="0059192A">
        <w:rPr>
          <w:b w:val="0"/>
          <w:lang w:val="en-US"/>
        </w:rPr>
        <w:t>. DNA concentrations are quantified by the Picogreen fluorescence assay using a microplate spectrophotometer (Infinite M200, Tecan, Austria)</w:t>
      </w:r>
      <w:r w:rsidRPr="0059192A">
        <w:rPr>
          <w:b w:val="0"/>
          <w:i/>
          <w:iCs/>
          <w:lang w:val="en-US"/>
        </w:rPr>
        <w:t>.</w:t>
      </w:r>
      <w:r w:rsidRPr="0059192A">
        <w:rPr>
          <w:b w:val="0"/>
          <w:lang w:val="en-US"/>
        </w:rPr>
        <w:t xml:space="preserve"> Aliquots of DNA extracts are pipetted into silver capsules and dried at 60°C. Subsequently, the </w:t>
      </w:r>
      <w:r w:rsidRPr="0059192A">
        <w:rPr>
          <w:b w:val="0"/>
          <w:vertAlign w:val="superscript"/>
          <w:lang w:val="en-US"/>
        </w:rPr>
        <w:t>18</w:t>
      </w:r>
      <w:r w:rsidRPr="0059192A">
        <w:rPr>
          <w:b w:val="0"/>
          <w:lang w:val="en-US"/>
        </w:rPr>
        <w:t>O:</w:t>
      </w:r>
      <w:r w:rsidRPr="0059192A">
        <w:rPr>
          <w:b w:val="0"/>
          <w:vertAlign w:val="superscript"/>
          <w:lang w:val="en-US"/>
        </w:rPr>
        <w:t>16</w:t>
      </w:r>
      <w:r w:rsidRPr="0059192A">
        <w:rPr>
          <w:b w:val="0"/>
          <w:lang w:val="en-US"/>
        </w:rPr>
        <w:t xml:space="preserve">O isotope ratio of DNA is analyzed using a Thermochemical Elemental Analyzer coupled to an IRMS. Based on the </w:t>
      </w:r>
      <w:r w:rsidRPr="0059192A">
        <w:rPr>
          <w:b w:val="0"/>
          <w:vertAlign w:val="superscript"/>
          <w:lang w:val="en-US"/>
        </w:rPr>
        <w:t>18</w:t>
      </w:r>
      <w:r w:rsidRPr="0059192A">
        <w:rPr>
          <w:b w:val="0"/>
          <w:lang w:val="en-US"/>
        </w:rPr>
        <w:t>O abundance in DNA we calculate the amount of DNA that is produced during the 24 h incubation. In the next step, we calculate the microbial growth rate (microbial C g</w:t>
      </w:r>
      <w:r w:rsidRPr="0059192A">
        <w:rPr>
          <w:b w:val="0"/>
          <w:vertAlign w:val="superscript"/>
          <w:lang w:val="en-US"/>
        </w:rPr>
        <w:t>-1</w:t>
      </w:r>
      <w:r w:rsidRPr="0059192A">
        <w:rPr>
          <w:b w:val="0"/>
          <w:lang w:val="en-US"/>
        </w:rPr>
        <w:t xml:space="preserve"> h</w:t>
      </w:r>
      <w:r w:rsidRPr="0059192A">
        <w:rPr>
          <w:b w:val="0"/>
          <w:vertAlign w:val="superscript"/>
          <w:lang w:val="en-US"/>
        </w:rPr>
        <w:t>-1</w:t>
      </w:r>
      <w:r w:rsidRPr="0059192A">
        <w:rPr>
          <w:b w:val="0"/>
          <w:lang w:val="en-US"/>
        </w:rPr>
        <w:t xml:space="preserve">) using a conversion factor which describes the relationship between microbial biomass C and microbial DNA content </w:t>
      </w:r>
      <w:r w:rsidRPr="0059192A">
        <w:rPr>
          <w:b w:val="0"/>
          <w:noProof/>
          <w:lang w:val="en-US"/>
        </w:rPr>
        <w:t>50</w:t>
      </w:r>
      <w:r w:rsidRPr="0059192A">
        <w:rPr>
          <w:b w:val="0"/>
          <w:lang w:val="en-US"/>
        </w:rPr>
        <w:t>. Microbial biomass is determined by the fumigation extraction method 51. For this purpose, organic C is extracted in 0.5 M K</w:t>
      </w:r>
      <w:r w:rsidRPr="0059192A">
        <w:rPr>
          <w:b w:val="0"/>
          <w:vertAlign w:val="subscript"/>
          <w:lang w:val="en-US"/>
        </w:rPr>
        <w:t>2</w:t>
      </w:r>
      <w:r w:rsidRPr="0059192A">
        <w:rPr>
          <w:b w:val="0"/>
          <w:lang w:val="en-US"/>
        </w:rPr>
        <w:t>SO</w:t>
      </w:r>
      <w:r w:rsidRPr="0059192A">
        <w:rPr>
          <w:b w:val="0"/>
          <w:vertAlign w:val="subscript"/>
          <w:lang w:val="en-US"/>
        </w:rPr>
        <w:t>4</w:t>
      </w:r>
      <w:r w:rsidRPr="0059192A">
        <w:rPr>
          <w:b w:val="0"/>
          <w:lang w:val="en-US"/>
        </w:rPr>
        <w:t xml:space="preserve"> from fumigated and non-fumigated soil samples, and is analyzed using a TOC analyzer. Microbial biomass is calculated with a conversion factor of 2.22 52. Microbial C uptake is calculated as the sum of CO</w:t>
      </w:r>
      <w:r w:rsidRPr="0059192A">
        <w:rPr>
          <w:b w:val="0"/>
          <w:vertAlign w:val="subscript"/>
          <w:lang w:val="en-US"/>
        </w:rPr>
        <w:t>2</w:t>
      </w:r>
      <w:r w:rsidRPr="0059192A">
        <w:rPr>
          <w:b w:val="0"/>
          <w:lang w:val="en-US"/>
        </w:rPr>
        <w:t xml:space="preserve"> and CH</w:t>
      </w:r>
      <w:r w:rsidRPr="0059192A">
        <w:rPr>
          <w:b w:val="0"/>
          <w:vertAlign w:val="subscript"/>
          <w:lang w:val="en-US"/>
        </w:rPr>
        <w:t>4</w:t>
      </w:r>
      <w:r w:rsidRPr="0059192A">
        <w:rPr>
          <w:b w:val="0"/>
          <w:lang w:val="en-US"/>
        </w:rPr>
        <w:t xml:space="preserve"> production and C invested into microbial growth. Microbial CUE is then calculated as the ratio of C allocated to growth over microbial C uptake </w:t>
      </w:r>
      <w:r w:rsidRPr="0059192A">
        <w:rPr>
          <w:b w:val="0"/>
          <w:noProof/>
          <w:lang w:val="en-US"/>
        </w:rPr>
        <w:t>40</w:t>
      </w:r>
      <w:r w:rsidRPr="0059192A">
        <w:rPr>
          <w:b w:val="0"/>
          <w:lang w:val="en-US"/>
        </w:rPr>
        <w:t xml:space="preserve"> and microbial turnover time is calculated as the ratio of microbial biomass C over microbial growth (further details in 49). In total, </w:t>
      </w:r>
      <w:r w:rsidRPr="0059192A">
        <w:rPr>
          <w:rFonts w:cs="Arial"/>
          <w:b w:val="0"/>
          <w:lang w:val="en-US"/>
        </w:rPr>
        <w:t>48 samples, i.e., a</w:t>
      </w:r>
      <w:r w:rsidRPr="0059192A">
        <w:rPr>
          <w:b w:val="0"/>
          <w:lang w:val="en-US"/>
        </w:rPr>
        <w:t xml:space="preserve">liquots of peat cores: </w:t>
      </w:r>
      <w:r w:rsidRPr="0059192A">
        <w:rPr>
          <w:rFonts w:cs="Arial"/>
          <w:b w:val="0"/>
          <w:lang w:val="en-US"/>
        </w:rPr>
        <w:t>4 depths x 3 replicates x 2 sites x 2 treatments will be analyzed.</w:t>
      </w:r>
      <w:r w:rsidRPr="007612F7">
        <w:rPr>
          <w:rFonts w:cs="Arial"/>
          <w:b w:val="0"/>
          <w:lang w:val="en-US"/>
        </w:rPr>
        <w:t xml:space="preserve"> </w:t>
      </w:r>
    </w:p>
    <w:p w14:paraId="61F2C1F3" w14:textId="77777777" w:rsidR="00BD0295" w:rsidRPr="007612F7" w:rsidRDefault="00BD0295" w:rsidP="00A74799">
      <w:pPr>
        <w:jc w:val="both"/>
        <w:rPr>
          <w:rFonts w:cs="Arial"/>
          <w:b w:val="0"/>
          <w:u w:val="single"/>
          <w:lang w:val="en-US"/>
        </w:rPr>
      </w:pPr>
    </w:p>
    <w:p w14:paraId="39076E3B" w14:textId="77777777" w:rsidR="00A74799" w:rsidRPr="00A74799" w:rsidRDefault="00A74799" w:rsidP="00A74799">
      <w:pPr>
        <w:jc w:val="both"/>
        <w:rPr>
          <w:rFonts w:cs="Arial"/>
          <w:b w:val="0"/>
          <w:lang w:val="en-US"/>
        </w:rPr>
      </w:pPr>
      <w:r w:rsidRPr="00A74799">
        <w:rPr>
          <w:rFonts w:cs="Arial"/>
          <w:b w:val="0"/>
          <w:u w:val="single"/>
          <w:lang w:val="en-US"/>
        </w:rPr>
        <w:t>DOC mineralization through microbial activity:</w:t>
      </w:r>
      <w:r w:rsidRPr="00A74799">
        <w:rPr>
          <w:rFonts w:cs="Arial"/>
          <w:b w:val="0"/>
          <w:lang w:val="en-US"/>
        </w:rPr>
        <w:t xml:space="preserve"> We will perform peat leaching experiments to assess dissolved organic matter (DOM) mineralization differences between permafrost (peatland plateau) and previously-frozen SOC (thermokarst). The same depths as for the SOC incubations will be leached in a 1:5 mass ratio (wet peat:distilled water) for 20 min </w:t>
      </w:r>
      <w:r w:rsidR="006E6FEB">
        <w:rPr>
          <w:rFonts w:cs="Arial"/>
          <w:b w:val="0"/>
          <w:lang w:val="en-US"/>
        </w:rPr>
        <w:fldChar w:fldCharType="begin" w:fldLock="1"/>
      </w:r>
      <w:r w:rsidR="006E6FEB">
        <w:rPr>
          <w:rFonts w:cs="Arial"/>
          <w:b w:val="0"/>
          <w:lang w:val="en-US"/>
        </w:rPr>
        <w:instrText>ADDIN CSL_CITATION {"citationItems":[{"id":"ITEM-1","itemData":{"DOI":"10.1016/j.soilbio.2005.08.012","author":[{"dropping-particle":"","family":"Jones","given":"D L","non-dropping-particle":"","parse-names":false,"suffix":""},{"dropping-particle":"","family":"Willett","given":"V B","non-dropping-particle":"","parse-names":false,"suffix":""}],"container-title":"Soil Biology and Biochemistry","id":"ITEM-1","issued":{"date-parts":[["2006"]]},"page":"991-999","title":"Experimental evaluation of methods to quantify dissolved organic nitrogen (DON) and dissolved organic carbon (DOC) in soil","type":"article-journal","volume":"38"},"uris":["http://www.mendeley.com/documents/?uuid=ef86bc1a-55c9-4bb3-8cb9-d9dd09abe975"]}],"mendeley":{"formattedCitation":"&lt;sup&gt;62&lt;/sup&gt;","plainTextFormattedCitation":"62","previouslyFormattedCitation":"&lt;sup&gt;62&lt;/sup&gt;"},"properties":{"noteIndex":0},"schema":"https://github.com/citation-style-language/schema/raw/master/csl-citation.json"}</w:instrText>
      </w:r>
      <w:r w:rsidR="006E6FEB">
        <w:rPr>
          <w:rFonts w:cs="Arial"/>
          <w:b w:val="0"/>
          <w:lang w:val="en-US"/>
        </w:rPr>
        <w:fldChar w:fldCharType="separate"/>
      </w:r>
      <w:r w:rsidR="00923B4D" w:rsidRPr="00923B4D">
        <w:rPr>
          <w:rFonts w:cs="Arial"/>
          <w:b w:val="0"/>
          <w:noProof/>
          <w:vertAlign w:val="superscript"/>
          <w:lang w:val="en-US"/>
        </w:rPr>
        <w:t>62</w:t>
      </w:r>
      <w:r w:rsidR="006E6FEB">
        <w:rPr>
          <w:rFonts w:cs="Arial"/>
          <w:b w:val="0"/>
          <w:lang w:val="en-US"/>
        </w:rPr>
        <w:fldChar w:fldCharType="end"/>
      </w:r>
      <w:r w:rsidRPr="00A74799">
        <w:rPr>
          <w:rFonts w:cs="Arial"/>
          <w:b w:val="0"/>
          <w:lang w:val="en-US"/>
        </w:rPr>
        <w:t>, filtered through pre-combusted glass filters (GF/F Whatmann) and stored at dark at 15 °C to determine biomineralization after 7 and 28 days under oxic and anoxic conditions (5 depths x 3 replicates x 2 sites x 2 treatments x 2 measurement times (day 7 and 28) – total 120 samples). Bacterial inoculum will be added (5% v) and samples will be filtered again in pre-combusted glass filters previous analysis. We will determine DOC and total dissolved nitrogen concentrations and DOM absorption spectra across 200-800 nm using photometry (UV-VIS Agilent Cary 100 E) to calculate aromaticity indices SUVA</w:t>
      </w:r>
      <w:r w:rsidRPr="00A74799">
        <w:rPr>
          <w:rFonts w:cs="Arial"/>
          <w:b w:val="0"/>
          <w:vertAlign w:val="subscript"/>
          <w:lang w:val="en-US"/>
        </w:rPr>
        <w:t>254</w:t>
      </w:r>
      <w:r w:rsidRPr="00A74799">
        <w:rPr>
          <w:rFonts w:cs="Arial"/>
          <w:b w:val="0"/>
          <w:lang w:val="en-US"/>
        </w:rPr>
        <w:t xml:space="preserve"> and spectral slope ratios </w:t>
      </w:r>
      <w:r w:rsidR="006E6FEB">
        <w:rPr>
          <w:rFonts w:cs="Arial"/>
          <w:b w:val="0"/>
          <w:lang w:val="en-US"/>
        </w:rPr>
        <w:fldChar w:fldCharType="begin" w:fldLock="1"/>
      </w:r>
      <w:r w:rsidR="006E6FEB">
        <w:rPr>
          <w:rFonts w:cs="Arial"/>
          <w:b w:val="0"/>
          <w:lang w:val="en-US"/>
        </w:rPr>
        <w:instrText>ADDIN CSL_CITATION {"citationItems":[{"id":"ITEM-1","itemData":{"author":[{"dropping-particle":"","family":"Helms","given":"John R","non-dropping-particle":"","parse-names":false,"suffix":""},{"dropping-particle":"","family":"Stubbins","given":"Aron","non-dropping-particle":"","parse-names":false,"suffix":""},{"dropping-particle":"","family":"Ritchie","given":"Jason D","non-dropping-particle":"","parse-names":false,"suffix":""},{"dropping-particle":"","family":"Minor","given":"Elizabeth C","non-dropping-particle":"","parse-names":false,"suffix":""},{"dropping-particle":"","family":"Kieber","given":"David J","non-dropping-particle":"","parse-names":false,"suffix":""},{"dropping-particle":"","family":"Mopper","given":"Kenneth","non-dropping-particle":"","parse-names":false,"suffix":""}],"container-title":"Limnology and Oceanography","id":"ITEM-1","issue":"3","issued":{"date-parts":[["2008"]]},"page":"955-969","title":"Absorption spectral slopes and slope ratios as indicators of molecular weight , source , and photobleaching of chromophoric dissolved organic matter","type":"article-journal","volume":"53"},"uris":["http://www.mendeley.com/documents/?uuid=980fcd9c-80c4-4be8-bd69-e416be7e249f"]}],"mendeley":{"formattedCitation":"&lt;sup&gt;63&lt;/sup&gt;","plainTextFormattedCitation":"63","previouslyFormattedCitation":"&lt;sup&gt;63&lt;/sup&gt;"},"properties":{"noteIndex":0},"schema":"https://github.com/citation-style-language/schema/raw/master/csl-citation.json"}</w:instrText>
      </w:r>
      <w:r w:rsidR="006E6FEB">
        <w:rPr>
          <w:rFonts w:cs="Arial"/>
          <w:b w:val="0"/>
          <w:lang w:val="en-US"/>
        </w:rPr>
        <w:fldChar w:fldCharType="separate"/>
      </w:r>
      <w:r w:rsidR="00923B4D" w:rsidRPr="00923B4D">
        <w:rPr>
          <w:rFonts w:cs="Arial"/>
          <w:b w:val="0"/>
          <w:noProof/>
          <w:vertAlign w:val="superscript"/>
          <w:lang w:val="en-US"/>
        </w:rPr>
        <w:t>63</w:t>
      </w:r>
      <w:r w:rsidR="006E6FEB">
        <w:rPr>
          <w:rFonts w:cs="Arial"/>
          <w:b w:val="0"/>
          <w:lang w:val="en-US"/>
        </w:rPr>
        <w:fldChar w:fldCharType="end"/>
      </w:r>
      <w:r w:rsidRPr="00A74799">
        <w:rPr>
          <w:rFonts w:cs="Arial"/>
          <w:b w:val="0"/>
          <w:lang w:val="en-US"/>
        </w:rPr>
        <w:t xml:space="preserve">. Due to short incubation time, DOC decay constant (k) will be calculated by fitting a two-pool model </w:t>
      </w:r>
      <w:r w:rsidR="006E6FEB">
        <w:rPr>
          <w:rFonts w:cs="Arial"/>
          <w:b w:val="0"/>
          <w:lang w:val="en-US"/>
        </w:rPr>
        <w:fldChar w:fldCharType="begin" w:fldLock="1"/>
      </w:r>
      <w:r w:rsidR="006E6FEB">
        <w:rPr>
          <w:rFonts w:cs="Arial"/>
          <w:b w:val="0"/>
          <w:lang w:val="en-US"/>
        </w:rPr>
        <w:instrText>ADDIN CSL_CITATION {"citationItems":[{"id":"ITEM-1","itemData":{"DOI":"10.4319/lo.2011.56.2.0734","author":[{"dropping-particle":"","family":"Guillemette","given":"F","non-dropping-particle":"","parse-names":false,"suffix":""},{"dropping-particle":"","family":"Giorgio","given":"Paul A","non-dropping-particle":"","parse-names":false,"suffix":""}],"container-title":"Limnology and Oceanography","id":"ITEM-1","issue":"2","issued":{"date-parts":[["2011"]]},"page":"734-748","title":"Reconstructing the various facets of dissolved organic carbon bioavailability in freshwater ecosystems","type":"article-journal","volume":"56"},"uris":["http://www.mendeley.com/documents/?uuid=dc614545-91d8-4fa7-a1c3-3373bbf31739"]}],"mendeley":{"formattedCitation":"&lt;sup&gt;64&lt;/sup&gt;","plainTextFormattedCitation":"64","previouslyFormattedCitation":"&lt;sup&gt;64&lt;/sup&gt;"},"properties":{"noteIndex":0},"schema":"https://github.com/citation-style-language/schema/raw/master/csl-citation.json"}</w:instrText>
      </w:r>
      <w:r w:rsidR="006E6FEB">
        <w:rPr>
          <w:rFonts w:cs="Arial"/>
          <w:b w:val="0"/>
          <w:lang w:val="en-US"/>
        </w:rPr>
        <w:fldChar w:fldCharType="separate"/>
      </w:r>
      <w:r w:rsidR="00923B4D" w:rsidRPr="00923B4D">
        <w:rPr>
          <w:rFonts w:cs="Arial"/>
          <w:b w:val="0"/>
          <w:noProof/>
          <w:vertAlign w:val="superscript"/>
          <w:lang w:val="en-US"/>
        </w:rPr>
        <w:t>64</w:t>
      </w:r>
      <w:r w:rsidR="006E6FEB">
        <w:rPr>
          <w:rFonts w:cs="Arial"/>
          <w:b w:val="0"/>
          <w:lang w:val="en-US"/>
        </w:rPr>
        <w:fldChar w:fldCharType="end"/>
      </w:r>
      <w:r w:rsidRPr="00A74799">
        <w:rPr>
          <w:rFonts w:cs="Arial"/>
          <w:b w:val="0"/>
          <w:lang w:val="en-US"/>
        </w:rPr>
        <w:t xml:space="preserve"> as DOC (t) = DOC</w:t>
      </w:r>
      <w:r w:rsidRPr="00A74799">
        <w:rPr>
          <w:rFonts w:cs="Arial"/>
          <w:b w:val="0"/>
          <w:vertAlign w:val="subscript"/>
          <w:lang w:val="en-US"/>
        </w:rPr>
        <w:t>Lab</w:t>
      </w:r>
      <w:r w:rsidRPr="00A74799">
        <w:rPr>
          <w:rFonts w:cs="Arial"/>
          <w:b w:val="0"/>
          <w:lang w:val="en-US"/>
        </w:rPr>
        <w:t xml:space="preserve"> e </w:t>
      </w:r>
      <w:r w:rsidRPr="00A74799">
        <w:rPr>
          <w:rFonts w:cs="Arial"/>
          <w:b w:val="0"/>
          <w:vertAlign w:val="superscript"/>
          <w:lang w:val="en-US"/>
        </w:rPr>
        <w:t>-kt</w:t>
      </w:r>
      <w:r w:rsidRPr="00A74799">
        <w:rPr>
          <w:rFonts w:cs="Arial"/>
          <w:b w:val="0"/>
          <w:lang w:val="en-US"/>
        </w:rPr>
        <w:t xml:space="preserve"> + DOC</w:t>
      </w:r>
      <w:r w:rsidRPr="00A74799">
        <w:rPr>
          <w:rFonts w:cs="Arial"/>
          <w:b w:val="0"/>
          <w:vertAlign w:val="subscript"/>
          <w:lang w:val="en-US"/>
        </w:rPr>
        <w:t>Rec</w:t>
      </w:r>
      <w:r w:rsidRPr="00A74799">
        <w:rPr>
          <w:rFonts w:cs="Arial"/>
          <w:b w:val="0"/>
          <w:lang w:val="en-US"/>
        </w:rPr>
        <w:t>, which only provides a decay constant but provides informative parameters of the labile and recalcitrant DOC fractions (DOC</w:t>
      </w:r>
      <w:r w:rsidRPr="00A74799">
        <w:rPr>
          <w:rFonts w:cs="Arial"/>
          <w:b w:val="0"/>
          <w:vertAlign w:val="subscript"/>
          <w:lang w:val="en-US"/>
        </w:rPr>
        <w:t>Lab</w:t>
      </w:r>
      <w:r w:rsidRPr="00A74799">
        <w:rPr>
          <w:rFonts w:cs="Arial"/>
          <w:b w:val="0"/>
          <w:lang w:val="en-US"/>
        </w:rPr>
        <w:t xml:space="preserve"> and DOC</w:t>
      </w:r>
      <w:r w:rsidRPr="00A74799">
        <w:rPr>
          <w:rFonts w:cs="Arial"/>
          <w:b w:val="0"/>
          <w:vertAlign w:val="subscript"/>
          <w:lang w:val="en-US"/>
        </w:rPr>
        <w:t>Rec</w:t>
      </w:r>
      <w:r w:rsidRPr="00A74799">
        <w:rPr>
          <w:rFonts w:cs="Arial"/>
          <w:b w:val="0"/>
          <w:lang w:val="en-US"/>
        </w:rPr>
        <w:t>, respectively).</w:t>
      </w:r>
    </w:p>
    <w:p w14:paraId="6D1C96F0" w14:textId="77777777" w:rsidR="00734A84" w:rsidRDefault="00734A84" w:rsidP="00A74799">
      <w:pPr>
        <w:spacing w:line="276" w:lineRule="auto"/>
        <w:jc w:val="both"/>
        <w:rPr>
          <w:rFonts w:cs="Arial"/>
          <w:b w:val="0"/>
          <w:lang w:val="en-US"/>
        </w:rPr>
      </w:pPr>
    </w:p>
    <w:p w14:paraId="7CD7564B" w14:textId="77777777" w:rsidR="00A74799" w:rsidRPr="00A74799" w:rsidRDefault="00A74799" w:rsidP="00A74799">
      <w:pPr>
        <w:spacing w:line="276" w:lineRule="auto"/>
        <w:jc w:val="both"/>
        <w:rPr>
          <w:rFonts w:cs="Arial"/>
          <w:b w:val="0"/>
          <w:lang w:val="en-US"/>
        </w:rPr>
      </w:pPr>
      <w:r w:rsidRPr="002A385F">
        <w:rPr>
          <w:rFonts w:cs="Arial"/>
          <w:lang w:val="en-US"/>
        </w:rPr>
        <w:t>Table 1</w:t>
      </w:r>
      <w:r w:rsidRPr="00A74799">
        <w:rPr>
          <w:rFonts w:cs="Arial"/>
          <w:b w:val="0"/>
          <w:lang w:val="en-US"/>
        </w:rPr>
        <w:t xml:space="preserve"> - Time table of the research program</w:t>
      </w:r>
    </w:p>
    <w:p w14:paraId="6C1664AB" w14:textId="77777777" w:rsidR="00A74799" w:rsidRDefault="00B71592" w:rsidP="00A74799">
      <w:pPr>
        <w:rPr>
          <w:szCs w:val="28"/>
          <w:lang w:val="en-US"/>
        </w:rPr>
      </w:pPr>
      <w:r w:rsidRPr="00610113">
        <w:rPr>
          <w:noProof/>
        </w:rPr>
        <w:lastRenderedPageBreak/>
        <w:drawing>
          <wp:inline distT="0" distB="0" distL="0" distR="0" wp14:anchorId="394196F8" wp14:editId="24496F81">
            <wp:extent cx="5836920" cy="369951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3699510"/>
                    </a:xfrm>
                    <a:prstGeom prst="rect">
                      <a:avLst/>
                    </a:prstGeom>
                    <a:noFill/>
                    <a:ln>
                      <a:noFill/>
                    </a:ln>
                  </pic:spPr>
                </pic:pic>
              </a:graphicData>
            </a:graphic>
          </wp:inline>
        </w:drawing>
      </w:r>
    </w:p>
    <w:p w14:paraId="3220E3D7" w14:textId="77777777" w:rsidR="00A1779D" w:rsidRPr="00F10C54" w:rsidRDefault="00A1779D" w:rsidP="00E85F07">
      <w:pPr>
        <w:rPr>
          <w:b w:val="0"/>
          <w:szCs w:val="28"/>
          <w:lang w:val="en-US"/>
        </w:rPr>
      </w:pPr>
    </w:p>
    <w:p w14:paraId="32D1825A" w14:textId="77777777" w:rsidR="00F10C54" w:rsidRPr="008F6F36" w:rsidRDefault="00F10C54" w:rsidP="00F10C54">
      <w:pPr>
        <w:pStyle w:val="berschrift2"/>
        <w:rPr>
          <w:lang w:val="en-US"/>
        </w:rPr>
      </w:pPr>
      <w:r>
        <w:rPr>
          <w:lang w:val="en-US"/>
        </w:rPr>
        <w:t>H</w:t>
      </w:r>
      <w:r w:rsidRPr="008F6F36">
        <w:rPr>
          <w:lang w:val="en-US"/>
        </w:rPr>
        <w:t>andling</w:t>
      </w:r>
      <w:r>
        <w:rPr>
          <w:lang w:val="en-US"/>
        </w:rPr>
        <w:t xml:space="preserve"> of research data</w:t>
      </w:r>
    </w:p>
    <w:p w14:paraId="2A8288F8" w14:textId="77777777" w:rsidR="00F10C54" w:rsidRPr="00F10C54" w:rsidRDefault="00F10C54" w:rsidP="00F10C54">
      <w:pPr>
        <w:rPr>
          <w:b w:val="0"/>
          <w:szCs w:val="28"/>
          <w:lang w:val="en-US"/>
        </w:rPr>
      </w:pPr>
    </w:p>
    <w:p w14:paraId="6CCD5680" w14:textId="77777777" w:rsidR="00A74799" w:rsidRPr="00A74799" w:rsidRDefault="00A74799" w:rsidP="00A74799">
      <w:pPr>
        <w:jc w:val="both"/>
        <w:rPr>
          <w:rFonts w:cs="Arial"/>
          <w:b w:val="0"/>
          <w:lang w:val="en-US"/>
        </w:rPr>
      </w:pPr>
      <w:r w:rsidRPr="00A74799">
        <w:rPr>
          <w:rFonts w:cs="Arial"/>
          <w:b w:val="0"/>
          <w:lang w:val="en-US"/>
        </w:rPr>
        <w:t xml:space="preserve">Data gathered in this project will consist of a comprehensive suite of properties from soil cores including humification indices, stoichiometry and radiocarbon and </w:t>
      </w:r>
      <w:r w:rsidRPr="00A74799">
        <w:rPr>
          <w:rFonts w:cs="Arial"/>
          <w:b w:val="0"/>
          <w:vertAlign w:val="superscript"/>
          <w:lang w:val="en-US"/>
        </w:rPr>
        <w:t>210</w:t>
      </w:r>
      <w:r w:rsidRPr="00A74799">
        <w:rPr>
          <w:rFonts w:cs="Arial"/>
          <w:b w:val="0"/>
          <w:lang w:val="en-US"/>
        </w:rPr>
        <w:t xml:space="preserve">Pb dates as well as field greenhouse gas flux measurements and associated radiocarbon dates from sites in Norway, which represents novel data. This data is likely of high interest considering the very limited available information in this region. All results will be published in peer-reviewed journals, preferentially in Open-Access Journals supported by the DFG Open-Access Publishing Program. Relevant original data will be made available alongside the articles as supporting electronic material. We will add our radiocarbon measurements to the International Soil Radiocarbon Database (ISRaD - https://soilradiocarbon.org/), which is an ongoing effort that allows compiling radiocarbon dates for both soils and gases. The age-depth relations from the sampled thermokarst peatlands generated in our project from </w:t>
      </w:r>
      <w:r w:rsidRPr="00A74799">
        <w:rPr>
          <w:rFonts w:cs="Arial"/>
          <w:b w:val="0"/>
          <w:vertAlign w:val="superscript"/>
          <w:lang w:val="en-US"/>
        </w:rPr>
        <w:t>210</w:t>
      </w:r>
      <w:r w:rsidRPr="00A74799">
        <w:rPr>
          <w:rFonts w:cs="Arial"/>
          <w:b w:val="0"/>
          <w:lang w:val="en-US"/>
        </w:rPr>
        <w:t xml:space="preserve">Pb dating provide useful information to assess and upscale the effects of permafrost thaw at larger scales. To this end, we will generate freely accessible datasets through platforms such as zenodo (https://zenodo.org/), PANGAEA (https://www.pangaea.de/) so that this information can be reused in other research efforts. </w:t>
      </w:r>
    </w:p>
    <w:p w14:paraId="1C7C667C" w14:textId="77777777" w:rsidR="00F10C54" w:rsidRDefault="00F10C54" w:rsidP="00F10C54">
      <w:pPr>
        <w:rPr>
          <w:b w:val="0"/>
          <w:szCs w:val="28"/>
          <w:lang w:val="en-US"/>
        </w:rPr>
      </w:pPr>
    </w:p>
    <w:p w14:paraId="6B7471CB" w14:textId="77777777" w:rsidR="00264BBB" w:rsidRPr="00F10C54" w:rsidRDefault="00264BBB" w:rsidP="00F10C54">
      <w:pPr>
        <w:rPr>
          <w:b w:val="0"/>
          <w:szCs w:val="28"/>
          <w:lang w:val="en-US"/>
        </w:rPr>
      </w:pPr>
    </w:p>
    <w:p w14:paraId="6D3E7546" w14:textId="77777777" w:rsidR="00F10C54" w:rsidRPr="00F10C54" w:rsidRDefault="00F10C54" w:rsidP="00F10C54">
      <w:pPr>
        <w:pStyle w:val="berschrift2"/>
        <w:rPr>
          <w:lang w:val="en-GB"/>
        </w:rPr>
      </w:pPr>
      <w:r w:rsidRPr="00F10C54">
        <w:rPr>
          <w:lang w:val="en-GB"/>
        </w:rPr>
        <w:t>Relevance of sex, gender and/or diversity</w:t>
      </w:r>
    </w:p>
    <w:p w14:paraId="1025FA70" w14:textId="77777777" w:rsidR="00F10C54" w:rsidRPr="00F10C54" w:rsidRDefault="00F10C54" w:rsidP="00F10C54">
      <w:pPr>
        <w:rPr>
          <w:b w:val="0"/>
          <w:szCs w:val="28"/>
          <w:lang w:val="en-US"/>
        </w:rPr>
      </w:pPr>
    </w:p>
    <w:p w14:paraId="1C0565D8" w14:textId="77777777" w:rsidR="00F10C54" w:rsidRPr="00A74799" w:rsidRDefault="00573078" w:rsidP="00A74799">
      <w:pPr>
        <w:jc w:val="both"/>
        <w:rPr>
          <w:b w:val="0"/>
          <w:szCs w:val="28"/>
          <w:lang w:val="en-US"/>
        </w:rPr>
      </w:pPr>
      <w:r>
        <w:rPr>
          <w:b w:val="0"/>
          <w:lang w:val="en-US"/>
        </w:rPr>
        <w:t xml:space="preserve">The members for this project will be solely selected based on the criteria of scientific excellence. </w:t>
      </w:r>
      <w:r w:rsidR="00A74799" w:rsidRPr="00A74799">
        <w:rPr>
          <w:b w:val="0"/>
          <w:lang w:val="en-US"/>
        </w:rPr>
        <w:t>We are committed to increase the number of female researchers, the career qualifications of early-career female researchers and make research more family friendly</w:t>
      </w:r>
      <w:r w:rsidR="00A74799">
        <w:rPr>
          <w:b w:val="0"/>
          <w:lang w:val="en-US"/>
        </w:rPr>
        <w:t xml:space="preserve"> (see section 5.8).</w:t>
      </w:r>
    </w:p>
    <w:p w14:paraId="1620CA11" w14:textId="77777777" w:rsidR="000C5C19" w:rsidRPr="00F10C54" w:rsidRDefault="000C5C19" w:rsidP="00F10C54">
      <w:pPr>
        <w:rPr>
          <w:b w:val="0"/>
          <w:szCs w:val="28"/>
          <w:lang w:val="en-US"/>
        </w:rPr>
      </w:pPr>
    </w:p>
    <w:p w14:paraId="02F4A34E" w14:textId="77777777" w:rsidR="00EA2CFA" w:rsidRPr="00F10C54" w:rsidRDefault="00EA2CFA" w:rsidP="00E85F07">
      <w:pPr>
        <w:rPr>
          <w:b w:val="0"/>
          <w:szCs w:val="28"/>
          <w:lang w:val="en-US"/>
        </w:rPr>
      </w:pPr>
    </w:p>
    <w:p w14:paraId="7E29927E" w14:textId="77777777" w:rsidR="00802425" w:rsidRPr="00802425" w:rsidRDefault="00544194" w:rsidP="00802425">
      <w:pPr>
        <w:keepNext/>
        <w:numPr>
          <w:ilvl w:val="0"/>
          <w:numId w:val="1"/>
        </w:numPr>
        <w:outlineLvl w:val="0"/>
        <w:rPr>
          <w:rFonts w:eastAsiaTheme="majorEastAsia"/>
          <w:bCs/>
          <w:lang w:val="en-GB"/>
        </w:rPr>
      </w:pPr>
      <w:r>
        <w:rPr>
          <w:rFonts w:eastAsiaTheme="majorEastAsia"/>
          <w:bCs/>
          <w:lang w:val="en-GB"/>
        </w:rPr>
        <w:lastRenderedPageBreak/>
        <w:t>P</w:t>
      </w:r>
      <w:r w:rsidR="00802425" w:rsidRPr="00802425">
        <w:rPr>
          <w:rFonts w:eastAsiaTheme="majorEastAsia"/>
          <w:bCs/>
          <w:lang w:val="en-GB"/>
        </w:rPr>
        <w:t xml:space="preserve">roject- and subject-related </w:t>
      </w:r>
      <w:r>
        <w:rPr>
          <w:rFonts w:eastAsiaTheme="majorEastAsia"/>
          <w:bCs/>
          <w:lang w:val="en-GB"/>
        </w:rPr>
        <w:t xml:space="preserve">list of </w:t>
      </w:r>
      <w:r w:rsidR="00802425" w:rsidRPr="00802425">
        <w:rPr>
          <w:rFonts w:eastAsiaTheme="majorEastAsia"/>
          <w:bCs/>
          <w:lang w:val="en-GB"/>
        </w:rPr>
        <w:t>publications</w:t>
      </w:r>
    </w:p>
    <w:p w14:paraId="1BE5DD98" w14:textId="77777777" w:rsidR="000C5C19" w:rsidRPr="00802425" w:rsidRDefault="00802425" w:rsidP="000D676F">
      <w:pPr>
        <w:spacing w:line="240" w:lineRule="auto"/>
        <w:rPr>
          <w:b w:val="0"/>
          <w:i/>
          <w:sz w:val="18"/>
          <w:szCs w:val="18"/>
          <w:lang w:val="en-US"/>
        </w:rPr>
      </w:pPr>
      <w:bookmarkStart w:id="12" w:name="_Hlk107308451"/>
      <w:r w:rsidRPr="00802425">
        <w:rPr>
          <w:b w:val="0"/>
          <w:i/>
          <w:sz w:val="18"/>
          <w:szCs w:val="18"/>
          <w:lang w:val="en-US"/>
        </w:rPr>
        <w:t xml:space="preserve">Works cited from </w:t>
      </w:r>
      <w:r w:rsidR="006016F9">
        <w:rPr>
          <w:b w:val="0"/>
          <w:i/>
          <w:sz w:val="18"/>
          <w:szCs w:val="18"/>
          <w:lang w:val="en-US"/>
        </w:rPr>
        <w:t>sections</w:t>
      </w:r>
      <w:r w:rsidRPr="00802425">
        <w:rPr>
          <w:b w:val="0"/>
          <w:i/>
          <w:sz w:val="18"/>
          <w:szCs w:val="18"/>
          <w:lang w:val="en-US"/>
        </w:rPr>
        <w:t xml:space="preserve"> 1 and 2, both by the applicant</w:t>
      </w:r>
      <w:r w:rsidR="00033EA1">
        <w:rPr>
          <w:b w:val="0"/>
          <w:i/>
          <w:sz w:val="18"/>
          <w:szCs w:val="18"/>
          <w:lang w:val="en-US"/>
        </w:rPr>
        <w:t>(s)</w:t>
      </w:r>
      <w:r w:rsidRPr="00802425">
        <w:rPr>
          <w:b w:val="0"/>
          <w:i/>
          <w:sz w:val="18"/>
          <w:szCs w:val="18"/>
          <w:lang w:val="en-US"/>
        </w:rPr>
        <w:t xml:space="preserve"> and by third parties. Please include DOI/URL if available. </w:t>
      </w:r>
      <w:r w:rsidRPr="00032AFC">
        <w:rPr>
          <w:i/>
          <w:sz w:val="18"/>
          <w:szCs w:val="18"/>
          <w:lang w:val="en-US"/>
        </w:rPr>
        <w:t>A maximum of ten</w:t>
      </w:r>
      <w:r w:rsidRPr="00802425">
        <w:rPr>
          <w:b w:val="0"/>
          <w:i/>
          <w:sz w:val="18"/>
          <w:szCs w:val="18"/>
          <w:lang w:val="en-US"/>
        </w:rPr>
        <w:t xml:space="preserve"> of your own works cited may be </w:t>
      </w:r>
      <w:r w:rsidRPr="00032AFC">
        <w:rPr>
          <w:i/>
          <w:sz w:val="18"/>
          <w:szCs w:val="18"/>
          <w:lang w:val="en-US"/>
        </w:rPr>
        <w:t>highlighted</w:t>
      </w:r>
      <w:r w:rsidRPr="00802425">
        <w:rPr>
          <w:b w:val="0"/>
          <w:i/>
          <w:sz w:val="18"/>
          <w:szCs w:val="18"/>
          <w:lang w:val="en-US"/>
        </w:rPr>
        <w:t>; font at least Arial 9 pt.</w:t>
      </w:r>
    </w:p>
    <w:bookmarkEnd w:id="12"/>
    <w:p w14:paraId="5C72D753" w14:textId="77777777" w:rsidR="00802425" w:rsidRPr="00802425" w:rsidRDefault="00802425" w:rsidP="00E85F07">
      <w:pPr>
        <w:rPr>
          <w:b w:val="0"/>
          <w:sz w:val="18"/>
          <w:szCs w:val="18"/>
          <w:lang w:val="en-US"/>
        </w:rPr>
      </w:pPr>
    </w:p>
    <w:p w14:paraId="3CBB7374" w14:textId="77777777" w:rsidR="006E6FEB" w:rsidRPr="00BD0295" w:rsidRDefault="00A74799" w:rsidP="006E6FEB">
      <w:pPr>
        <w:widowControl w:val="0"/>
        <w:autoSpaceDE w:val="0"/>
        <w:autoSpaceDN w:val="0"/>
        <w:adjustRightInd w:val="0"/>
        <w:spacing w:line="240" w:lineRule="auto"/>
        <w:rPr>
          <w:rFonts w:cs="Arial"/>
          <w:noProof/>
          <w:sz w:val="18"/>
          <w:lang w:val="en-US"/>
        </w:rPr>
      </w:pPr>
      <w:r w:rsidRPr="0062549C">
        <w:rPr>
          <w:b w:val="0"/>
          <w:sz w:val="18"/>
          <w:szCs w:val="18"/>
          <w:lang w:val="en-US"/>
        </w:rPr>
        <w:fldChar w:fldCharType="begin" w:fldLock="1"/>
      </w:r>
      <w:r w:rsidRPr="0062549C">
        <w:rPr>
          <w:b w:val="0"/>
          <w:sz w:val="18"/>
          <w:szCs w:val="18"/>
          <w:lang w:val="en-US"/>
        </w:rPr>
        <w:instrText xml:space="preserve">ADDIN Mendeley Bibliography CSL_BIBLIOGRAPHY </w:instrText>
      </w:r>
      <w:r w:rsidRPr="0062549C">
        <w:rPr>
          <w:b w:val="0"/>
          <w:sz w:val="18"/>
          <w:szCs w:val="18"/>
          <w:lang w:val="en-US"/>
        </w:rPr>
        <w:fldChar w:fldCharType="separate"/>
      </w:r>
      <w:r w:rsidR="006E6FEB" w:rsidRPr="00BD0295">
        <w:rPr>
          <w:rFonts w:cs="Arial"/>
          <w:b w:val="0"/>
          <w:bCs/>
          <w:noProof/>
          <w:sz w:val="18"/>
          <w:lang w:val="en-US"/>
        </w:rPr>
        <w:t>1</w:t>
      </w:r>
      <w:r w:rsidR="006E6FEB" w:rsidRPr="00BD0295">
        <w:rPr>
          <w:rFonts w:cs="Arial"/>
          <w:noProof/>
          <w:sz w:val="18"/>
          <w:lang w:val="en-US"/>
        </w:rPr>
        <w:t xml:space="preserve"> Hugelius, G. </w:t>
      </w:r>
      <w:r w:rsidR="006E6FEB" w:rsidRPr="00BD0295">
        <w:rPr>
          <w:rFonts w:cs="Arial"/>
          <w:i/>
          <w:iCs/>
          <w:noProof/>
          <w:sz w:val="18"/>
          <w:lang w:val="en-US"/>
        </w:rPr>
        <w:t>et al.</w:t>
      </w:r>
      <w:r w:rsidR="006E6FEB" w:rsidRPr="00BD0295">
        <w:rPr>
          <w:rFonts w:cs="Arial"/>
          <w:noProof/>
          <w:sz w:val="18"/>
          <w:lang w:val="en-US"/>
        </w:rPr>
        <w:t xml:space="preserve"> </w:t>
      </w:r>
      <w:r w:rsidR="006E6FEB" w:rsidRPr="00BD0295">
        <w:rPr>
          <w:rFonts w:cs="Arial"/>
          <w:i/>
          <w:iCs/>
          <w:noProof/>
          <w:sz w:val="18"/>
          <w:lang w:val="en-US"/>
        </w:rPr>
        <w:t>Proc. Natl. Acad. Sci. U. S. A.</w:t>
      </w:r>
      <w:r w:rsidR="006E6FEB" w:rsidRPr="00BD0295">
        <w:rPr>
          <w:rFonts w:cs="Arial"/>
          <w:noProof/>
          <w:sz w:val="18"/>
          <w:lang w:val="en-US"/>
        </w:rPr>
        <w:t xml:space="preserve"> 117, 20438–20446 (2020)</w:t>
      </w:r>
    </w:p>
    <w:p w14:paraId="7E48FCFB"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6E6FEB">
        <w:rPr>
          <w:rFonts w:cs="Arial"/>
          <w:b w:val="0"/>
          <w:bCs/>
          <w:noProof/>
          <w:sz w:val="18"/>
        </w:rPr>
        <w:t>2</w:t>
      </w:r>
      <w:r w:rsidRPr="006E6FEB">
        <w:rPr>
          <w:rFonts w:cs="Arial"/>
          <w:noProof/>
          <w:sz w:val="18"/>
        </w:rPr>
        <w:t xml:space="preserve"> Baltzer, J. L. </w:t>
      </w:r>
      <w:r w:rsidRPr="006E6FEB">
        <w:rPr>
          <w:rFonts w:cs="Arial"/>
          <w:i/>
          <w:iCs/>
          <w:noProof/>
          <w:sz w:val="18"/>
        </w:rPr>
        <w:t>et al.</w:t>
      </w:r>
      <w:r w:rsidRPr="006E6FEB">
        <w:rPr>
          <w:rFonts w:cs="Arial"/>
          <w:noProof/>
          <w:sz w:val="18"/>
        </w:rPr>
        <w:t xml:space="preserve"> </w:t>
      </w:r>
      <w:r w:rsidRPr="00BD0295">
        <w:rPr>
          <w:rFonts w:cs="Arial"/>
          <w:i/>
          <w:iCs/>
          <w:noProof/>
          <w:sz w:val="18"/>
          <w:lang w:val="en-US"/>
        </w:rPr>
        <w:t>Glob. Chang. Biol.</w:t>
      </w:r>
      <w:r w:rsidRPr="00BD0295">
        <w:rPr>
          <w:rFonts w:cs="Arial"/>
          <w:noProof/>
          <w:sz w:val="18"/>
          <w:lang w:val="en-US"/>
        </w:rPr>
        <w:t xml:space="preserve"> 20, 824–834 (2014)</w:t>
      </w:r>
    </w:p>
    <w:p w14:paraId="511E3333"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3</w:t>
      </w:r>
      <w:r w:rsidRPr="00BD0295">
        <w:rPr>
          <w:rFonts w:cs="Arial"/>
          <w:noProof/>
          <w:sz w:val="18"/>
          <w:lang w:val="en-US"/>
        </w:rPr>
        <w:t xml:space="preserve"> Johannessen, O. M.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Tellus, Ser. A Dyn. Meteorol. Oceanogr.</w:t>
      </w:r>
      <w:r w:rsidRPr="00BD0295">
        <w:rPr>
          <w:rFonts w:cs="Arial"/>
          <w:noProof/>
          <w:sz w:val="18"/>
          <w:lang w:val="en-US"/>
        </w:rPr>
        <w:t xml:space="preserve"> 56, 328–341 (2004)</w:t>
      </w:r>
    </w:p>
    <w:p w14:paraId="0E9F1BD9"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4</w:t>
      </w:r>
      <w:r w:rsidRPr="00BD0295">
        <w:rPr>
          <w:rFonts w:cs="Arial"/>
          <w:noProof/>
          <w:sz w:val="18"/>
          <w:lang w:val="en-US"/>
        </w:rPr>
        <w:t xml:space="preserve"> Kasischke, E. S.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Can. J. For. Res.</w:t>
      </w:r>
      <w:r w:rsidRPr="00BD0295">
        <w:rPr>
          <w:rFonts w:cs="Arial"/>
          <w:noProof/>
          <w:sz w:val="18"/>
          <w:lang w:val="en-US"/>
        </w:rPr>
        <w:t xml:space="preserve"> 40, 1302–1312 (2010)</w:t>
      </w:r>
    </w:p>
    <w:p w14:paraId="08FC1207"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5</w:t>
      </w:r>
      <w:r w:rsidRPr="00BD0295">
        <w:rPr>
          <w:rFonts w:cs="Arial"/>
          <w:noProof/>
          <w:sz w:val="18"/>
          <w:lang w:val="en-US"/>
        </w:rPr>
        <w:t xml:space="preserve"> Payette, S.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Geophys. Res. Lett.</w:t>
      </w:r>
      <w:r w:rsidRPr="00BD0295">
        <w:rPr>
          <w:rFonts w:cs="Arial"/>
          <w:noProof/>
          <w:sz w:val="18"/>
          <w:lang w:val="en-US"/>
        </w:rPr>
        <w:t xml:space="preserve"> 31, 1–4 (2004)</w:t>
      </w:r>
    </w:p>
    <w:p w14:paraId="494C40E1"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6</w:t>
      </w:r>
      <w:r w:rsidRPr="00BD0295">
        <w:rPr>
          <w:rFonts w:cs="Arial"/>
          <w:noProof/>
          <w:sz w:val="18"/>
          <w:lang w:val="en-US"/>
        </w:rPr>
        <w:t xml:space="preserve"> Rogers, B. M.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Nat. Geosci.</w:t>
      </w:r>
      <w:r w:rsidRPr="00BD0295">
        <w:rPr>
          <w:rFonts w:cs="Arial"/>
          <w:noProof/>
          <w:sz w:val="18"/>
          <w:lang w:val="en-US"/>
        </w:rPr>
        <w:t xml:space="preserve"> 8, 228–234 (2015)</w:t>
      </w:r>
    </w:p>
    <w:p w14:paraId="0D61C345"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7</w:t>
      </w:r>
      <w:r w:rsidRPr="00BD0295">
        <w:rPr>
          <w:rFonts w:cs="Arial"/>
          <w:noProof/>
          <w:sz w:val="18"/>
          <w:lang w:val="en-US"/>
        </w:rPr>
        <w:t xml:space="preserve"> Schuur, E. A. G.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Nature</w:t>
      </w:r>
      <w:r w:rsidRPr="00BD0295">
        <w:rPr>
          <w:rFonts w:cs="Arial"/>
          <w:noProof/>
          <w:sz w:val="18"/>
          <w:lang w:val="en-US"/>
        </w:rPr>
        <w:t xml:space="preserve"> 520, 171–179 (2015)</w:t>
      </w:r>
    </w:p>
    <w:p w14:paraId="7A8CE523"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8</w:t>
      </w:r>
      <w:r w:rsidRPr="00BD0295">
        <w:rPr>
          <w:rFonts w:cs="Arial"/>
          <w:noProof/>
          <w:sz w:val="18"/>
          <w:lang w:val="en-US"/>
        </w:rPr>
        <w:t xml:space="preserve"> Estop-Aragonés, C.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Global Biogeochem. Cycles</w:t>
      </w:r>
      <w:r w:rsidRPr="00BD0295">
        <w:rPr>
          <w:rFonts w:cs="Arial"/>
          <w:noProof/>
          <w:sz w:val="18"/>
          <w:lang w:val="en-US"/>
        </w:rPr>
        <w:t xml:space="preserve"> 34, 1–26 (2020)</w:t>
      </w:r>
    </w:p>
    <w:p w14:paraId="0A3F5CF7"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9</w:t>
      </w:r>
      <w:r w:rsidRPr="00BD0295">
        <w:rPr>
          <w:rFonts w:cs="Arial"/>
          <w:noProof/>
          <w:sz w:val="18"/>
          <w:lang w:val="en-US"/>
        </w:rPr>
        <w:t xml:space="preserve"> Kjellman, S. E.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Holocene</w:t>
      </w:r>
      <w:r w:rsidRPr="00BD0295">
        <w:rPr>
          <w:rFonts w:cs="Arial"/>
          <w:noProof/>
          <w:sz w:val="18"/>
          <w:lang w:val="en-US"/>
        </w:rPr>
        <w:t xml:space="preserve"> 28, 1855–1869 (2018)</w:t>
      </w:r>
    </w:p>
    <w:p w14:paraId="3BDE1CEA"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10</w:t>
      </w:r>
      <w:r w:rsidRPr="00BD0295">
        <w:rPr>
          <w:rFonts w:cs="Arial"/>
          <w:noProof/>
          <w:sz w:val="18"/>
          <w:lang w:val="en-US"/>
        </w:rPr>
        <w:t xml:space="preserve"> Borge, A. F.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Cryosphere</w:t>
      </w:r>
      <w:r w:rsidRPr="00BD0295">
        <w:rPr>
          <w:rFonts w:cs="Arial"/>
          <w:noProof/>
          <w:sz w:val="18"/>
          <w:lang w:val="en-US"/>
        </w:rPr>
        <w:t xml:space="preserve"> 11, 1–16 (2017)</w:t>
      </w:r>
    </w:p>
    <w:p w14:paraId="530804CA"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11</w:t>
      </w:r>
      <w:r w:rsidRPr="00BD0295">
        <w:rPr>
          <w:rFonts w:cs="Arial"/>
          <w:noProof/>
          <w:sz w:val="18"/>
          <w:lang w:val="en-US"/>
        </w:rPr>
        <w:t xml:space="preserve"> Sannel, A. B. K.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Boreas</w:t>
      </w:r>
      <w:r w:rsidRPr="00BD0295">
        <w:rPr>
          <w:rFonts w:cs="Arial"/>
          <w:noProof/>
          <w:sz w:val="18"/>
          <w:lang w:val="en-US"/>
        </w:rPr>
        <w:t xml:space="preserve"> 47, 454–468 (2018)</w:t>
      </w:r>
    </w:p>
    <w:p w14:paraId="75AC93AB"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12</w:t>
      </w:r>
      <w:r w:rsidRPr="00BD0295">
        <w:rPr>
          <w:rFonts w:cs="Arial"/>
          <w:noProof/>
          <w:sz w:val="18"/>
          <w:lang w:val="en-US"/>
        </w:rPr>
        <w:t xml:space="preserve"> Oksanen, P. </w:t>
      </w:r>
      <w:r w:rsidRPr="00BD0295">
        <w:rPr>
          <w:rFonts w:cs="Arial"/>
          <w:i/>
          <w:iCs/>
          <w:noProof/>
          <w:sz w:val="18"/>
          <w:lang w:val="en-US"/>
        </w:rPr>
        <w:t>Boreas</w:t>
      </w:r>
      <w:r w:rsidRPr="00BD0295">
        <w:rPr>
          <w:rFonts w:cs="Arial"/>
          <w:noProof/>
          <w:sz w:val="18"/>
          <w:lang w:val="en-US"/>
        </w:rPr>
        <w:t xml:space="preserve"> 35, 81–95 (2006)</w:t>
      </w:r>
    </w:p>
    <w:p w14:paraId="78AA029A"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13</w:t>
      </w:r>
      <w:r w:rsidRPr="00BD0295">
        <w:rPr>
          <w:rFonts w:cs="Arial"/>
          <w:noProof/>
          <w:sz w:val="18"/>
          <w:lang w:val="en-US"/>
        </w:rPr>
        <w:t xml:space="preserve"> Heffernan, L.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J. Geophys. Res. Biogeosciences</w:t>
      </w:r>
      <w:r w:rsidRPr="00BD0295">
        <w:rPr>
          <w:rFonts w:cs="Arial"/>
          <w:noProof/>
          <w:sz w:val="18"/>
          <w:lang w:val="en-US"/>
        </w:rPr>
        <w:t xml:space="preserve"> 125, 1–20 (2020)</w:t>
      </w:r>
    </w:p>
    <w:p w14:paraId="2D32B4F9"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14</w:t>
      </w:r>
      <w:r w:rsidRPr="00BD0295">
        <w:rPr>
          <w:rFonts w:cs="Arial"/>
          <w:noProof/>
          <w:sz w:val="18"/>
          <w:lang w:val="en-US"/>
        </w:rPr>
        <w:t xml:space="preserve"> Estop-Aragonés, C.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Environ. Res. Lett.</w:t>
      </w:r>
      <w:r w:rsidRPr="00BD0295">
        <w:rPr>
          <w:rFonts w:cs="Arial"/>
          <w:noProof/>
          <w:sz w:val="18"/>
          <w:lang w:val="en-US"/>
        </w:rPr>
        <w:t xml:space="preserve"> (2018)</w:t>
      </w:r>
    </w:p>
    <w:p w14:paraId="0D558502"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15</w:t>
      </w:r>
      <w:r w:rsidRPr="00BD0295">
        <w:rPr>
          <w:rFonts w:cs="Arial"/>
          <w:noProof/>
          <w:sz w:val="18"/>
          <w:lang w:val="en-US"/>
        </w:rPr>
        <w:t xml:space="preserve"> Loisel, J.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Holocene</w:t>
      </w:r>
      <w:r w:rsidRPr="00BD0295">
        <w:rPr>
          <w:rFonts w:cs="Arial"/>
          <w:noProof/>
          <w:sz w:val="18"/>
          <w:lang w:val="en-US"/>
        </w:rPr>
        <w:t xml:space="preserve"> 24, 1028–1042 (2014)</w:t>
      </w:r>
    </w:p>
    <w:p w14:paraId="24DC5B52"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16</w:t>
      </w:r>
      <w:r w:rsidRPr="00BD0295">
        <w:rPr>
          <w:rFonts w:cs="Arial"/>
          <w:noProof/>
          <w:sz w:val="18"/>
          <w:lang w:val="en-US"/>
        </w:rPr>
        <w:t xml:space="preserve"> Treat, C. C.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J. Geophys. Res. G Biogeosciences</w:t>
      </w:r>
      <w:r w:rsidRPr="00BD0295">
        <w:rPr>
          <w:rFonts w:cs="Arial"/>
          <w:noProof/>
          <w:sz w:val="18"/>
          <w:lang w:val="en-US"/>
        </w:rPr>
        <w:t xml:space="preserve"> 121, 78–94 (2016)</w:t>
      </w:r>
    </w:p>
    <w:p w14:paraId="34A8181B"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6E6FEB">
        <w:rPr>
          <w:rFonts w:cs="Arial"/>
          <w:b w:val="0"/>
          <w:bCs/>
          <w:noProof/>
          <w:sz w:val="18"/>
        </w:rPr>
        <w:t>17</w:t>
      </w:r>
      <w:r w:rsidRPr="006E6FEB">
        <w:rPr>
          <w:rFonts w:cs="Arial"/>
          <w:noProof/>
          <w:sz w:val="18"/>
        </w:rPr>
        <w:t xml:space="preserve"> Anderson, R. L. </w:t>
      </w:r>
      <w:r w:rsidRPr="006E6FEB">
        <w:rPr>
          <w:rFonts w:cs="Arial"/>
          <w:i/>
          <w:iCs/>
          <w:noProof/>
          <w:sz w:val="18"/>
        </w:rPr>
        <w:t>et al.</w:t>
      </w:r>
      <w:r w:rsidRPr="006E6FEB">
        <w:rPr>
          <w:rFonts w:cs="Arial"/>
          <w:noProof/>
          <w:sz w:val="18"/>
        </w:rPr>
        <w:t xml:space="preserve"> </w:t>
      </w:r>
      <w:r w:rsidRPr="00BD0295">
        <w:rPr>
          <w:rFonts w:cs="Arial"/>
          <w:i/>
          <w:iCs/>
          <w:noProof/>
          <w:sz w:val="18"/>
          <w:lang w:val="en-US"/>
        </w:rPr>
        <w:t>J. Ecol.</w:t>
      </w:r>
      <w:r w:rsidRPr="00BD0295">
        <w:rPr>
          <w:rFonts w:cs="Arial"/>
          <w:noProof/>
          <w:sz w:val="18"/>
          <w:lang w:val="en-US"/>
        </w:rPr>
        <w:t xml:space="preserve"> 91, 68–76 (2003)</w:t>
      </w:r>
    </w:p>
    <w:p w14:paraId="2FB189F1"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18</w:t>
      </w:r>
      <w:r w:rsidRPr="00BD0295">
        <w:rPr>
          <w:rFonts w:cs="Arial"/>
          <w:noProof/>
          <w:sz w:val="18"/>
          <w:lang w:val="en-US"/>
        </w:rPr>
        <w:t xml:space="preserve"> Luoto, M.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Earth Surf. Process. Landforms</w:t>
      </w:r>
      <w:r w:rsidRPr="00BD0295">
        <w:rPr>
          <w:rFonts w:cs="Arial"/>
          <w:noProof/>
          <w:sz w:val="18"/>
          <w:lang w:val="en-US"/>
        </w:rPr>
        <w:t xml:space="preserve"> 29, 1373–1387 (2004)</w:t>
      </w:r>
    </w:p>
    <w:p w14:paraId="4905BCFD"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19</w:t>
      </w:r>
      <w:r w:rsidRPr="00BD0295">
        <w:rPr>
          <w:rFonts w:cs="Arial"/>
          <w:noProof/>
          <w:sz w:val="18"/>
          <w:lang w:val="en-US"/>
        </w:rPr>
        <w:t xml:space="preserve"> Seppälä, M. </w:t>
      </w:r>
      <w:r w:rsidRPr="00BD0295">
        <w:rPr>
          <w:rFonts w:cs="Arial"/>
          <w:i/>
          <w:iCs/>
          <w:noProof/>
          <w:sz w:val="18"/>
          <w:lang w:val="en-US"/>
        </w:rPr>
        <w:t>Quat. Res.</w:t>
      </w:r>
      <w:r w:rsidRPr="00BD0295">
        <w:rPr>
          <w:rFonts w:cs="Arial"/>
          <w:noProof/>
          <w:sz w:val="18"/>
          <w:lang w:val="en-US"/>
        </w:rPr>
        <w:t xml:space="preserve"> 75, 366–370 (2011)</w:t>
      </w:r>
    </w:p>
    <w:p w14:paraId="7C3018F6"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20</w:t>
      </w:r>
      <w:r w:rsidRPr="00BD0295">
        <w:rPr>
          <w:rFonts w:cs="Arial"/>
          <w:noProof/>
          <w:sz w:val="18"/>
          <w:lang w:val="en-US"/>
        </w:rPr>
        <w:t xml:space="preserve"> Estop-Aragonés, C.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Soil Biol. Biochem.</w:t>
      </w:r>
      <w:r w:rsidRPr="00BD0295">
        <w:rPr>
          <w:rFonts w:cs="Arial"/>
          <w:noProof/>
          <w:sz w:val="18"/>
          <w:lang w:val="en-US"/>
        </w:rPr>
        <w:t xml:space="preserve"> 118, (2018)</w:t>
      </w:r>
    </w:p>
    <w:p w14:paraId="5C3A9A83"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21</w:t>
      </w:r>
      <w:r w:rsidRPr="00BD0295">
        <w:rPr>
          <w:rFonts w:cs="Arial"/>
          <w:noProof/>
          <w:sz w:val="18"/>
          <w:lang w:val="en-US"/>
        </w:rPr>
        <w:t xml:space="preserve"> O’Donnell, J. A.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Ecosystems</w:t>
      </w:r>
      <w:r w:rsidRPr="00BD0295">
        <w:rPr>
          <w:rFonts w:cs="Arial"/>
          <w:noProof/>
          <w:sz w:val="18"/>
          <w:lang w:val="en-US"/>
        </w:rPr>
        <w:t xml:space="preserve"> 15, 213–229 (2012)</w:t>
      </w:r>
    </w:p>
    <w:p w14:paraId="4F468B40"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22</w:t>
      </w:r>
      <w:r w:rsidRPr="00BD0295">
        <w:rPr>
          <w:rFonts w:cs="Arial"/>
          <w:noProof/>
          <w:sz w:val="18"/>
          <w:lang w:val="en-US"/>
        </w:rPr>
        <w:t xml:space="preserve"> Jones, M. C.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Glob. Chang. Biol.</w:t>
      </w:r>
      <w:r w:rsidRPr="00BD0295">
        <w:rPr>
          <w:rFonts w:cs="Arial"/>
          <w:noProof/>
          <w:sz w:val="18"/>
          <w:lang w:val="en-US"/>
        </w:rPr>
        <w:t xml:space="preserve"> 23, 1109–1127 (2017)</w:t>
      </w:r>
    </w:p>
    <w:p w14:paraId="6058F329"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23</w:t>
      </w:r>
      <w:r w:rsidRPr="00BD0295">
        <w:rPr>
          <w:rFonts w:cs="Arial"/>
          <w:noProof/>
          <w:sz w:val="18"/>
          <w:lang w:val="en-US"/>
        </w:rPr>
        <w:t xml:space="preserve"> Turetsky, M. R.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Nat. Geosci.</w:t>
      </w:r>
      <w:r w:rsidRPr="00BD0295">
        <w:rPr>
          <w:rFonts w:cs="Arial"/>
          <w:noProof/>
          <w:sz w:val="18"/>
          <w:lang w:val="en-US"/>
        </w:rPr>
        <w:t xml:space="preserve"> 13, (2020)</w:t>
      </w:r>
    </w:p>
    <w:p w14:paraId="4F754EB9"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24</w:t>
      </w:r>
      <w:r w:rsidRPr="00BD0295">
        <w:rPr>
          <w:rFonts w:cs="Arial"/>
          <w:noProof/>
          <w:sz w:val="18"/>
          <w:lang w:val="en-US"/>
        </w:rPr>
        <w:t xml:space="preserve"> Burn, C. R. </w:t>
      </w:r>
      <w:r w:rsidRPr="00BD0295">
        <w:rPr>
          <w:rFonts w:cs="Arial"/>
          <w:i/>
          <w:iCs/>
          <w:noProof/>
          <w:sz w:val="18"/>
          <w:lang w:val="en-US"/>
        </w:rPr>
        <w:t>Can. J. Earth Sci.</w:t>
      </w:r>
      <w:r w:rsidRPr="00BD0295">
        <w:rPr>
          <w:rFonts w:cs="Arial"/>
          <w:noProof/>
          <w:sz w:val="18"/>
          <w:lang w:val="en-US"/>
        </w:rPr>
        <w:t xml:space="preserve"> 35, 184–199 (1998)</w:t>
      </w:r>
    </w:p>
    <w:p w14:paraId="6259FF73"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6E6FEB">
        <w:rPr>
          <w:rFonts w:cs="Arial"/>
          <w:b w:val="0"/>
          <w:bCs/>
          <w:noProof/>
          <w:sz w:val="18"/>
        </w:rPr>
        <w:t>25</w:t>
      </w:r>
      <w:r w:rsidRPr="006E6FEB">
        <w:rPr>
          <w:rFonts w:cs="Arial"/>
          <w:noProof/>
          <w:sz w:val="18"/>
        </w:rPr>
        <w:t xml:space="preserve"> Fisher, J. P. </w:t>
      </w:r>
      <w:r w:rsidRPr="006E6FEB">
        <w:rPr>
          <w:rFonts w:cs="Arial"/>
          <w:i/>
          <w:iCs/>
          <w:noProof/>
          <w:sz w:val="18"/>
        </w:rPr>
        <w:t>et al.</w:t>
      </w:r>
      <w:r w:rsidRPr="006E6FEB">
        <w:rPr>
          <w:rFonts w:cs="Arial"/>
          <w:noProof/>
          <w:sz w:val="18"/>
        </w:rPr>
        <w:t xml:space="preserve"> </w:t>
      </w:r>
      <w:r w:rsidRPr="00BD0295">
        <w:rPr>
          <w:rFonts w:cs="Arial"/>
          <w:i/>
          <w:iCs/>
          <w:noProof/>
          <w:sz w:val="18"/>
          <w:lang w:val="en-US"/>
        </w:rPr>
        <w:t>Glob. Chang. Biol.</w:t>
      </w:r>
      <w:r w:rsidRPr="00BD0295">
        <w:rPr>
          <w:rFonts w:cs="Arial"/>
          <w:noProof/>
          <w:sz w:val="18"/>
          <w:lang w:val="en-US"/>
        </w:rPr>
        <w:t xml:space="preserve"> 22, (2016)</w:t>
      </w:r>
    </w:p>
    <w:p w14:paraId="31A9BC5D"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26</w:t>
      </w:r>
      <w:r w:rsidRPr="00BD0295">
        <w:rPr>
          <w:rFonts w:cs="Arial"/>
          <w:noProof/>
          <w:sz w:val="18"/>
          <w:lang w:val="en-US"/>
        </w:rPr>
        <w:t xml:space="preserve"> Gibson, C. M.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Environ. Res. Lett.</w:t>
      </w:r>
      <w:r w:rsidRPr="00BD0295">
        <w:rPr>
          <w:rFonts w:cs="Arial"/>
          <w:noProof/>
          <w:sz w:val="18"/>
          <w:lang w:val="en-US"/>
        </w:rPr>
        <w:t xml:space="preserve"> 14, 125001 (2019)</w:t>
      </w:r>
    </w:p>
    <w:p w14:paraId="57AC109A"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27</w:t>
      </w:r>
      <w:r w:rsidRPr="00BD0295">
        <w:rPr>
          <w:rFonts w:cs="Arial"/>
          <w:noProof/>
          <w:sz w:val="18"/>
          <w:lang w:val="en-US"/>
        </w:rPr>
        <w:t xml:space="preserve"> Hicks Pries, C. E.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Glob. Chang. Biol.</w:t>
      </w:r>
      <w:r w:rsidRPr="00BD0295">
        <w:rPr>
          <w:rFonts w:cs="Arial"/>
          <w:noProof/>
          <w:sz w:val="18"/>
          <w:lang w:val="en-US"/>
        </w:rPr>
        <w:t xml:space="preserve"> 19, 649–661 (2013)</w:t>
      </w:r>
    </w:p>
    <w:p w14:paraId="7F05D575"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28</w:t>
      </w:r>
      <w:r w:rsidRPr="00BD0295">
        <w:rPr>
          <w:rFonts w:cs="Arial"/>
          <w:noProof/>
          <w:sz w:val="18"/>
          <w:lang w:val="en-US"/>
        </w:rPr>
        <w:t xml:space="preserve"> Natali, S. M.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J. Geophys. Res. Biogeosciences</w:t>
      </w:r>
      <w:r w:rsidRPr="00BD0295">
        <w:rPr>
          <w:rFonts w:cs="Arial"/>
          <w:noProof/>
          <w:sz w:val="18"/>
          <w:lang w:val="en-US"/>
        </w:rPr>
        <w:t xml:space="preserve"> 120, 525–537 (2015)</w:t>
      </w:r>
    </w:p>
    <w:p w14:paraId="1DDAF0D4" w14:textId="77777777" w:rsidR="006E6FEB" w:rsidRPr="006E6FEB" w:rsidRDefault="006E6FEB" w:rsidP="006E6FEB">
      <w:pPr>
        <w:widowControl w:val="0"/>
        <w:autoSpaceDE w:val="0"/>
        <w:autoSpaceDN w:val="0"/>
        <w:adjustRightInd w:val="0"/>
        <w:spacing w:line="240" w:lineRule="auto"/>
        <w:rPr>
          <w:rFonts w:cs="Arial"/>
          <w:noProof/>
          <w:sz w:val="18"/>
        </w:rPr>
      </w:pPr>
      <w:r w:rsidRPr="006E6FEB">
        <w:rPr>
          <w:rFonts w:cs="Arial"/>
          <w:b w:val="0"/>
          <w:bCs/>
          <w:noProof/>
          <w:sz w:val="18"/>
        </w:rPr>
        <w:t>29</w:t>
      </w:r>
      <w:r w:rsidRPr="006E6FEB">
        <w:rPr>
          <w:rFonts w:cs="Arial"/>
          <w:noProof/>
          <w:sz w:val="18"/>
        </w:rPr>
        <w:t xml:space="preserve"> Schuur, E. A. G. </w:t>
      </w:r>
      <w:r w:rsidRPr="006E6FEB">
        <w:rPr>
          <w:rFonts w:cs="Arial"/>
          <w:i/>
          <w:iCs/>
          <w:noProof/>
          <w:sz w:val="18"/>
        </w:rPr>
        <w:t>et al.</w:t>
      </w:r>
      <w:r w:rsidRPr="006E6FEB">
        <w:rPr>
          <w:rFonts w:cs="Arial"/>
          <w:noProof/>
          <w:sz w:val="18"/>
        </w:rPr>
        <w:t xml:space="preserve"> </w:t>
      </w:r>
      <w:r w:rsidRPr="006E6FEB">
        <w:rPr>
          <w:rFonts w:cs="Arial"/>
          <w:i/>
          <w:iCs/>
          <w:noProof/>
          <w:sz w:val="18"/>
        </w:rPr>
        <w:t>Nature</w:t>
      </w:r>
      <w:r w:rsidRPr="006E6FEB">
        <w:rPr>
          <w:rFonts w:cs="Arial"/>
          <w:noProof/>
          <w:sz w:val="18"/>
        </w:rPr>
        <w:t xml:space="preserve"> 459, 556–559 (2009)</w:t>
      </w:r>
    </w:p>
    <w:p w14:paraId="7355AA49"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6E6FEB">
        <w:rPr>
          <w:rFonts w:cs="Arial"/>
          <w:b w:val="0"/>
          <w:bCs/>
          <w:noProof/>
          <w:sz w:val="18"/>
        </w:rPr>
        <w:t>30</w:t>
      </w:r>
      <w:r w:rsidRPr="006E6FEB">
        <w:rPr>
          <w:rFonts w:cs="Arial"/>
          <w:noProof/>
          <w:sz w:val="18"/>
        </w:rPr>
        <w:t xml:space="preserve"> Schädel, C. </w:t>
      </w:r>
      <w:r w:rsidRPr="006E6FEB">
        <w:rPr>
          <w:rFonts w:cs="Arial"/>
          <w:i/>
          <w:iCs/>
          <w:noProof/>
          <w:sz w:val="18"/>
        </w:rPr>
        <w:t>et al.</w:t>
      </w:r>
      <w:r w:rsidRPr="006E6FEB">
        <w:rPr>
          <w:rFonts w:cs="Arial"/>
          <w:noProof/>
          <w:sz w:val="18"/>
        </w:rPr>
        <w:t xml:space="preserve"> </w:t>
      </w:r>
      <w:r w:rsidRPr="00BD0295">
        <w:rPr>
          <w:rFonts w:cs="Arial"/>
          <w:i/>
          <w:iCs/>
          <w:noProof/>
          <w:sz w:val="18"/>
          <w:lang w:val="en-US"/>
        </w:rPr>
        <w:t>Nat. Clim. Chang.</w:t>
      </w:r>
      <w:r w:rsidRPr="00BD0295">
        <w:rPr>
          <w:rFonts w:cs="Arial"/>
          <w:noProof/>
          <w:sz w:val="18"/>
          <w:lang w:val="en-US"/>
        </w:rPr>
        <w:t xml:space="preserve"> 6, 1–5 (2016)</w:t>
      </w:r>
    </w:p>
    <w:p w14:paraId="3872B858"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31</w:t>
      </w:r>
      <w:r w:rsidRPr="00BD0295">
        <w:rPr>
          <w:rFonts w:cs="Arial"/>
          <w:noProof/>
          <w:sz w:val="18"/>
          <w:lang w:val="en-US"/>
        </w:rPr>
        <w:t xml:space="preserve"> Treat, C. C.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Glob. Chang. Biol.</w:t>
      </w:r>
      <w:r w:rsidRPr="00BD0295">
        <w:rPr>
          <w:rFonts w:cs="Arial"/>
          <w:noProof/>
          <w:sz w:val="18"/>
          <w:lang w:val="en-US"/>
        </w:rPr>
        <w:t xml:space="preserve"> 21, 2787–2803 (2015)</w:t>
      </w:r>
    </w:p>
    <w:p w14:paraId="2416CB55"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32</w:t>
      </w:r>
      <w:r w:rsidRPr="00BD0295">
        <w:rPr>
          <w:rFonts w:cs="Arial"/>
          <w:noProof/>
          <w:sz w:val="18"/>
          <w:lang w:val="en-US"/>
        </w:rPr>
        <w:t xml:space="preserve"> Camill, P. </w:t>
      </w:r>
      <w:r w:rsidRPr="00BD0295">
        <w:rPr>
          <w:rFonts w:cs="Arial"/>
          <w:i/>
          <w:iCs/>
          <w:noProof/>
          <w:sz w:val="18"/>
          <w:lang w:val="en-US"/>
        </w:rPr>
        <w:t>Ecoscience</w:t>
      </w:r>
      <w:r w:rsidRPr="00BD0295">
        <w:rPr>
          <w:rFonts w:cs="Arial"/>
          <w:noProof/>
          <w:sz w:val="18"/>
          <w:lang w:val="en-US"/>
        </w:rPr>
        <w:t xml:space="preserve"> 6, 592–602 (1999)</w:t>
      </w:r>
    </w:p>
    <w:p w14:paraId="19833AAC"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6E6FEB">
        <w:rPr>
          <w:rFonts w:cs="Arial"/>
          <w:b w:val="0"/>
          <w:bCs/>
          <w:noProof/>
          <w:sz w:val="18"/>
        </w:rPr>
        <w:t>33</w:t>
      </w:r>
      <w:r w:rsidRPr="006E6FEB">
        <w:rPr>
          <w:rFonts w:cs="Arial"/>
          <w:noProof/>
          <w:sz w:val="18"/>
        </w:rPr>
        <w:t xml:space="preserve"> Wilson, R. M. </w:t>
      </w:r>
      <w:r w:rsidRPr="006E6FEB">
        <w:rPr>
          <w:rFonts w:cs="Arial"/>
          <w:i/>
          <w:iCs/>
          <w:noProof/>
          <w:sz w:val="18"/>
        </w:rPr>
        <w:t>et al.</w:t>
      </w:r>
      <w:r w:rsidRPr="006E6FEB">
        <w:rPr>
          <w:rFonts w:cs="Arial"/>
          <w:noProof/>
          <w:sz w:val="18"/>
        </w:rPr>
        <w:t xml:space="preserve"> </w:t>
      </w:r>
      <w:r w:rsidRPr="00BD0295">
        <w:rPr>
          <w:rFonts w:cs="Arial"/>
          <w:i/>
          <w:iCs/>
          <w:noProof/>
          <w:sz w:val="18"/>
          <w:lang w:val="en-US"/>
        </w:rPr>
        <w:t>J. Geophys. Res. Biogeosciences</w:t>
      </w:r>
      <w:r w:rsidRPr="00BD0295">
        <w:rPr>
          <w:rFonts w:cs="Arial"/>
          <w:noProof/>
          <w:sz w:val="18"/>
          <w:lang w:val="en-US"/>
        </w:rPr>
        <w:t xml:space="preserve"> 1–18 (2017)</w:t>
      </w:r>
    </w:p>
    <w:p w14:paraId="5A6E9433"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34</w:t>
      </w:r>
      <w:r w:rsidRPr="00BD0295">
        <w:rPr>
          <w:rFonts w:cs="Arial"/>
          <w:noProof/>
          <w:sz w:val="18"/>
          <w:lang w:val="en-US"/>
        </w:rPr>
        <w:t xml:space="preserve"> Johnston, C. E.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Environ. Res. Lett.</w:t>
      </w:r>
      <w:r w:rsidRPr="00BD0295">
        <w:rPr>
          <w:rFonts w:cs="Arial"/>
          <w:noProof/>
          <w:sz w:val="18"/>
          <w:lang w:val="en-US"/>
        </w:rPr>
        <w:t xml:space="preserve"> 9, 085004 (2014)</w:t>
      </w:r>
    </w:p>
    <w:p w14:paraId="5F385FD0" w14:textId="77777777" w:rsidR="006E6FEB" w:rsidRPr="006E6FEB" w:rsidRDefault="006E6FEB" w:rsidP="006E6FEB">
      <w:pPr>
        <w:widowControl w:val="0"/>
        <w:autoSpaceDE w:val="0"/>
        <w:autoSpaceDN w:val="0"/>
        <w:adjustRightInd w:val="0"/>
        <w:spacing w:line="240" w:lineRule="auto"/>
        <w:rPr>
          <w:rFonts w:cs="Arial"/>
          <w:noProof/>
          <w:sz w:val="18"/>
        </w:rPr>
      </w:pPr>
      <w:r w:rsidRPr="00BD0295">
        <w:rPr>
          <w:rFonts w:cs="Arial"/>
          <w:b w:val="0"/>
          <w:bCs/>
          <w:noProof/>
          <w:sz w:val="18"/>
          <w:lang w:val="en-US"/>
        </w:rPr>
        <w:t>35</w:t>
      </w:r>
      <w:r w:rsidRPr="00BD0295">
        <w:rPr>
          <w:rFonts w:cs="Arial"/>
          <w:noProof/>
          <w:sz w:val="18"/>
          <w:lang w:val="en-US"/>
        </w:rPr>
        <w:t xml:space="preserve"> Cooper, M. D. A. </w:t>
      </w:r>
      <w:r w:rsidRPr="00BD0295">
        <w:rPr>
          <w:rFonts w:cs="Arial"/>
          <w:i/>
          <w:iCs/>
          <w:noProof/>
          <w:sz w:val="18"/>
          <w:lang w:val="en-US"/>
        </w:rPr>
        <w:t>et al.</w:t>
      </w:r>
      <w:r w:rsidRPr="00BD0295">
        <w:rPr>
          <w:rFonts w:cs="Arial"/>
          <w:noProof/>
          <w:sz w:val="18"/>
          <w:lang w:val="en-US"/>
        </w:rPr>
        <w:t xml:space="preserve"> </w:t>
      </w:r>
      <w:r w:rsidRPr="006E6FEB">
        <w:rPr>
          <w:rFonts w:cs="Arial"/>
          <w:i/>
          <w:iCs/>
          <w:noProof/>
          <w:sz w:val="18"/>
        </w:rPr>
        <w:t>Nat. Clim. Chang.</w:t>
      </w:r>
      <w:r w:rsidRPr="006E6FEB">
        <w:rPr>
          <w:rFonts w:cs="Arial"/>
          <w:noProof/>
          <w:sz w:val="18"/>
        </w:rPr>
        <w:t xml:space="preserve"> 7, 507–511 (2017)</w:t>
      </w:r>
    </w:p>
    <w:p w14:paraId="10C08F00"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6E6FEB">
        <w:rPr>
          <w:rFonts w:cs="Arial"/>
          <w:b w:val="0"/>
          <w:bCs/>
          <w:noProof/>
          <w:sz w:val="18"/>
        </w:rPr>
        <w:t>36</w:t>
      </w:r>
      <w:r w:rsidRPr="006E6FEB">
        <w:rPr>
          <w:rFonts w:cs="Arial"/>
          <w:noProof/>
          <w:sz w:val="18"/>
        </w:rPr>
        <w:t xml:space="preserve"> Klapstein, S. J. </w:t>
      </w:r>
      <w:r w:rsidRPr="006E6FEB">
        <w:rPr>
          <w:rFonts w:cs="Arial"/>
          <w:i/>
          <w:iCs/>
          <w:noProof/>
          <w:sz w:val="18"/>
        </w:rPr>
        <w:t>et al.</w:t>
      </w:r>
      <w:r w:rsidRPr="006E6FEB">
        <w:rPr>
          <w:rFonts w:cs="Arial"/>
          <w:noProof/>
          <w:sz w:val="18"/>
        </w:rPr>
        <w:t xml:space="preserve"> </w:t>
      </w:r>
      <w:r w:rsidRPr="00BD0295">
        <w:rPr>
          <w:rFonts w:cs="Arial"/>
          <w:i/>
          <w:iCs/>
          <w:noProof/>
          <w:sz w:val="18"/>
          <w:lang w:val="en-US"/>
        </w:rPr>
        <w:t>J. Geophys. Res. Biogeosciences</w:t>
      </w:r>
      <w:r w:rsidRPr="00BD0295">
        <w:rPr>
          <w:rFonts w:cs="Arial"/>
          <w:noProof/>
          <w:sz w:val="18"/>
          <w:lang w:val="en-US"/>
        </w:rPr>
        <w:t xml:space="preserve"> 119, 418–431 (2014)</w:t>
      </w:r>
    </w:p>
    <w:p w14:paraId="463A9DB6"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37</w:t>
      </w:r>
      <w:r w:rsidRPr="00BD0295">
        <w:rPr>
          <w:rFonts w:cs="Arial"/>
          <w:noProof/>
          <w:sz w:val="18"/>
          <w:lang w:val="en-US"/>
        </w:rPr>
        <w:t xml:space="preserve"> Estop-Aragonés, C.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J. Geophys. Res. Biogeosciences</w:t>
      </w:r>
      <w:r w:rsidRPr="00BD0295">
        <w:rPr>
          <w:rFonts w:cs="Arial"/>
          <w:noProof/>
          <w:sz w:val="18"/>
          <w:lang w:val="en-US"/>
        </w:rPr>
        <w:t xml:space="preserve"> 127, 1–20 (2022)</w:t>
      </w:r>
    </w:p>
    <w:p w14:paraId="51C1171F"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38</w:t>
      </w:r>
      <w:r w:rsidRPr="00BD0295">
        <w:rPr>
          <w:rFonts w:cs="Arial"/>
          <w:noProof/>
          <w:sz w:val="18"/>
          <w:lang w:val="en-US"/>
        </w:rPr>
        <w:t xml:space="preserve"> Pelletier, N.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The Holocene</w:t>
      </w:r>
      <w:r w:rsidRPr="00BD0295">
        <w:rPr>
          <w:rFonts w:cs="Arial"/>
          <w:noProof/>
          <w:sz w:val="18"/>
          <w:lang w:val="en-US"/>
        </w:rPr>
        <w:t xml:space="preserve"> 1–15 (2017)</w:t>
      </w:r>
    </w:p>
    <w:p w14:paraId="77A0EF74"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39</w:t>
      </w:r>
      <w:r w:rsidRPr="00BD0295">
        <w:rPr>
          <w:rFonts w:cs="Arial"/>
          <w:noProof/>
          <w:sz w:val="18"/>
          <w:lang w:val="en-US"/>
        </w:rPr>
        <w:t xml:space="preserve"> Broder, T.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Biogeosciences</w:t>
      </w:r>
      <w:r w:rsidRPr="00BD0295">
        <w:rPr>
          <w:rFonts w:cs="Arial"/>
          <w:noProof/>
          <w:sz w:val="18"/>
          <w:lang w:val="en-US"/>
        </w:rPr>
        <w:t xml:space="preserve"> 9, 1479–1491 (2012)</w:t>
      </w:r>
    </w:p>
    <w:p w14:paraId="740F2442" w14:textId="77777777" w:rsidR="006E6FEB" w:rsidRPr="006E6FEB" w:rsidRDefault="006E6FEB" w:rsidP="006E6FEB">
      <w:pPr>
        <w:widowControl w:val="0"/>
        <w:autoSpaceDE w:val="0"/>
        <w:autoSpaceDN w:val="0"/>
        <w:adjustRightInd w:val="0"/>
        <w:spacing w:line="240" w:lineRule="auto"/>
        <w:rPr>
          <w:rFonts w:cs="Arial"/>
          <w:noProof/>
          <w:sz w:val="18"/>
        </w:rPr>
      </w:pPr>
      <w:r w:rsidRPr="006E6FEB">
        <w:rPr>
          <w:rFonts w:cs="Arial"/>
          <w:b w:val="0"/>
          <w:bCs/>
          <w:noProof/>
          <w:sz w:val="18"/>
        </w:rPr>
        <w:t>40</w:t>
      </w:r>
      <w:r w:rsidRPr="006E6FEB">
        <w:rPr>
          <w:rFonts w:cs="Arial"/>
          <w:noProof/>
          <w:sz w:val="18"/>
        </w:rPr>
        <w:t xml:space="preserve"> Hodgkins, S. B. </w:t>
      </w:r>
      <w:r w:rsidRPr="006E6FEB">
        <w:rPr>
          <w:rFonts w:cs="Arial"/>
          <w:i/>
          <w:iCs/>
          <w:noProof/>
          <w:sz w:val="18"/>
        </w:rPr>
        <w:t>et al.</w:t>
      </w:r>
      <w:r w:rsidRPr="006E6FEB">
        <w:rPr>
          <w:rFonts w:cs="Arial"/>
          <w:noProof/>
          <w:sz w:val="18"/>
        </w:rPr>
        <w:t xml:space="preserve"> 111, (2014)</w:t>
      </w:r>
    </w:p>
    <w:p w14:paraId="03EEE035"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41</w:t>
      </w:r>
      <w:r w:rsidRPr="00BD0295">
        <w:rPr>
          <w:rFonts w:cs="Arial"/>
          <w:noProof/>
          <w:sz w:val="18"/>
          <w:lang w:val="en-US"/>
        </w:rPr>
        <w:t xml:space="preserve"> Burd, K.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Can. J. Soil Sci.</w:t>
      </w:r>
      <w:r w:rsidRPr="00BD0295">
        <w:rPr>
          <w:rFonts w:cs="Arial"/>
          <w:noProof/>
          <w:sz w:val="18"/>
          <w:lang w:val="en-US"/>
        </w:rPr>
        <w:t xml:space="preserve"> 2020 (2020)</w:t>
      </w:r>
    </w:p>
    <w:p w14:paraId="7E1BF7D7"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42</w:t>
      </w:r>
      <w:r w:rsidRPr="00BD0295">
        <w:rPr>
          <w:rFonts w:cs="Arial"/>
          <w:noProof/>
          <w:sz w:val="18"/>
          <w:lang w:val="en-US"/>
        </w:rPr>
        <w:t xml:space="preserve"> Beilman, D. W. </w:t>
      </w:r>
      <w:r w:rsidRPr="00BD0295">
        <w:rPr>
          <w:rFonts w:cs="Arial"/>
          <w:i/>
          <w:iCs/>
          <w:noProof/>
          <w:sz w:val="18"/>
          <w:lang w:val="en-US"/>
        </w:rPr>
        <w:t>Can. J. Bot.</w:t>
      </w:r>
      <w:r w:rsidRPr="00BD0295">
        <w:rPr>
          <w:rFonts w:cs="Arial"/>
          <w:noProof/>
          <w:sz w:val="18"/>
          <w:lang w:val="en-US"/>
        </w:rPr>
        <w:t xml:space="preserve"> 79, 983–993 (2001)</w:t>
      </w:r>
    </w:p>
    <w:p w14:paraId="11FFE1DA"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43</w:t>
      </w:r>
      <w:r w:rsidRPr="00BD0295">
        <w:rPr>
          <w:rFonts w:cs="Arial"/>
          <w:noProof/>
          <w:sz w:val="18"/>
          <w:lang w:val="en-US"/>
        </w:rPr>
        <w:t xml:space="preserve"> Turetsky, M. R.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Glob. Chang. Biol.</w:t>
      </w:r>
      <w:r w:rsidRPr="00BD0295">
        <w:rPr>
          <w:rFonts w:cs="Arial"/>
          <w:noProof/>
          <w:sz w:val="18"/>
          <w:lang w:val="en-US"/>
        </w:rPr>
        <w:t xml:space="preserve"> 13, 1922–1934 (2007)</w:t>
      </w:r>
    </w:p>
    <w:p w14:paraId="20882DA8"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44</w:t>
      </w:r>
      <w:r w:rsidRPr="00BD0295">
        <w:rPr>
          <w:rFonts w:cs="Arial"/>
          <w:noProof/>
          <w:sz w:val="18"/>
          <w:lang w:val="en-US"/>
        </w:rPr>
        <w:t xml:space="preserve"> Olid, C.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Glob. Chang. Biol.</w:t>
      </w:r>
      <w:r w:rsidRPr="00BD0295">
        <w:rPr>
          <w:rFonts w:cs="Arial"/>
          <w:noProof/>
          <w:sz w:val="18"/>
          <w:lang w:val="en-US"/>
        </w:rPr>
        <w:t xml:space="preserve"> 26, 5886–5898 (2020)</w:t>
      </w:r>
    </w:p>
    <w:p w14:paraId="234C481F"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45</w:t>
      </w:r>
      <w:r w:rsidRPr="00BD0295">
        <w:rPr>
          <w:rFonts w:cs="Arial"/>
          <w:noProof/>
          <w:sz w:val="18"/>
          <w:lang w:val="en-US"/>
        </w:rPr>
        <w:t xml:space="preserve"> Gibson, C. M.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Nat. Commun.</w:t>
      </w:r>
      <w:r w:rsidRPr="00BD0295">
        <w:rPr>
          <w:rFonts w:cs="Arial"/>
          <w:noProof/>
          <w:sz w:val="18"/>
          <w:lang w:val="en-US"/>
        </w:rPr>
        <w:t xml:space="preserve"> 9, 3041 (2018)</w:t>
      </w:r>
    </w:p>
    <w:p w14:paraId="407788AE"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46</w:t>
      </w:r>
      <w:r w:rsidRPr="00BD0295">
        <w:rPr>
          <w:rFonts w:cs="Arial"/>
          <w:noProof/>
          <w:sz w:val="18"/>
          <w:lang w:val="en-US"/>
        </w:rPr>
        <w:t xml:space="preserve"> Sim, T. G.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Quat. Sci. Rev.</w:t>
      </w:r>
      <w:r w:rsidRPr="00BD0295">
        <w:rPr>
          <w:rFonts w:cs="Arial"/>
          <w:noProof/>
          <w:sz w:val="18"/>
          <w:lang w:val="en-US"/>
        </w:rPr>
        <w:t xml:space="preserve"> 305, (2023)</w:t>
      </w:r>
    </w:p>
    <w:p w14:paraId="44C356A0"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47</w:t>
      </w:r>
      <w:r w:rsidRPr="00BD0295">
        <w:rPr>
          <w:rFonts w:cs="Arial"/>
          <w:noProof/>
          <w:sz w:val="18"/>
          <w:lang w:val="en-US"/>
        </w:rPr>
        <w:t xml:space="preserve"> Li, C.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J. Geophys. Res. Atmos.</w:t>
      </w:r>
      <w:r w:rsidRPr="00BD0295">
        <w:rPr>
          <w:rFonts w:cs="Arial"/>
          <w:noProof/>
          <w:sz w:val="18"/>
          <w:lang w:val="en-US"/>
        </w:rPr>
        <w:t xml:space="preserve"> 127, (2022)</w:t>
      </w:r>
    </w:p>
    <w:p w14:paraId="14DF02AE" w14:textId="77777777" w:rsidR="006E6FEB" w:rsidRPr="006E6FEB" w:rsidRDefault="006E6FEB" w:rsidP="006E6FEB">
      <w:pPr>
        <w:widowControl w:val="0"/>
        <w:autoSpaceDE w:val="0"/>
        <w:autoSpaceDN w:val="0"/>
        <w:adjustRightInd w:val="0"/>
        <w:spacing w:line="240" w:lineRule="auto"/>
        <w:rPr>
          <w:rFonts w:cs="Arial"/>
          <w:noProof/>
          <w:sz w:val="18"/>
        </w:rPr>
      </w:pPr>
      <w:r w:rsidRPr="00BD0295">
        <w:rPr>
          <w:rFonts w:cs="Arial"/>
          <w:b w:val="0"/>
          <w:bCs/>
          <w:noProof/>
          <w:sz w:val="18"/>
          <w:lang w:val="en-US"/>
        </w:rPr>
        <w:t>48</w:t>
      </w:r>
      <w:r w:rsidRPr="00BD0295">
        <w:rPr>
          <w:rFonts w:cs="Arial"/>
          <w:noProof/>
          <w:sz w:val="18"/>
          <w:lang w:val="en-US"/>
        </w:rPr>
        <w:t xml:space="preserve"> Fewster, R. E.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 xml:space="preserve">Nat. Clim. </w:t>
      </w:r>
      <w:r w:rsidRPr="006E6FEB">
        <w:rPr>
          <w:rFonts w:cs="Arial"/>
          <w:i/>
          <w:iCs/>
          <w:noProof/>
          <w:sz w:val="18"/>
        </w:rPr>
        <w:t>Chang.</w:t>
      </w:r>
      <w:r w:rsidRPr="006E6FEB">
        <w:rPr>
          <w:rFonts w:cs="Arial"/>
          <w:noProof/>
          <w:sz w:val="18"/>
        </w:rPr>
        <w:t xml:space="preserve"> 12, 373–379 (2022)</w:t>
      </w:r>
    </w:p>
    <w:p w14:paraId="4A769CC9"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6E6FEB">
        <w:rPr>
          <w:rFonts w:cs="Arial"/>
          <w:b w:val="0"/>
          <w:bCs/>
          <w:noProof/>
          <w:sz w:val="18"/>
        </w:rPr>
        <w:t>49</w:t>
      </w:r>
      <w:r w:rsidRPr="006E6FEB">
        <w:rPr>
          <w:rFonts w:cs="Arial"/>
          <w:noProof/>
          <w:sz w:val="18"/>
        </w:rPr>
        <w:t xml:space="preserve"> Gillett, N. P. </w:t>
      </w:r>
      <w:r w:rsidRPr="006E6FEB">
        <w:rPr>
          <w:rFonts w:cs="Arial"/>
          <w:i/>
          <w:iCs/>
          <w:noProof/>
          <w:sz w:val="18"/>
        </w:rPr>
        <w:t>et al.</w:t>
      </w:r>
      <w:r w:rsidRPr="006E6FEB">
        <w:rPr>
          <w:rFonts w:cs="Arial"/>
          <w:noProof/>
          <w:sz w:val="18"/>
        </w:rPr>
        <w:t xml:space="preserve"> </w:t>
      </w:r>
      <w:r w:rsidRPr="00BD0295">
        <w:rPr>
          <w:rFonts w:cs="Arial"/>
          <w:i/>
          <w:iCs/>
          <w:noProof/>
          <w:sz w:val="18"/>
          <w:lang w:val="en-US"/>
        </w:rPr>
        <w:t>Geophys. Res. Lett.</w:t>
      </w:r>
      <w:r w:rsidRPr="00BD0295">
        <w:rPr>
          <w:rFonts w:cs="Arial"/>
          <w:noProof/>
          <w:sz w:val="18"/>
          <w:lang w:val="en-US"/>
        </w:rPr>
        <w:t xml:space="preserve"> 31, (2004)</w:t>
      </w:r>
    </w:p>
    <w:p w14:paraId="4369A11D"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50</w:t>
      </w:r>
      <w:r w:rsidRPr="00BD0295">
        <w:rPr>
          <w:rFonts w:cs="Arial"/>
          <w:noProof/>
          <w:sz w:val="18"/>
          <w:lang w:val="en-US"/>
        </w:rPr>
        <w:t xml:space="preserve"> Flannigan, M.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For. Ecol. Manage.</w:t>
      </w:r>
      <w:r w:rsidRPr="00BD0295">
        <w:rPr>
          <w:rFonts w:cs="Arial"/>
          <w:noProof/>
          <w:sz w:val="18"/>
          <w:lang w:val="en-US"/>
        </w:rPr>
        <w:t xml:space="preserve"> 294, 54–61 (2013)</w:t>
      </w:r>
    </w:p>
    <w:p w14:paraId="4656A40F"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51</w:t>
      </w:r>
      <w:r w:rsidRPr="00BD0295">
        <w:rPr>
          <w:rFonts w:cs="Arial"/>
          <w:noProof/>
          <w:sz w:val="18"/>
          <w:lang w:val="en-US"/>
        </w:rPr>
        <w:t xml:space="preserve"> Sherstyukov, B. G.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Russ. Meteorol. Hydrol.</w:t>
      </w:r>
      <w:r w:rsidRPr="00BD0295">
        <w:rPr>
          <w:rFonts w:cs="Arial"/>
          <w:noProof/>
          <w:sz w:val="18"/>
          <w:lang w:val="en-US"/>
        </w:rPr>
        <w:t xml:space="preserve"> 39, 292–301 (2014)</w:t>
      </w:r>
    </w:p>
    <w:p w14:paraId="04E0BB14"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52</w:t>
      </w:r>
      <w:r w:rsidRPr="00BD0295">
        <w:rPr>
          <w:rFonts w:cs="Arial"/>
          <w:noProof/>
          <w:sz w:val="18"/>
          <w:lang w:val="en-US"/>
        </w:rPr>
        <w:t xml:space="preserve"> Olid, C.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Sci. Total Environ.</w:t>
      </w:r>
      <w:r w:rsidRPr="00BD0295">
        <w:rPr>
          <w:rFonts w:cs="Arial"/>
          <w:noProof/>
          <w:sz w:val="18"/>
          <w:lang w:val="en-US"/>
        </w:rPr>
        <w:t xml:space="preserve"> 541, 1222–1231 (2016)</w:t>
      </w:r>
    </w:p>
    <w:p w14:paraId="3C75A9C2"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53</w:t>
      </w:r>
      <w:r w:rsidRPr="00BD0295">
        <w:rPr>
          <w:rFonts w:cs="Arial"/>
          <w:noProof/>
          <w:sz w:val="18"/>
          <w:lang w:val="en-US"/>
        </w:rPr>
        <w:t xml:space="preserve"> Gałka, M.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Ecol. Indic.</w:t>
      </w:r>
      <w:r w:rsidRPr="00BD0295">
        <w:rPr>
          <w:rFonts w:cs="Arial"/>
          <w:noProof/>
          <w:sz w:val="18"/>
          <w:lang w:val="en-US"/>
        </w:rPr>
        <w:t xml:space="preserve"> 143, (2022)</w:t>
      </w:r>
    </w:p>
    <w:p w14:paraId="08FE59DC" w14:textId="77777777" w:rsidR="006E6FEB" w:rsidRPr="006E6FEB" w:rsidRDefault="006E6FEB" w:rsidP="006E6FEB">
      <w:pPr>
        <w:widowControl w:val="0"/>
        <w:autoSpaceDE w:val="0"/>
        <w:autoSpaceDN w:val="0"/>
        <w:adjustRightInd w:val="0"/>
        <w:spacing w:line="240" w:lineRule="auto"/>
        <w:rPr>
          <w:rFonts w:cs="Arial"/>
          <w:noProof/>
          <w:sz w:val="18"/>
        </w:rPr>
      </w:pPr>
      <w:r w:rsidRPr="00BD0295">
        <w:rPr>
          <w:rFonts w:cs="Arial"/>
          <w:b w:val="0"/>
          <w:bCs/>
          <w:noProof/>
          <w:sz w:val="18"/>
          <w:lang w:val="en-US"/>
        </w:rPr>
        <w:t>54</w:t>
      </w:r>
      <w:r w:rsidRPr="00BD0295">
        <w:rPr>
          <w:rFonts w:cs="Arial"/>
          <w:noProof/>
          <w:sz w:val="18"/>
          <w:lang w:val="en-US"/>
        </w:rPr>
        <w:t xml:space="preserve"> Gałka, M. </w:t>
      </w:r>
      <w:r w:rsidRPr="00BD0295">
        <w:rPr>
          <w:rFonts w:cs="Arial"/>
          <w:i/>
          <w:iCs/>
          <w:noProof/>
          <w:sz w:val="18"/>
          <w:lang w:val="en-US"/>
        </w:rPr>
        <w:t>et al.</w:t>
      </w:r>
      <w:r w:rsidRPr="00BD0295">
        <w:rPr>
          <w:rFonts w:cs="Arial"/>
          <w:noProof/>
          <w:sz w:val="18"/>
          <w:lang w:val="en-US"/>
        </w:rPr>
        <w:t xml:space="preserve"> </w:t>
      </w:r>
      <w:r w:rsidRPr="006E6FEB">
        <w:rPr>
          <w:rFonts w:cs="Arial"/>
          <w:i/>
          <w:iCs/>
          <w:noProof/>
          <w:sz w:val="18"/>
        </w:rPr>
        <w:t>L. Degrad. Dev.</w:t>
      </w:r>
      <w:r w:rsidRPr="006E6FEB">
        <w:rPr>
          <w:rFonts w:cs="Arial"/>
          <w:noProof/>
          <w:sz w:val="18"/>
        </w:rPr>
        <w:t xml:space="preserve"> 34, 1246–1262 (2023)</w:t>
      </w:r>
    </w:p>
    <w:p w14:paraId="20CA135B"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6E6FEB">
        <w:rPr>
          <w:rFonts w:cs="Arial"/>
          <w:b w:val="0"/>
          <w:bCs/>
          <w:noProof/>
          <w:sz w:val="18"/>
        </w:rPr>
        <w:t>55</w:t>
      </w:r>
      <w:r w:rsidRPr="006E6FEB">
        <w:rPr>
          <w:rFonts w:cs="Arial"/>
          <w:noProof/>
          <w:sz w:val="18"/>
        </w:rPr>
        <w:t xml:space="preserve"> Muhr, J. </w:t>
      </w:r>
      <w:r w:rsidRPr="006E6FEB">
        <w:rPr>
          <w:rFonts w:cs="Arial"/>
          <w:i/>
          <w:iCs/>
          <w:noProof/>
          <w:sz w:val="18"/>
        </w:rPr>
        <w:t>et al.</w:t>
      </w:r>
      <w:r w:rsidRPr="006E6FEB">
        <w:rPr>
          <w:rFonts w:cs="Arial"/>
          <w:noProof/>
          <w:sz w:val="18"/>
        </w:rPr>
        <w:t xml:space="preserve"> </w:t>
      </w:r>
      <w:r w:rsidRPr="00BD0295">
        <w:rPr>
          <w:rFonts w:cs="Arial"/>
          <w:i/>
          <w:iCs/>
          <w:noProof/>
          <w:sz w:val="18"/>
          <w:lang w:val="en-US"/>
        </w:rPr>
        <w:t>J. Geophys. Res. Biogeosciences</w:t>
      </w:r>
      <w:r w:rsidRPr="00BD0295">
        <w:rPr>
          <w:rFonts w:cs="Arial"/>
          <w:noProof/>
          <w:sz w:val="18"/>
          <w:lang w:val="en-US"/>
        </w:rPr>
        <w:t xml:space="preserve"> 114, 1–11 (2009)</w:t>
      </w:r>
    </w:p>
    <w:p w14:paraId="03555A03"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56</w:t>
      </w:r>
      <w:r w:rsidRPr="00BD0295">
        <w:rPr>
          <w:rFonts w:cs="Arial"/>
          <w:noProof/>
          <w:sz w:val="18"/>
          <w:lang w:val="en-US"/>
        </w:rPr>
        <w:t xml:space="preserve"> Mathijssen, P. J. H.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Sci. Total Environ.</w:t>
      </w:r>
      <w:r w:rsidRPr="00BD0295">
        <w:rPr>
          <w:rFonts w:cs="Arial"/>
          <w:noProof/>
          <w:sz w:val="18"/>
          <w:lang w:val="en-US"/>
        </w:rPr>
        <w:t xml:space="preserve"> 684, 670–681 (2019)</w:t>
      </w:r>
    </w:p>
    <w:p w14:paraId="7C6AD14B"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57</w:t>
      </w:r>
      <w:r w:rsidRPr="00BD0295">
        <w:rPr>
          <w:rFonts w:cs="Arial"/>
          <w:noProof/>
          <w:sz w:val="18"/>
          <w:lang w:val="en-US"/>
        </w:rPr>
        <w:t xml:space="preserve"> Sim, T. G.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Environ. Res. Lett.</w:t>
      </w:r>
      <w:r w:rsidRPr="00BD0295">
        <w:rPr>
          <w:rFonts w:cs="Arial"/>
          <w:noProof/>
          <w:sz w:val="18"/>
          <w:lang w:val="en-US"/>
        </w:rPr>
        <w:t xml:space="preserve"> 16, (2021)</w:t>
      </w:r>
    </w:p>
    <w:p w14:paraId="28EC30E5"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58</w:t>
      </w:r>
      <w:r w:rsidRPr="00BD0295">
        <w:rPr>
          <w:rFonts w:cs="Arial"/>
          <w:noProof/>
          <w:sz w:val="18"/>
          <w:lang w:val="en-US"/>
        </w:rPr>
        <w:t xml:space="preserve"> Mauquoy, D. </w:t>
      </w:r>
      <w:r w:rsidRPr="00BD0295">
        <w:rPr>
          <w:rFonts w:cs="Arial"/>
          <w:i/>
          <w:iCs/>
          <w:noProof/>
          <w:sz w:val="18"/>
          <w:lang w:val="en-US"/>
        </w:rPr>
        <w:t>et al.</w:t>
      </w:r>
      <w:r w:rsidRPr="00BD0295">
        <w:rPr>
          <w:rFonts w:cs="Arial"/>
          <w:noProof/>
          <w:sz w:val="18"/>
          <w:lang w:val="en-US"/>
        </w:rPr>
        <w:t xml:space="preserve"> 7, 1–5 (2010)</w:t>
      </w:r>
    </w:p>
    <w:p w14:paraId="081C9B55" w14:textId="77777777" w:rsidR="006E6FEB" w:rsidRPr="006E6FEB" w:rsidRDefault="006E6FEB" w:rsidP="006E6FEB">
      <w:pPr>
        <w:widowControl w:val="0"/>
        <w:autoSpaceDE w:val="0"/>
        <w:autoSpaceDN w:val="0"/>
        <w:adjustRightInd w:val="0"/>
        <w:spacing w:line="240" w:lineRule="auto"/>
        <w:rPr>
          <w:rFonts w:cs="Arial"/>
          <w:noProof/>
          <w:sz w:val="18"/>
        </w:rPr>
      </w:pPr>
      <w:r w:rsidRPr="006E6FEB">
        <w:rPr>
          <w:rFonts w:cs="Arial"/>
          <w:b w:val="0"/>
          <w:bCs/>
          <w:noProof/>
          <w:sz w:val="18"/>
        </w:rPr>
        <w:t>59</w:t>
      </w:r>
      <w:r w:rsidRPr="006E6FEB">
        <w:rPr>
          <w:rFonts w:cs="Arial"/>
          <w:noProof/>
          <w:sz w:val="18"/>
        </w:rPr>
        <w:t xml:space="preserve"> Blaauw, M. </w:t>
      </w:r>
      <w:r w:rsidRPr="006E6FEB">
        <w:rPr>
          <w:rFonts w:cs="Arial"/>
          <w:i/>
          <w:iCs/>
          <w:noProof/>
          <w:sz w:val="18"/>
        </w:rPr>
        <w:t>et al.</w:t>
      </w:r>
      <w:r w:rsidRPr="006E6FEB">
        <w:rPr>
          <w:rFonts w:cs="Arial"/>
          <w:noProof/>
          <w:sz w:val="18"/>
        </w:rPr>
        <w:t xml:space="preserve"> 457–474 (2011)</w:t>
      </w:r>
    </w:p>
    <w:p w14:paraId="4C7FD30F" w14:textId="77777777" w:rsidR="006E6FEB" w:rsidRPr="006E6FEB" w:rsidRDefault="006E6FEB" w:rsidP="006E6FEB">
      <w:pPr>
        <w:widowControl w:val="0"/>
        <w:autoSpaceDE w:val="0"/>
        <w:autoSpaceDN w:val="0"/>
        <w:adjustRightInd w:val="0"/>
        <w:spacing w:line="240" w:lineRule="auto"/>
        <w:rPr>
          <w:rFonts w:cs="Arial"/>
          <w:noProof/>
          <w:sz w:val="18"/>
        </w:rPr>
      </w:pPr>
      <w:r w:rsidRPr="006E6FEB">
        <w:rPr>
          <w:rFonts w:cs="Arial"/>
          <w:b w:val="0"/>
          <w:bCs/>
          <w:noProof/>
          <w:sz w:val="18"/>
        </w:rPr>
        <w:t>60</w:t>
      </w:r>
      <w:r w:rsidRPr="006E6FEB">
        <w:rPr>
          <w:rFonts w:cs="Arial"/>
          <w:noProof/>
          <w:sz w:val="18"/>
        </w:rPr>
        <w:t xml:space="preserve"> Artz, R. R. E. </w:t>
      </w:r>
      <w:r w:rsidRPr="006E6FEB">
        <w:rPr>
          <w:rFonts w:cs="Arial"/>
          <w:i/>
          <w:iCs/>
          <w:noProof/>
          <w:sz w:val="18"/>
        </w:rPr>
        <w:t>et al.</w:t>
      </w:r>
      <w:r w:rsidRPr="006E6FEB">
        <w:rPr>
          <w:rFonts w:cs="Arial"/>
          <w:noProof/>
          <w:sz w:val="18"/>
        </w:rPr>
        <w:t xml:space="preserve"> </w:t>
      </w:r>
      <w:r w:rsidRPr="006E6FEB">
        <w:rPr>
          <w:rFonts w:cs="Arial"/>
          <w:i/>
          <w:iCs/>
          <w:noProof/>
          <w:sz w:val="18"/>
        </w:rPr>
        <w:t>Soil Biol. Biochem.</w:t>
      </w:r>
      <w:r w:rsidRPr="006E6FEB">
        <w:rPr>
          <w:rFonts w:cs="Arial"/>
          <w:noProof/>
          <w:sz w:val="18"/>
        </w:rPr>
        <w:t xml:space="preserve"> 40, 515–527 (2008)</w:t>
      </w:r>
    </w:p>
    <w:p w14:paraId="5ED0D5B7"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6E6FEB">
        <w:rPr>
          <w:rFonts w:cs="Arial"/>
          <w:b w:val="0"/>
          <w:bCs/>
          <w:noProof/>
          <w:sz w:val="18"/>
        </w:rPr>
        <w:t>61</w:t>
      </w:r>
      <w:r w:rsidRPr="006E6FEB">
        <w:rPr>
          <w:rFonts w:cs="Arial"/>
          <w:noProof/>
          <w:sz w:val="18"/>
        </w:rPr>
        <w:t xml:space="preserve"> Schädel, C. </w:t>
      </w:r>
      <w:r w:rsidRPr="006E6FEB">
        <w:rPr>
          <w:rFonts w:cs="Arial"/>
          <w:i/>
          <w:iCs/>
          <w:noProof/>
          <w:sz w:val="18"/>
        </w:rPr>
        <w:t>et al.</w:t>
      </w:r>
      <w:r w:rsidRPr="006E6FEB">
        <w:rPr>
          <w:rFonts w:cs="Arial"/>
          <w:noProof/>
          <w:sz w:val="18"/>
        </w:rPr>
        <w:t xml:space="preserve"> </w:t>
      </w:r>
      <w:r w:rsidRPr="00BD0295">
        <w:rPr>
          <w:rFonts w:cs="Arial"/>
          <w:i/>
          <w:iCs/>
          <w:noProof/>
          <w:sz w:val="18"/>
          <w:lang w:val="en-US"/>
        </w:rPr>
        <w:t>Oecologia</w:t>
      </w:r>
      <w:r w:rsidRPr="00BD0295">
        <w:rPr>
          <w:rFonts w:cs="Arial"/>
          <w:noProof/>
          <w:sz w:val="18"/>
          <w:lang w:val="en-US"/>
        </w:rPr>
        <w:t xml:space="preserve"> 171, 721–732 (2013)</w:t>
      </w:r>
    </w:p>
    <w:p w14:paraId="0CA3C392"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62</w:t>
      </w:r>
      <w:r w:rsidRPr="00BD0295">
        <w:rPr>
          <w:rFonts w:cs="Arial"/>
          <w:noProof/>
          <w:sz w:val="18"/>
          <w:lang w:val="en-US"/>
        </w:rPr>
        <w:t xml:space="preserve"> Jones, D. L.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Soil Biol. Biochem.</w:t>
      </w:r>
      <w:r w:rsidRPr="00BD0295">
        <w:rPr>
          <w:rFonts w:cs="Arial"/>
          <w:noProof/>
          <w:sz w:val="18"/>
          <w:lang w:val="en-US"/>
        </w:rPr>
        <w:t xml:space="preserve"> 38, 991–999 (2006)</w:t>
      </w:r>
    </w:p>
    <w:p w14:paraId="019275B6" w14:textId="77777777" w:rsidR="006E6FEB" w:rsidRPr="00BD0295"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63</w:t>
      </w:r>
      <w:r w:rsidRPr="00BD0295">
        <w:rPr>
          <w:rFonts w:cs="Arial"/>
          <w:noProof/>
          <w:sz w:val="18"/>
          <w:lang w:val="en-US"/>
        </w:rPr>
        <w:t xml:space="preserve"> Helms, J. R.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Limnol. Oceanogr.</w:t>
      </w:r>
      <w:r w:rsidRPr="00BD0295">
        <w:rPr>
          <w:rFonts w:cs="Arial"/>
          <w:noProof/>
          <w:sz w:val="18"/>
          <w:lang w:val="en-US"/>
        </w:rPr>
        <w:t xml:space="preserve"> 53, 955–969 (2008)</w:t>
      </w:r>
    </w:p>
    <w:p w14:paraId="6ABA6709" w14:textId="77777777" w:rsidR="006E6FEB" w:rsidRPr="007612F7" w:rsidRDefault="006E6FEB" w:rsidP="006E6FEB">
      <w:pPr>
        <w:widowControl w:val="0"/>
        <w:autoSpaceDE w:val="0"/>
        <w:autoSpaceDN w:val="0"/>
        <w:adjustRightInd w:val="0"/>
        <w:spacing w:line="240" w:lineRule="auto"/>
        <w:rPr>
          <w:rFonts w:cs="Arial"/>
          <w:noProof/>
          <w:sz w:val="18"/>
          <w:lang w:val="en-US"/>
        </w:rPr>
      </w:pPr>
      <w:r w:rsidRPr="00BD0295">
        <w:rPr>
          <w:rFonts w:cs="Arial"/>
          <w:b w:val="0"/>
          <w:bCs/>
          <w:noProof/>
          <w:sz w:val="18"/>
          <w:lang w:val="en-US"/>
        </w:rPr>
        <w:t>64</w:t>
      </w:r>
      <w:r w:rsidRPr="00BD0295">
        <w:rPr>
          <w:rFonts w:cs="Arial"/>
          <w:noProof/>
          <w:sz w:val="18"/>
          <w:lang w:val="en-US"/>
        </w:rPr>
        <w:t xml:space="preserve"> Guillemette, F. </w:t>
      </w:r>
      <w:r w:rsidRPr="00BD0295">
        <w:rPr>
          <w:rFonts w:cs="Arial"/>
          <w:i/>
          <w:iCs/>
          <w:noProof/>
          <w:sz w:val="18"/>
          <w:lang w:val="en-US"/>
        </w:rPr>
        <w:t>et al.</w:t>
      </w:r>
      <w:r w:rsidRPr="00BD0295">
        <w:rPr>
          <w:rFonts w:cs="Arial"/>
          <w:noProof/>
          <w:sz w:val="18"/>
          <w:lang w:val="en-US"/>
        </w:rPr>
        <w:t xml:space="preserve"> </w:t>
      </w:r>
      <w:r w:rsidRPr="00BD0295">
        <w:rPr>
          <w:rFonts w:cs="Arial"/>
          <w:i/>
          <w:iCs/>
          <w:noProof/>
          <w:sz w:val="18"/>
          <w:lang w:val="en-US"/>
        </w:rPr>
        <w:t xml:space="preserve">Limnol. </w:t>
      </w:r>
      <w:r w:rsidRPr="007612F7">
        <w:rPr>
          <w:rFonts w:cs="Arial"/>
          <w:i/>
          <w:iCs/>
          <w:noProof/>
          <w:sz w:val="18"/>
          <w:lang w:val="en-US"/>
        </w:rPr>
        <w:t>Oceanogr.</w:t>
      </w:r>
      <w:r w:rsidRPr="007612F7">
        <w:rPr>
          <w:rFonts w:cs="Arial"/>
          <w:noProof/>
          <w:sz w:val="18"/>
          <w:lang w:val="en-US"/>
        </w:rPr>
        <w:t xml:space="preserve"> 56, 734–748 (2011)</w:t>
      </w:r>
    </w:p>
    <w:p w14:paraId="0C0FACA6" w14:textId="77777777" w:rsidR="00A74799" w:rsidRPr="0062549C" w:rsidRDefault="00A74799" w:rsidP="00A74799">
      <w:pPr>
        <w:widowControl w:val="0"/>
        <w:autoSpaceDE w:val="0"/>
        <w:autoSpaceDN w:val="0"/>
        <w:adjustRightInd w:val="0"/>
        <w:spacing w:line="240" w:lineRule="auto"/>
        <w:rPr>
          <w:b w:val="0"/>
          <w:sz w:val="18"/>
          <w:szCs w:val="18"/>
          <w:lang w:val="en-US"/>
        </w:rPr>
      </w:pPr>
      <w:r w:rsidRPr="0062549C">
        <w:rPr>
          <w:b w:val="0"/>
          <w:sz w:val="18"/>
          <w:szCs w:val="18"/>
          <w:lang w:val="en-US"/>
        </w:rPr>
        <w:fldChar w:fldCharType="end"/>
      </w:r>
    </w:p>
    <w:p w14:paraId="505F1C38" w14:textId="77777777" w:rsidR="007612F7" w:rsidRDefault="007612F7" w:rsidP="007612F7">
      <w:pPr>
        <w:pStyle w:val="Default"/>
        <w:rPr>
          <w:color w:val="E53517" w:themeColor="accent2"/>
          <w:sz w:val="21"/>
          <w:szCs w:val="21"/>
          <w:lang w:val="en-US"/>
        </w:rPr>
      </w:pPr>
      <w:r>
        <w:rPr>
          <w:color w:val="E53517" w:themeColor="accent2"/>
          <w:sz w:val="21"/>
          <w:szCs w:val="21"/>
          <w:lang w:val="en-US"/>
        </w:rPr>
        <w:lastRenderedPageBreak/>
        <w:t>Integrate References from WP4 (CUE)</w:t>
      </w:r>
    </w:p>
    <w:p w14:paraId="6BCA67DC" w14:textId="77777777" w:rsidR="007612F7" w:rsidRPr="007612F7" w:rsidRDefault="007612F7" w:rsidP="007612F7">
      <w:pPr>
        <w:pStyle w:val="Default"/>
        <w:rPr>
          <w:color w:val="E53517" w:themeColor="accent2"/>
          <w:sz w:val="18"/>
          <w:szCs w:val="21"/>
          <w:lang w:val="en-US"/>
        </w:rPr>
      </w:pPr>
      <w:r w:rsidRPr="007612F7">
        <w:rPr>
          <w:color w:val="E53517" w:themeColor="accent2"/>
          <w:sz w:val="18"/>
          <w:szCs w:val="21"/>
          <w:lang w:val="en-US"/>
        </w:rPr>
        <w:t xml:space="preserve">40. Manzoni S, et al. New Phytol. 2012;196:79–91. </w:t>
      </w:r>
    </w:p>
    <w:p w14:paraId="4EFF42C1" w14:textId="77777777" w:rsidR="007612F7" w:rsidRPr="007612F7" w:rsidRDefault="007612F7" w:rsidP="007612F7">
      <w:pPr>
        <w:pStyle w:val="Default"/>
        <w:rPr>
          <w:color w:val="E53517" w:themeColor="accent2"/>
          <w:sz w:val="18"/>
          <w:szCs w:val="21"/>
          <w:lang w:val="en-US"/>
        </w:rPr>
      </w:pPr>
      <w:r w:rsidRPr="007612F7">
        <w:rPr>
          <w:color w:val="E53517" w:themeColor="accent2"/>
          <w:sz w:val="18"/>
          <w:szCs w:val="21"/>
          <w:lang w:val="en-US"/>
        </w:rPr>
        <w:t xml:space="preserve">49. Zheng Q, et al. Soil Biol &amp; Biochem.. 2019;128:45–55. </w:t>
      </w:r>
    </w:p>
    <w:p w14:paraId="31B0CC3E" w14:textId="77777777" w:rsidR="007612F7" w:rsidRPr="007612F7" w:rsidRDefault="007612F7" w:rsidP="007612F7">
      <w:pPr>
        <w:pStyle w:val="Default"/>
        <w:rPr>
          <w:color w:val="E53517" w:themeColor="accent2"/>
          <w:sz w:val="18"/>
          <w:szCs w:val="21"/>
          <w:lang w:val="en-US"/>
        </w:rPr>
      </w:pPr>
      <w:r w:rsidRPr="007612F7">
        <w:rPr>
          <w:color w:val="E53517" w:themeColor="accent2"/>
          <w:sz w:val="18"/>
          <w:szCs w:val="21"/>
          <w:lang w:val="en-US"/>
        </w:rPr>
        <w:t xml:space="preserve">50. Spohn M, et al. Soil Biology and Biochemistry. 2016; 96:74–81. </w:t>
      </w:r>
    </w:p>
    <w:p w14:paraId="6698301A" w14:textId="77777777" w:rsidR="007612F7" w:rsidRPr="007612F7" w:rsidRDefault="007612F7" w:rsidP="007612F7">
      <w:pPr>
        <w:pStyle w:val="Default"/>
        <w:rPr>
          <w:color w:val="E53517" w:themeColor="accent2"/>
          <w:sz w:val="18"/>
          <w:szCs w:val="21"/>
          <w:lang w:val="en-US"/>
        </w:rPr>
      </w:pPr>
      <w:r w:rsidRPr="007612F7">
        <w:rPr>
          <w:color w:val="E53517" w:themeColor="accent2"/>
          <w:sz w:val="18"/>
          <w:szCs w:val="21"/>
          <w:lang w:val="en-US"/>
        </w:rPr>
        <w:t xml:space="preserve">51. Vance ED, et al. Soil Biology and Biochemistry. 1987;19:703–707. </w:t>
      </w:r>
    </w:p>
    <w:p w14:paraId="777A3D85" w14:textId="77777777" w:rsidR="007612F7" w:rsidRPr="007612F7" w:rsidRDefault="007612F7" w:rsidP="007612F7">
      <w:pPr>
        <w:pStyle w:val="Default"/>
        <w:rPr>
          <w:color w:val="E53517" w:themeColor="accent2"/>
          <w:sz w:val="18"/>
          <w:szCs w:val="21"/>
        </w:rPr>
      </w:pPr>
      <w:r w:rsidRPr="007612F7">
        <w:rPr>
          <w:color w:val="E53517" w:themeColor="accent2"/>
          <w:sz w:val="18"/>
          <w:szCs w:val="21"/>
        </w:rPr>
        <w:t xml:space="preserve">52. Wu J, et al. Soil Biol &amp; Biochem. 1990;22:1167–1169. </w:t>
      </w:r>
    </w:p>
    <w:p w14:paraId="2796FC9F" w14:textId="77777777" w:rsidR="00B85E9F" w:rsidRPr="0062549C" w:rsidRDefault="00B85E9F" w:rsidP="00E85F07">
      <w:pPr>
        <w:rPr>
          <w:b w:val="0"/>
          <w:sz w:val="18"/>
          <w:szCs w:val="18"/>
          <w:lang w:val="en-US"/>
        </w:rPr>
      </w:pPr>
    </w:p>
    <w:bookmarkEnd w:id="1"/>
    <w:bookmarkEnd w:id="2"/>
    <w:bookmarkEnd w:id="3"/>
    <w:bookmarkEnd w:id="4"/>
    <w:bookmarkEnd w:id="5"/>
    <w:p w14:paraId="04294358" w14:textId="5C1C4592" w:rsidR="00A00595" w:rsidRPr="007314C3" w:rsidRDefault="00A00595" w:rsidP="0059192A">
      <w:pPr>
        <w:pStyle w:val="berschrift1"/>
        <w:rPr>
          <w:b w:val="0"/>
          <w:lang w:val="en-US"/>
        </w:rPr>
      </w:pPr>
    </w:p>
    <w:sectPr w:rsidR="00A00595" w:rsidRPr="007314C3" w:rsidSect="00EC00CC">
      <w:headerReference w:type="default" r:id="rId12"/>
      <w:headerReference w:type="first" r:id="rId13"/>
      <w:pgSz w:w="11906" w:h="16838" w:code="9"/>
      <w:pgMar w:top="1418" w:right="1134"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1D2F0" w14:textId="77777777" w:rsidR="00EC00CC" w:rsidRDefault="00EC00CC" w:rsidP="001A78E5">
      <w:r>
        <w:separator/>
      </w:r>
    </w:p>
  </w:endnote>
  <w:endnote w:type="continuationSeparator" w:id="0">
    <w:p w14:paraId="6EA6C502" w14:textId="77777777" w:rsidR="00EC00CC" w:rsidRDefault="00EC00CC" w:rsidP="001A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31C31" w14:textId="77777777" w:rsidR="00EC00CC" w:rsidRDefault="00EC00CC" w:rsidP="001A78E5">
      <w:r>
        <w:separator/>
      </w:r>
    </w:p>
  </w:footnote>
  <w:footnote w:type="continuationSeparator" w:id="0">
    <w:p w14:paraId="18FEBC3F" w14:textId="77777777" w:rsidR="00EC00CC" w:rsidRDefault="00EC00CC" w:rsidP="001A7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E37AB" w14:textId="77777777" w:rsidR="00CF0BDD" w:rsidRPr="00F72C24" w:rsidRDefault="00CF0BDD" w:rsidP="00B67BA1">
    <w:pPr>
      <w:pStyle w:val="Kopfzeile"/>
      <w:rPr>
        <w:rFonts w:cs="Arial"/>
        <w:b w:val="0"/>
        <w:sz w:val="17"/>
        <w:szCs w:val="17"/>
        <w:lang w:val="en-GB"/>
      </w:rPr>
    </w:pPr>
    <w:r w:rsidRPr="00F72C24">
      <w:rPr>
        <w:rFonts w:cs="Arial"/>
        <w:b w:val="0"/>
        <w:sz w:val="17"/>
        <w:szCs w:val="17"/>
        <w:lang w:val="en-GB"/>
      </w:rPr>
      <w:t xml:space="preserve">DFG-form 53-01 – </w:t>
    </w:r>
    <w:r w:rsidRPr="001B2B6A">
      <w:rPr>
        <w:rFonts w:cs="Arial"/>
        <w:b w:val="0"/>
        <w:sz w:val="17"/>
        <w:szCs w:val="17"/>
        <w:lang w:val="en-GB"/>
      </w:rPr>
      <w:t>0</w:t>
    </w:r>
    <w:r>
      <w:rPr>
        <w:rFonts w:cs="Arial"/>
        <w:b w:val="0"/>
        <w:sz w:val="17"/>
        <w:szCs w:val="17"/>
        <w:lang w:val="en-GB"/>
      </w:rPr>
      <w:t>9</w:t>
    </w:r>
    <w:r w:rsidRPr="001B2B6A">
      <w:rPr>
        <w:rFonts w:cs="Arial"/>
        <w:b w:val="0"/>
        <w:sz w:val="17"/>
        <w:szCs w:val="17"/>
        <w:lang w:val="en-GB"/>
      </w:rPr>
      <w:t>/22</w:t>
    </w:r>
    <w:r w:rsidRPr="00F72C24">
      <w:rPr>
        <w:rFonts w:cs="Arial"/>
        <w:b w:val="0"/>
        <w:sz w:val="17"/>
        <w:szCs w:val="17"/>
        <w:lang w:val="en-GB"/>
      </w:rPr>
      <w:tab/>
    </w:r>
    <w:r w:rsidRPr="00F72C24">
      <w:rPr>
        <w:rFonts w:cs="Arial"/>
        <w:b w:val="0"/>
        <w:sz w:val="17"/>
        <w:szCs w:val="17"/>
        <w:lang w:val="en-GB"/>
      </w:rPr>
      <w:tab/>
      <w:t xml:space="preserve">page </w:t>
    </w:r>
    <w:r w:rsidRPr="00F72C24">
      <w:rPr>
        <w:rFonts w:cs="Arial"/>
        <w:b w:val="0"/>
        <w:sz w:val="17"/>
        <w:szCs w:val="17"/>
        <w:lang w:val="en-GB"/>
      </w:rPr>
      <w:fldChar w:fldCharType="begin"/>
    </w:r>
    <w:r w:rsidRPr="00F72C24">
      <w:rPr>
        <w:rFonts w:cs="Arial"/>
        <w:b w:val="0"/>
        <w:sz w:val="17"/>
        <w:szCs w:val="17"/>
        <w:lang w:val="en-GB"/>
      </w:rPr>
      <w:instrText xml:space="preserve"> PAGE   \* MERGEFORMAT </w:instrText>
    </w:r>
    <w:r w:rsidRPr="00F72C24">
      <w:rPr>
        <w:rFonts w:cs="Arial"/>
        <w:b w:val="0"/>
        <w:sz w:val="17"/>
        <w:szCs w:val="17"/>
        <w:lang w:val="en-GB"/>
      </w:rPr>
      <w:fldChar w:fldCharType="separate"/>
    </w:r>
    <w:r w:rsidR="00A5352C">
      <w:rPr>
        <w:rFonts w:cs="Arial"/>
        <w:b w:val="0"/>
        <w:noProof/>
        <w:sz w:val="17"/>
        <w:szCs w:val="17"/>
        <w:lang w:val="en-GB"/>
      </w:rPr>
      <w:t>4</w:t>
    </w:r>
    <w:r w:rsidRPr="00F72C24">
      <w:rPr>
        <w:rFonts w:cs="Arial"/>
        <w:b w:val="0"/>
        <w:sz w:val="17"/>
        <w:szCs w:val="17"/>
        <w:lang w:val="en-GB"/>
      </w:rPr>
      <w:fldChar w:fldCharType="end"/>
    </w:r>
    <w:r w:rsidRPr="00F72C24">
      <w:rPr>
        <w:rFonts w:cs="Arial"/>
        <w:b w:val="0"/>
        <w:sz w:val="17"/>
        <w:szCs w:val="17"/>
        <w:lang w:val="en-GB"/>
      </w:rPr>
      <w:t xml:space="preserve"> of max 8</w:t>
    </w:r>
  </w:p>
  <w:p w14:paraId="74DA7DA6" w14:textId="77777777" w:rsidR="00CF0BDD" w:rsidRPr="00FA6BAD" w:rsidRDefault="00CF0BDD">
    <w:pPr>
      <w:pStyle w:val="Kopfzeile"/>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5FB7D" w14:textId="77777777" w:rsidR="00CF0BDD" w:rsidRPr="001B2B6A" w:rsidRDefault="00CF0BDD" w:rsidP="00D47D61">
    <w:pPr>
      <w:pStyle w:val="Kopfzeile"/>
      <w:rPr>
        <w:rFonts w:cs="Arial"/>
        <w:b w:val="0"/>
        <w:sz w:val="17"/>
        <w:szCs w:val="17"/>
        <w:lang w:val="en-GB"/>
      </w:rPr>
    </w:pPr>
    <w:r w:rsidRPr="001B2B6A">
      <w:rPr>
        <w:rFonts w:cs="Arial"/>
        <w:b w:val="0"/>
        <w:sz w:val="17"/>
        <w:szCs w:val="17"/>
        <w:lang w:val="en-GB"/>
      </w:rPr>
      <w:t>DFG form 53.01 – 0</w:t>
    </w:r>
    <w:r>
      <w:rPr>
        <w:rFonts w:cs="Arial"/>
        <w:b w:val="0"/>
        <w:sz w:val="17"/>
        <w:szCs w:val="17"/>
        <w:lang w:val="en-GB"/>
      </w:rPr>
      <w:t>9</w:t>
    </w:r>
    <w:r w:rsidRPr="001B2B6A">
      <w:rPr>
        <w:rFonts w:cs="Arial"/>
        <w:b w:val="0"/>
        <w:sz w:val="17"/>
        <w:szCs w:val="17"/>
        <w:lang w:val="en-GB"/>
      </w:rPr>
      <w:t>/22</w:t>
    </w:r>
    <w:r w:rsidRPr="001B2B6A">
      <w:rPr>
        <w:rFonts w:cs="Arial"/>
        <w:b w:val="0"/>
        <w:sz w:val="17"/>
        <w:szCs w:val="17"/>
        <w:lang w:val="en-GB"/>
      </w:rPr>
      <w:tab/>
    </w:r>
    <w:r w:rsidRPr="001B2B6A">
      <w:rPr>
        <w:rFonts w:cs="Arial"/>
        <w:b w:val="0"/>
        <w:sz w:val="17"/>
        <w:szCs w:val="17"/>
        <w:lang w:val="en-GB"/>
      </w:rPr>
      <w:tab/>
      <w:t xml:space="preserve">page </w:t>
    </w:r>
    <w:r w:rsidRPr="001B2B6A">
      <w:rPr>
        <w:rFonts w:cs="Arial"/>
        <w:b w:val="0"/>
        <w:sz w:val="17"/>
        <w:szCs w:val="17"/>
        <w:lang w:val="en-GB"/>
      </w:rPr>
      <w:fldChar w:fldCharType="begin"/>
    </w:r>
    <w:r w:rsidRPr="001B2B6A">
      <w:rPr>
        <w:rFonts w:cs="Arial"/>
        <w:b w:val="0"/>
        <w:sz w:val="17"/>
        <w:szCs w:val="17"/>
        <w:lang w:val="en-GB"/>
      </w:rPr>
      <w:instrText xml:space="preserve"> PAGE   \* MERGEFORMAT </w:instrText>
    </w:r>
    <w:r w:rsidRPr="001B2B6A">
      <w:rPr>
        <w:rFonts w:cs="Arial"/>
        <w:b w:val="0"/>
        <w:sz w:val="17"/>
        <w:szCs w:val="17"/>
        <w:lang w:val="en-GB"/>
      </w:rPr>
      <w:fldChar w:fldCharType="separate"/>
    </w:r>
    <w:r w:rsidR="003A49CD">
      <w:rPr>
        <w:rFonts w:cs="Arial"/>
        <w:b w:val="0"/>
        <w:noProof/>
        <w:sz w:val="17"/>
        <w:szCs w:val="17"/>
        <w:lang w:val="en-GB"/>
      </w:rPr>
      <w:t>1</w:t>
    </w:r>
    <w:r w:rsidRPr="001B2B6A">
      <w:rPr>
        <w:rFonts w:cs="Arial"/>
        <w:b w:val="0"/>
        <w:sz w:val="17"/>
        <w:szCs w:val="17"/>
        <w:lang w:val="en-GB"/>
      </w:rPr>
      <w:fldChar w:fldCharType="end"/>
    </w:r>
    <w:r w:rsidRPr="001B2B6A">
      <w:rPr>
        <w:rFonts w:cs="Arial"/>
        <w:b w:val="0"/>
        <w:sz w:val="17"/>
        <w:szCs w:val="17"/>
        <w:lang w:val="en-GB"/>
      </w:rPr>
      <w:t xml:space="preserve"> of max.8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665"/>
    <w:multiLevelType w:val="multilevel"/>
    <w:tmpl w:val="FFFFFFFF"/>
    <w:lvl w:ilvl="0">
      <w:start w:val="1"/>
      <w:numFmt w:val="decimal"/>
      <w:lvlText w:val="%1"/>
      <w:lvlJc w:val="left"/>
      <w:pPr>
        <w:ind w:left="709" w:hanging="709"/>
      </w:pPr>
      <w:rPr>
        <w:rFonts w:cs="Times New Roman" w:hint="default"/>
      </w:rPr>
    </w:lvl>
    <w:lvl w:ilvl="1">
      <w:start w:val="1"/>
      <w:numFmt w:val="decimal"/>
      <w:lvlText w:val="%1.%2"/>
      <w:lvlJc w:val="left"/>
      <w:pPr>
        <w:ind w:left="779" w:hanging="660"/>
      </w:pPr>
      <w:rPr>
        <w:rFonts w:cs="Times New Roman" w:hint="default"/>
      </w:rPr>
    </w:lvl>
    <w:lvl w:ilvl="2">
      <w:start w:val="2"/>
      <w:numFmt w:val="decimal"/>
      <w:lvlText w:val="%1.%2.%3"/>
      <w:lvlJc w:val="left"/>
      <w:pPr>
        <w:ind w:left="958" w:hanging="720"/>
      </w:pPr>
      <w:rPr>
        <w:rFonts w:cs="Times New Roman" w:hint="default"/>
      </w:rPr>
    </w:lvl>
    <w:lvl w:ilvl="3">
      <w:start w:val="1"/>
      <w:numFmt w:val="decimal"/>
      <w:lvlText w:val="%1.%2.%3.%4"/>
      <w:lvlJc w:val="left"/>
      <w:pPr>
        <w:ind w:left="1077" w:hanging="720"/>
      </w:pPr>
      <w:rPr>
        <w:rFonts w:cs="Times New Roman" w:hint="default"/>
      </w:rPr>
    </w:lvl>
    <w:lvl w:ilvl="4">
      <w:start w:val="1"/>
      <w:numFmt w:val="decimal"/>
      <w:lvlText w:val="%1.%2.%3.%4.%5"/>
      <w:lvlJc w:val="left"/>
      <w:pPr>
        <w:ind w:left="1556" w:hanging="1080"/>
      </w:pPr>
      <w:rPr>
        <w:rFonts w:cs="Times New Roman" w:hint="default"/>
      </w:rPr>
    </w:lvl>
    <w:lvl w:ilvl="5">
      <w:start w:val="1"/>
      <w:numFmt w:val="decimal"/>
      <w:lvlText w:val="%1.%2.%3.%4.%5.%6"/>
      <w:lvlJc w:val="left"/>
      <w:pPr>
        <w:ind w:left="1675" w:hanging="1080"/>
      </w:pPr>
      <w:rPr>
        <w:rFonts w:cs="Times New Roman" w:hint="default"/>
      </w:rPr>
    </w:lvl>
    <w:lvl w:ilvl="6">
      <w:start w:val="1"/>
      <w:numFmt w:val="decimal"/>
      <w:lvlText w:val="%1.%2.%3.%4.%5.%6.%7"/>
      <w:lvlJc w:val="left"/>
      <w:pPr>
        <w:ind w:left="2154" w:hanging="1440"/>
      </w:pPr>
      <w:rPr>
        <w:rFonts w:cs="Times New Roman" w:hint="default"/>
      </w:rPr>
    </w:lvl>
    <w:lvl w:ilvl="7">
      <w:start w:val="1"/>
      <w:numFmt w:val="decimal"/>
      <w:lvlText w:val="%1.%2.%3.%4.%5.%6.%7.%8"/>
      <w:lvlJc w:val="left"/>
      <w:pPr>
        <w:ind w:left="2273" w:hanging="1440"/>
      </w:pPr>
      <w:rPr>
        <w:rFonts w:cs="Times New Roman" w:hint="default"/>
      </w:rPr>
    </w:lvl>
    <w:lvl w:ilvl="8">
      <w:start w:val="1"/>
      <w:numFmt w:val="decimal"/>
      <w:lvlText w:val="%1.%2.%3.%4.%5.%6.%7.%8.%9"/>
      <w:lvlJc w:val="left"/>
      <w:pPr>
        <w:ind w:left="2752" w:hanging="1800"/>
      </w:pPr>
      <w:rPr>
        <w:rFonts w:cs="Times New Roman" w:hint="default"/>
      </w:rPr>
    </w:lvl>
  </w:abstractNum>
  <w:abstractNum w:abstractNumId="1" w15:restartNumberingAfterBreak="0">
    <w:nsid w:val="2E856334"/>
    <w:multiLevelType w:val="multilevel"/>
    <w:tmpl w:val="FFFFFFFF"/>
    <w:lvl w:ilvl="0">
      <w:start w:val="1"/>
      <w:numFmt w:val="decimal"/>
      <w:pStyle w:val="berschrift1"/>
      <w:lvlText w:val="%1"/>
      <w:lvlJc w:val="left"/>
      <w:pPr>
        <w:tabs>
          <w:tab w:val="num" w:pos="432"/>
        </w:tabs>
        <w:ind w:left="432" w:hanging="432"/>
      </w:pPr>
      <w:rPr>
        <w:rFonts w:cs="Times New Roman" w:hint="default"/>
        <w:b/>
        <w:i w:val="0"/>
        <w:sz w:val="22"/>
      </w:rPr>
    </w:lvl>
    <w:lvl w:ilvl="1">
      <w:start w:val="1"/>
      <w:numFmt w:val="decimal"/>
      <w:pStyle w:val="berschrift2"/>
      <w:lvlText w:val="%1.%2"/>
      <w:lvlJc w:val="left"/>
      <w:pPr>
        <w:tabs>
          <w:tab w:val="num" w:pos="576"/>
        </w:tabs>
        <w:ind w:left="576" w:hanging="576"/>
      </w:pPr>
      <w:rPr>
        <w:rFonts w:ascii="Arial" w:hAnsi="Arial" w:cs="Times New Roman" w:hint="default"/>
        <w:b/>
        <w:i w:val="0"/>
        <w:sz w:val="20"/>
      </w:rPr>
    </w:lvl>
    <w:lvl w:ilvl="2">
      <w:start w:val="1"/>
      <w:numFmt w:val="decimal"/>
      <w:pStyle w:val="berschrift3"/>
      <w:lvlText w:val="%1.%2.%3"/>
      <w:lvlJc w:val="left"/>
      <w:pPr>
        <w:tabs>
          <w:tab w:val="num" w:pos="720"/>
        </w:tabs>
        <w:ind w:left="720" w:hanging="720"/>
      </w:pPr>
      <w:rPr>
        <w:rFonts w:cs="Times New Roman" w:hint="default"/>
        <w:b/>
        <w:i w:val="0"/>
        <w:sz w:val="20"/>
      </w:rPr>
    </w:lvl>
    <w:lvl w:ilvl="3">
      <w:start w:val="1"/>
      <w:numFmt w:val="decimal"/>
      <w:pStyle w:val="berschrift4"/>
      <w:lvlText w:val="%1.%2.%3.%4"/>
      <w:lvlJc w:val="left"/>
      <w:pPr>
        <w:tabs>
          <w:tab w:val="num" w:pos="864"/>
        </w:tabs>
        <w:ind w:left="864" w:hanging="864"/>
      </w:pPr>
      <w:rPr>
        <w:rFonts w:ascii="Arial" w:hAnsi="Arial" w:cs="Times New Roman" w:hint="default"/>
        <w:b/>
        <w:i w:val="0"/>
        <w:sz w:val="20"/>
      </w:rPr>
    </w:lvl>
    <w:lvl w:ilvl="4">
      <w:start w:val="1"/>
      <w:numFmt w:val="decimal"/>
      <w:pStyle w:val="berschrift5"/>
      <w:lvlText w:val="%1.%2.%3.%4.%5"/>
      <w:lvlJc w:val="left"/>
      <w:pPr>
        <w:tabs>
          <w:tab w:val="num" w:pos="1008"/>
        </w:tabs>
        <w:ind w:left="1008" w:hanging="1008"/>
      </w:pPr>
      <w:rPr>
        <w:rFonts w:ascii="Arial" w:hAnsi="Arial" w:cs="Times New Roman" w:hint="default"/>
        <w:b/>
        <w:i w:val="0"/>
        <w:sz w:val="20"/>
      </w:rPr>
    </w:lvl>
    <w:lvl w:ilvl="5">
      <w:start w:val="1"/>
      <w:numFmt w:val="decimal"/>
      <w:pStyle w:val="berschrift6"/>
      <w:lvlText w:val="%1.%2.%3.%4.%5.%6"/>
      <w:lvlJc w:val="left"/>
      <w:pPr>
        <w:tabs>
          <w:tab w:val="num" w:pos="1152"/>
        </w:tabs>
        <w:ind w:left="1152" w:hanging="1152"/>
      </w:pPr>
      <w:rPr>
        <w:rFonts w:ascii="Arial" w:hAnsi="Arial" w:cs="Times New Roman" w:hint="default"/>
        <w:b/>
        <w:i w:val="0"/>
        <w:sz w:val="20"/>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num w:numId="1" w16cid:durableId="1064723812">
    <w:abstractNumId w:val="1"/>
  </w:num>
  <w:num w:numId="2" w16cid:durableId="1911377621">
    <w:abstractNumId w:val="1"/>
  </w:num>
  <w:num w:numId="3" w16cid:durableId="282424294">
    <w:abstractNumId w:val="1"/>
    <w:lvlOverride w:ilvl="0"/>
    <w:lvlOverride w:ilvl="1"/>
    <w:lvlOverride w:ilvl="2"/>
  </w:num>
  <w:num w:numId="4" w16cid:durableId="359598593">
    <w:abstractNumId w:val="1"/>
  </w:num>
  <w:num w:numId="5" w16cid:durableId="2025595630">
    <w:abstractNumId w:val="1"/>
  </w:num>
  <w:num w:numId="6" w16cid:durableId="827790048">
    <w:abstractNumId w:val="1"/>
  </w:num>
  <w:num w:numId="7" w16cid:durableId="1347904251">
    <w:abstractNumId w:val="1"/>
  </w:num>
  <w:num w:numId="8" w16cid:durableId="2039699030">
    <w:abstractNumId w:val="1"/>
  </w:num>
  <w:num w:numId="9" w16cid:durableId="1516577292">
    <w:abstractNumId w:val="1"/>
  </w:num>
  <w:num w:numId="10" w16cid:durableId="1631282857">
    <w:abstractNumId w:val="1"/>
  </w:num>
  <w:num w:numId="11" w16cid:durableId="534078652">
    <w:abstractNumId w:val="1"/>
  </w:num>
  <w:num w:numId="12" w16cid:durableId="1162043981">
    <w:abstractNumId w:val="1"/>
  </w:num>
  <w:num w:numId="13" w16cid:durableId="1673558827">
    <w:abstractNumId w:val="1"/>
  </w:num>
  <w:num w:numId="14" w16cid:durableId="1782140267">
    <w:abstractNumId w:val="1"/>
  </w:num>
  <w:num w:numId="15" w16cid:durableId="1117525552">
    <w:abstractNumId w:val="1"/>
  </w:num>
  <w:num w:numId="16" w16cid:durableId="1651514361">
    <w:abstractNumId w:val="1"/>
  </w:num>
  <w:num w:numId="17" w16cid:durableId="1496602825">
    <w:abstractNumId w:val="1"/>
  </w:num>
  <w:num w:numId="18" w16cid:durableId="13380749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3606984">
    <w:abstractNumId w:val="1"/>
  </w:num>
  <w:num w:numId="20" w16cid:durableId="851188893">
    <w:abstractNumId w:val="1"/>
  </w:num>
  <w:num w:numId="21" w16cid:durableId="1943567253">
    <w:abstractNumId w:val="0"/>
    <w:lvlOverride w:ilvl="0">
      <w:lvl w:ilvl="0">
        <w:start w:val="1"/>
        <w:numFmt w:val="decimal"/>
        <w:lvlText w:val="%1"/>
        <w:lvlJc w:val="left"/>
        <w:pPr>
          <w:ind w:left="660" w:hanging="660"/>
        </w:pPr>
        <w:rPr>
          <w:rFonts w:cs="Times New Roman" w:hint="default"/>
        </w:rPr>
      </w:lvl>
    </w:lvlOverride>
    <w:lvlOverride w:ilvl="1">
      <w:lvl w:ilvl="1">
        <w:start w:val="1"/>
        <w:numFmt w:val="decimal"/>
        <w:lvlText w:val="%1.%2"/>
        <w:lvlJc w:val="left"/>
        <w:pPr>
          <w:ind w:left="779" w:hanging="660"/>
        </w:pPr>
        <w:rPr>
          <w:rFonts w:cs="Times New Roman" w:hint="default"/>
        </w:rPr>
      </w:lvl>
    </w:lvlOverride>
    <w:lvlOverride w:ilvl="2">
      <w:lvl w:ilvl="2">
        <w:start w:val="2"/>
        <w:numFmt w:val="decimal"/>
        <w:lvlText w:val="%1.%2.%3"/>
        <w:lvlJc w:val="left"/>
        <w:pPr>
          <w:ind w:left="658" w:hanging="658"/>
        </w:pPr>
        <w:rPr>
          <w:rFonts w:cs="Times New Roman" w:hint="default"/>
        </w:rPr>
      </w:lvl>
    </w:lvlOverride>
    <w:lvlOverride w:ilvl="3">
      <w:lvl w:ilvl="3">
        <w:start w:val="1"/>
        <w:numFmt w:val="decimal"/>
        <w:lvlText w:val="%1.%2.%3.%4"/>
        <w:lvlJc w:val="left"/>
        <w:pPr>
          <w:ind w:left="709" w:hanging="709"/>
        </w:pPr>
        <w:rPr>
          <w:rFonts w:cs="Times New Roman" w:hint="default"/>
        </w:rPr>
      </w:lvl>
    </w:lvlOverride>
    <w:lvlOverride w:ilvl="4">
      <w:lvl w:ilvl="4">
        <w:start w:val="1"/>
        <w:numFmt w:val="decimal"/>
        <w:lvlText w:val="%1.%2.%3.%4.%5"/>
        <w:lvlJc w:val="left"/>
        <w:pPr>
          <w:ind w:left="1556" w:hanging="1080"/>
        </w:pPr>
        <w:rPr>
          <w:rFonts w:cs="Times New Roman" w:hint="default"/>
        </w:rPr>
      </w:lvl>
    </w:lvlOverride>
    <w:lvlOverride w:ilvl="5">
      <w:lvl w:ilvl="5">
        <w:start w:val="1"/>
        <w:numFmt w:val="decimal"/>
        <w:lvlText w:val="%1.%2.%3.%4.%5.%6"/>
        <w:lvlJc w:val="left"/>
        <w:pPr>
          <w:ind w:left="1675" w:hanging="1080"/>
        </w:pPr>
        <w:rPr>
          <w:rFonts w:cs="Times New Roman" w:hint="default"/>
        </w:rPr>
      </w:lvl>
    </w:lvlOverride>
    <w:lvlOverride w:ilvl="6">
      <w:lvl w:ilvl="6">
        <w:start w:val="1"/>
        <w:numFmt w:val="decimal"/>
        <w:lvlText w:val="%1.%2.%3.%4.%5.%6.%7"/>
        <w:lvlJc w:val="left"/>
        <w:pPr>
          <w:ind w:left="2154" w:hanging="1440"/>
        </w:pPr>
        <w:rPr>
          <w:rFonts w:cs="Times New Roman" w:hint="default"/>
        </w:rPr>
      </w:lvl>
    </w:lvlOverride>
    <w:lvlOverride w:ilvl="7">
      <w:lvl w:ilvl="7">
        <w:start w:val="1"/>
        <w:numFmt w:val="decimal"/>
        <w:lvlText w:val="%1.%2.%3.%4.%5.%6.%7.%8"/>
        <w:lvlJc w:val="left"/>
        <w:pPr>
          <w:ind w:left="2273" w:hanging="1440"/>
        </w:pPr>
        <w:rPr>
          <w:rFonts w:cs="Times New Roman" w:hint="default"/>
        </w:rPr>
      </w:lvl>
    </w:lvlOverride>
    <w:lvlOverride w:ilvl="8">
      <w:lvl w:ilvl="8">
        <w:start w:val="1"/>
        <w:numFmt w:val="decimal"/>
        <w:lvlText w:val="%1.%2.%3.%4.%5.%6.%7.%8.%9"/>
        <w:lvlJc w:val="left"/>
        <w:pPr>
          <w:ind w:left="2752" w:hanging="1800"/>
        </w:pPr>
        <w:rPr>
          <w:rFonts w:cs="Times New Roman" w:hint="default"/>
        </w:rPr>
      </w:lvl>
    </w:lvlOverride>
  </w:num>
  <w:num w:numId="22" w16cid:durableId="1703163079">
    <w:abstractNumId w:val="1"/>
  </w:num>
  <w:num w:numId="23" w16cid:durableId="2016030426">
    <w:abstractNumId w:val="1"/>
  </w:num>
  <w:num w:numId="24" w16cid:durableId="331108206">
    <w:abstractNumId w:val="1"/>
  </w:num>
  <w:num w:numId="25" w16cid:durableId="36711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26514680">
    <w:abstractNumId w:val="1"/>
  </w:num>
  <w:num w:numId="27" w16cid:durableId="1989937489">
    <w:abstractNumId w:val="1"/>
  </w:num>
  <w:num w:numId="28" w16cid:durableId="7300768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5829270">
    <w:abstractNumId w:val="1"/>
  </w:num>
  <w:num w:numId="30" w16cid:durableId="493884541">
    <w:abstractNumId w:val="1"/>
  </w:num>
  <w:num w:numId="31" w16cid:durableId="636498668">
    <w:abstractNumId w:val="1"/>
  </w:num>
  <w:num w:numId="32" w16cid:durableId="9009894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999538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89704852">
    <w:abstractNumId w:val="1"/>
  </w:num>
  <w:num w:numId="35" w16cid:durableId="16896024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00144735">
    <w:abstractNumId w:val="1"/>
  </w:num>
  <w:num w:numId="37" w16cid:durableId="1795949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2844451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oNotTrackFormatting/>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E2431"/>
    <w:rsid w:val="00000961"/>
    <w:rsid w:val="00001DC5"/>
    <w:rsid w:val="00004962"/>
    <w:rsid w:val="000061F5"/>
    <w:rsid w:val="00007680"/>
    <w:rsid w:val="0001108F"/>
    <w:rsid w:val="00013018"/>
    <w:rsid w:val="00032AFC"/>
    <w:rsid w:val="00033EA1"/>
    <w:rsid w:val="00036177"/>
    <w:rsid w:val="000410FC"/>
    <w:rsid w:val="000417A9"/>
    <w:rsid w:val="00042DEF"/>
    <w:rsid w:val="00043083"/>
    <w:rsid w:val="0004418A"/>
    <w:rsid w:val="00044F05"/>
    <w:rsid w:val="00053ED2"/>
    <w:rsid w:val="00070D98"/>
    <w:rsid w:val="00094547"/>
    <w:rsid w:val="00096ED4"/>
    <w:rsid w:val="000970B8"/>
    <w:rsid w:val="000B3CC0"/>
    <w:rsid w:val="000C3CD6"/>
    <w:rsid w:val="000C5C19"/>
    <w:rsid w:val="000D1A81"/>
    <w:rsid w:val="000D2E27"/>
    <w:rsid w:val="000D3AD6"/>
    <w:rsid w:val="000D676F"/>
    <w:rsid w:val="000E2143"/>
    <w:rsid w:val="000F4352"/>
    <w:rsid w:val="00107635"/>
    <w:rsid w:val="00112EDE"/>
    <w:rsid w:val="00112FA2"/>
    <w:rsid w:val="00127536"/>
    <w:rsid w:val="00130248"/>
    <w:rsid w:val="00130937"/>
    <w:rsid w:val="00130F28"/>
    <w:rsid w:val="0013330D"/>
    <w:rsid w:val="001372E3"/>
    <w:rsid w:val="001404D5"/>
    <w:rsid w:val="00152BF9"/>
    <w:rsid w:val="0016035D"/>
    <w:rsid w:val="00163919"/>
    <w:rsid w:val="00181E17"/>
    <w:rsid w:val="00183C04"/>
    <w:rsid w:val="00184A58"/>
    <w:rsid w:val="001853E5"/>
    <w:rsid w:val="001966E5"/>
    <w:rsid w:val="001A44B1"/>
    <w:rsid w:val="001A78E5"/>
    <w:rsid w:val="001B0073"/>
    <w:rsid w:val="001B2B6A"/>
    <w:rsid w:val="001C6B5C"/>
    <w:rsid w:val="001D5DEA"/>
    <w:rsid w:val="001E16C2"/>
    <w:rsid w:val="001E267E"/>
    <w:rsid w:val="001F3B14"/>
    <w:rsid w:val="001F4F0E"/>
    <w:rsid w:val="001F7CB8"/>
    <w:rsid w:val="0020163A"/>
    <w:rsid w:val="00202D97"/>
    <w:rsid w:val="00204F2A"/>
    <w:rsid w:val="00235D7A"/>
    <w:rsid w:val="0023792C"/>
    <w:rsid w:val="00245CB6"/>
    <w:rsid w:val="002649B0"/>
    <w:rsid w:val="00264BBB"/>
    <w:rsid w:val="00266242"/>
    <w:rsid w:val="00270A6A"/>
    <w:rsid w:val="00271C3D"/>
    <w:rsid w:val="0027522A"/>
    <w:rsid w:val="0027715F"/>
    <w:rsid w:val="00292E26"/>
    <w:rsid w:val="0029700C"/>
    <w:rsid w:val="00297C59"/>
    <w:rsid w:val="002A1E1C"/>
    <w:rsid w:val="002A2D03"/>
    <w:rsid w:val="002A385F"/>
    <w:rsid w:val="002B0619"/>
    <w:rsid w:val="002B4241"/>
    <w:rsid w:val="002C3E53"/>
    <w:rsid w:val="002C412D"/>
    <w:rsid w:val="002C543E"/>
    <w:rsid w:val="002D2644"/>
    <w:rsid w:val="002D5839"/>
    <w:rsid w:val="002E4758"/>
    <w:rsid w:val="002E7AD2"/>
    <w:rsid w:val="002F3723"/>
    <w:rsid w:val="002F475D"/>
    <w:rsid w:val="002F5BD3"/>
    <w:rsid w:val="0031552E"/>
    <w:rsid w:val="00324D52"/>
    <w:rsid w:val="00332AA3"/>
    <w:rsid w:val="00342AF2"/>
    <w:rsid w:val="00343B5E"/>
    <w:rsid w:val="0035614B"/>
    <w:rsid w:val="00374FBD"/>
    <w:rsid w:val="0037686D"/>
    <w:rsid w:val="00377016"/>
    <w:rsid w:val="003A0A0A"/>
    <w:rsid w:val="003A49CD"/>
    <w:rsid w:val="003A7563"/>
    <w:rsid w:val="003B3144"/>
    <w:rsid w:val="003B6891"/>
    <w:rsid w:val="003B7EED"/>
    <w:rsid w:val="003C4EB7"/>
    <w:rsid w:val="003C5A28"/>
    <w:rsid w:val="003E1DD7"/>
    <w:rsid w:val="003F457C"/>
    <w:rsid w:val="004032EB"/>
    <w:rsid w:val="00415853"/>
    <w:rsid w:val="0042684D"/>
    <w:rsid w:val="00427718"/>
    <w:rsid w:val="00435AE2"/>
    <w:rsid w:val="0044254D"/>
    <w:rsid w:val="004451E8"/>
    <w:rsid w:val="0044645B"/>
    <w:rsid w:val="00456965"/>
    <w:rsid w:val="00471BFE"/>
    <w:rsid w:val="00473834"/>
    <w:rsid w:val="0047437B"/>
    <w:rsid w:val="00482A10"/>
    <w:rsid w:val="00492395"/>
    <w:rsid w:val="00494B72"/>
    <w:rsid w:val="0049512B"/>
    <w:rsid w:val="004951E4"/>
    <w:rsid w:val="004B0741"/>
    <w:rsid w:val="004B7E6C"/>
    <w:rsid w:val="004C0FBD"/>
    <w:rsid w:val="004C5992"/>
    <w:rsid w:val="004C6242"/>
    <w:rsid w:val="004C76DF"/>
    <w:rsid w:val="004C7D60"/>
    <w:rsid w:val="004D5D74"/>
    <w:rsid w:val="004D7CDB"/>
    <w:rsid w:val="004D7DAD"/>
    <w:rsid w:val="00506A60"/>
    <w:rsid w:val="00506D4B"/>
    <w:rsid w:val="00507120"/>
    <w:rsid w:val="0051136E"/>
    <w:rsid w:val="00511FD0"/>
    <w:rsid w:val="00514476"/>
    <w:rsid w:val="0052430D"/>
    <w:rsid w:val="0053220A"/>
    <w:rsid w:val="00534267"/>
    <w:rsid w:val="00544194"/>
    <w:rsid w:val="00546B4C"/>
    <w:rsid w:val="00555749"/>
    <w:rsid w:val="005619CE"/>
    <w:rsid w:val="00571324"/>
    <w:rsid w:val="0057142C"/>
    <w:rsid w:val="00573078"/>
    <w:rsid w:val="00584E15"/>
    <w:rsid w:val="0058624D"/>
    <w:rsid w:val="0059192A"/>
    <w:rsid w:val="00591BDA"/>
    <w:rsid w:val="005B0CBD"/>
    <w:rsid w:val="005B6D3E"/>
    <w:rsid w:val="005B7399"/>
    <w:rsid w:val="005D0CF0"/>
    <w:rsid w:val="005D177E"/>
    <w:rsid w:val="005E3D2B"/>
    <w:rsid w:val="005E680D"/>
    <w:rsid w:val="005F5288"/>
    <w:rsid w:val="006016F9"/>
    <w:rsid w:val="00605986"/>
    <w:rsid w:val="00606107"/>
    <w:rsid w:val="00607435"/>
    <w:rsid w:val="006076B5"/>
    <w:rsid w:val="00610113"/>
    <w:rsid w:val="00611F87"/>
    <w:rsid w:val="00611F9C"/>
    <w:rsid w:val="0062549C"/>
    <w:rsid w:val="006413A4"/>
    <w:rsid w:val="0064147E"/>
    <w:rsid w:val="00651031"/>
    <w:rsid w:val="006543D3"/>
    <w:rsid w:val="00657D94"/>
    <w:rsid w:val="00662AB9"/>
    <w:rsid w:val="00662FAC"/>
    <w:rsid w:val="006657DF"/>
    <w:rsid w:val="00666BA3"/>
    <w:rsid w:val="00667BDC"/>
    <w:rsid w:val="0067147A"/>
    <w:rsid w:val="00681B93"/>
    <w:rsid w:val="00695110"/>
    <w:rsid w:val="006A0AC9"/>
    <w:rsid w:val="006A722C"/>
    <w:rsid w:val="006D2773"/>
    <w:rsid w:val="006D395B"/>
    <w:rsid w:val="006E181C"/>
    <w:rsid w:val="006E6FEB"/>
    <w:rsid w:val="006F2513"/>
    <w:rsid w:val="006F3786"/>
    <w:rsid w:val="006F64DC"/>
    <w:rsid w:val="0070218B"/>
    <w:rsid w:val="0070645B"/>
    <w:rsid w:val="007151FB"/>
    <w:rsid w:val="00723E80"/>
    <w:rsid w:val="007266D1"/>
    <w:rsid w:val="007314C3"/>
    <w:rsid w:val="00734A84"/>
    <w:rsid w:val="0074292C"/>
    <w:rsid w:val="00747E4D"/>
    <w:rsid w:val="007612F7"/>
    <w:rsid w:val="00762958"/>
    <w:rsid w:val="0076599D"/>
    <w:rsid w:val="00766038"/>
    <w:rsid w:val="00772904"/>
    <w:rsid w:val="00776AB7"/>
    <w:rsid w:val="007800B7"/>
    <w:rsid w:val="0078666D"/>
    <w:rsid w:val="007A4305"/>
    <w:rsid w:val="007B6AFB"/>
    <w:rsid w:val="007B7187"/>
    <w:rsid w:val="007C0266"/>
    <w:rsid w:val="007C6AE6"/>
    <w:rsid w:val="007D0037"/>
    <w:rsid w:val="007D5C12"/>
    <w:rsid w:val="007E0210"/>
    <w:rsid w:val="007E0777"/>
    <w:rsid w:val="007E5B72"/>
    <w:rsid w:val="007E6E21"/>
    <w:rsid w:val="007F0E10"/>
    <w:rsid w:val="007F588B"/>
    <w:rsid w:val="00802425"/>
    <w:rsid w:val="00805A11"/>
    <w:rsid w:val="00812056"/>
    <w:rsid w:val="00813295"/>
    <w:rsid w:val="00816E06"/>
    <w:rsid w:val="00821912"/>
    <w:rsid w:val="008362DD"/>
    <w:rsid w:val="00837F3F"/>
    <w:rsid w:val="008421AD"/>
    <w:rsid w:val="00852E9E"/>
    <w:rsid w:val="0085303F"/>
    <w:rsid w:val="00854AC4"/>
    <w:rsid w:val="00854D18"/>
    <w:rsid w:val="00862183"/>
    <w:rsid w:val="00863854"/>
    <w:rsid w:val="00871AB5"/>
    <w:rsid w:val="008753F4"/>
    <w:rsid w:val="0088370C"/>
    <w:rsid w:val="0089473B"/>
    <w:rsid w:val="008A5273"/>
    <w:rsid w:val="008A67E5"/>
    <w:rsid w:val="008B2C4B"/>
    <w:rsid w:val="008C2203"/>
    <w:rsid w:val="008D05BB"/>
    <w:rsid w:val="008D0B06"/>
    <w:rsid w:val="008D515F"/>
    <w:rsid w:val="008E3927"/>
    <w:rsid w:val="008E55AE"/>
    <w:rsid w:val="008E5E58"/>
    <w:rsid w:val="008E67D0"/>
    <w:rsid w:val="008F0AAF"/>
    <w:rsid w:val="008F2FA7"/>
    <w:rsid w:val="008F6F36"/>
    <w:rsid w:val="00903DA5"/>
    <w:rsid w:val="009058EE"/>
    <w:rsid w:val="00911C1C"/>
    <w:rsid w:val="00916336"/>
    <w:rsid w:val="0092212F"/>
    <w:rsid w:val="009235E4"/>
    <w:rsid w:val="00923B4D"/>
    <w:rsid w:val="00927ED9"/>
    <w:rsid w:val="00930663"/>
    <w:rsid w:val="00930C2B"/>
    <w:rsid w:val="00933C4E"/>
    <w:rsid w:val="0093485B"/>
    <w:rsid w:val="00972BA8"/>
    <w:rsid w:val="009732F0"/>
    <w:rsid w:val="0098379E"/>
    <w:rsid w:val="00984F09"/>
    <w:rsid w:val="00987157"/>
    <w:rsid w:val="00996256"/>
    <w:rsid w:val="00996E56"/>
    <w:rsid w:val="009B0758"/>
    <w:rsid w:val="009B3D27"/>
    <w:rsid w:val="009B3E78"/>
    <w:rsid w:val="009B7726"/>
    <w:rsid w:val="009C5125"/>
    <w:rsid w:val="009C6B55"/>
    <w:rsid w:val="009D2F1B"/>
    <w:rsid w:val="009D39BC"/>
    <w:rsid w:val="009D5465"/>
    <w:rsid w:val="009D66C4"/>
    <w:rsid w:val="009F47AE"/>
    <w:rsid w:val="00A00595"/>
    <w:rsid w:val="00A05B9C"/>
    <w:rsid w:val="00A12AB7"/>
    <w:rsid w:val="00A1779D"/>
    <w:rsid w:val="00A2511E"/>
    <w:rsid w:val="00A30A92"/>
    <w:rsid w:val="00A31523"/>
    <w:rsid w:val="00A32234"/>
    <w:rsid w:val="00A32854"/>
    <w:rsid w:val="00A367F8"/>
    <w:rsid w:val="00A506BA"/>
    <w:rsid w:val="00A5352C"/>
    <w:rsid w:val="00A67284"/>
    <w:rsid w:val="00A73AA3"/>
    <w:rsid w:val="00A74799"/>
    <w:rsid w:val="00A75B29"/>
    <w:rsid w:val="00A9289C"/>
    <w:rsid w:val="00A956A3"/>
    <w:rsid w:val="00AA105D"/>
    <w:rsid w:val="00AA2452"/>
    <w:rsid w:val="00AB271E"/>
    <w:rsid w:val="00AC2BD0"/>
    <w:rsid w:val="00AC4C31"/>
    <w:rsid w:val="00AC7A2A"/>
    <w:rsid w:val="00AD398B"/>
    <w:rsid w:val="00AD5A01"/>
    <w:rsid w:val="00AD5CF1"/>
    <w:rsid w:val="00AD7AE6"/>
    <w:rsid w:val="00AD7FC5"/>
    <w:rsid w:val="00AE4D3D"/>
    <w:rsid w:val="00AF1B36"/>
    <w:rsid w:val="00B10305"/>
    <w:rsid w:val="00B13694"/>
    <w:rsid w:val="00B1507E"/>
    <w:rsid w:val="00B20D28"/>
    <w:rsid w:val="00B255E0"/>
    <w:rsid w:val="00B32416"/>
    <w:rsid w:val="00B36A60"/>
    <w:rsid w:val="00B45853"/>
    <w:rsid w:val="00B5001D"/>
    <w:rsid w:val="00B537FA"/>
    <w:rsid w:val="00B55058"/>
    <w:rsid w:val="00B61949"/>
    <w:rsid w:val="00B667D3"/>
    <w:rsid w:val="00B67067"/>
    <w:rsid w:val="00B671A4"/>
    <w:rsid w:val="00B671EB"/>
    <w:rsid w:val="00B67BA1"/>
    <w:rsid w:val="00B71592"/>
    <w:rsid w:val="00B758BD"/>
    <w:rsid w:val="00B82E71"/>
    <w:rsid w:val="00B85E9F"/>
    <w:rsid w:val="00B8676E"/>
    <w:rsid w:val="00B9042A"/>
    <w:rsid w:val="00BA2243"/>
    <w:rsid w:val="00BA6BC4"/>
    <w:rsid w:val="00BB1A07"/>
    <w:rsid w:val="00BB455E"/>
    <w:rsid w:val="00BB50EA"/>
    <w:rsid w:val="00BB64FE"/>
    <w:rsid w:val="00BB650B"/>
    <w:rsid w:val="00BC1006"/>
    <w:rsid w:val="00BC22D1"/>
    <w:rsid w:val="00BC5772"/>
    <w:rsid w:val="00BC7D95"/>
    <w:rsid w:val="00BD0295"/>
    <w:rsid w:val="00BD4C3D"/>
    <w:rsid w:val="00BE15BA"/>
    <w:rsid w:val="00C13494"/>
    <w:rsid w:val="00C31EB3"/>
    <w:rsid w:val="00C34775"/>
    <w:rsid w:val="00C439BB"/>
    <w:rsid w:val="00C47698"/>
    <w:rsid w:val="00C629C4"/>
    <w:rsid w:val="00C64FA3"/>
    <w:rsid w:val="00C67EA4"/>
    <w:rsid w:val="00C768C7"/>
    <w:rsid w:val="00C77F21"/>
    <w:rsid w:val="00C87CD5"/>
    <w:rsid w:val="00C91F32"/>
    <w:rsid w:val="00CA123C"/>
    <w:rsid w:val="00CA162A"/>
    <w:rsid w:val="00CA37E0"/>
    <w:rsid w:val="00CA44EC"/>
    <w:rsid w:val="00CA5E33"/>
    <w:rsid w:val="00CB3415"/>
    <w:rsid w:val="00CB5AA3"/>
    <w:rsid w:val="00CD209E"/>
    <w:rsid w:val="00CD2824"/>
    <w:rsid w:val="00CE3548"/>
    <w:rsid w:val="00CF04CA"/>
    <w:rsid w:val="00CF0BDD"/>
    <w:rsid w:val="00CF7554"/>
    <w:rsid w:val="00D023F2"/>
    <w:rsid w:val="00D269CB"/>
    <w:rsid w:val="00D47D61"/>
    <w:rsid w:val="00D60A9E"/>
    <w:rsid w:val="00D6136D"/>
    <w:rsid w:val="00D65800"/>
    <w:rsid w:val="00D74780"/>
    <w:rsid w:val="00D765CF"/>
    <w:rsid w:val="00D76B3A"/>
    <w:rsid w:val="00D84D8E"/>
    <w:rsid w:val="00D85866"/>
    <w:rsid w:val="00D85B1E"/>
    <w:rsid w:val="00D90F61"/>
    <w:rsid w:val="00D91574"/>
    <w:rsid w:val="00D9450D"/>
    <w:rsid w:val="00DA1202"/>
    <w:rsid w:val="00DA6607"/>
    <w:rsid w:val="00DB160E"/>
    <w:rsid w:val="00DC16BE"/>
    <w:rsid w:val="00DC21DE"/>
    <w:rsid w:val="00DC5646"/>
    <w:rsid w:val="00DE019B"/>
    <w:rsid w:val="00DE36D9"/>
    <w:rsid w:val="00DF218D"/>
    <w:rsid w:val="00DF506E"/>
    <w:rsid w:val="00E00D7F"/>
    <w:rsid w:val="00E0719B"/>
    <w:rsid w:val="00E26A07"/>
    <w:rsid w:val="00E37E75"/>
    <w:rsid w:val="00E54BB6"/>
    <w:rsid w:val="00E55146"/>
    <w:rsid w:val="00E576DF"/>
    <w:rsid w:val="00E662AD"/>
    <w:rsid w:val="00E71A60"/>
    <w:rsid w:val="00E73D86"/>
    <w:rsid w:val="00E779AA"/>
    <w:rsid w:val="00E85F07"/>
    <w:rsid w:val="00E90C28"/>
    <w:rsid w:val="00E90E9C"/>
    <w:rsid w:val="00E94976"/>
    <w:rsid w:val="00E954DE"/>
    <w:rsid w:val="00E963BA"/>
    <w:rsid w:val="00E96778"/>
    <w:rsid w:val="00EA113B"/>
    <w:rsid w:val="00EA2CFA"/>
    <w:rsid w:val="00EA7FE7"/>
    <w:rsid w:val="00EB6770"/>
    <w:rsid w:val="00EB6E0D"/>
    <w:rsid w:val="00EB7297"/>
    <w:rsid w:val="00EC00CC"/>
    <w:rsid w:val="00ED4C90"/>
    <w:rsid w:val="00ED5C13"/>
    <w:rsid w:val="00EE2431"/>
    <w:rsid w:val="00EF3E4F"/>
    <w:rsid w:val="00F0701B"/>
    <w:rsid w:val="00F10C54"/>
    <w:rsid w:val="00F12F66"/>
    <w:rsid w:val="00F169DE"/>
    <w:rsid w:val="00F22518"/>
    <w:rsid w:val="00F249E5"/>
    <w:rsid w:val="00F54E16"/>
    <w:rsid w:val="00F564C5"/>
    <w:rsid w:val="00F56CF3"/>
    <w:rsid w:val="00F617D8"/>
    <w:rsid w:val="00F64F3C"/>
    <w:rsid w:val="00F7026A"/>
    <w:rsid w:val="00F72C24"/>
    <w:rsid w:val="00F80760"/>
    <w:rsid w:val="00F848F3"/>
    <w:rsid w:val="00FA1432"/>
    <w:rsid w:val="00FA47F6"/>
    <w:rsid w:val="00FA6BAD"/>
    <w:rsid w:val="00FB4C1E"/>
    <w:rsid w:val="00FB56AE"/>
    <w:rsid w:val="00FC5400"/>
    <w:rsid w:val="00FD61F3"/>
    <w:rsid w:val="00FD6B31"/>
    <w:rsid w:val="00FE6C84"/>
    <w:rsid w:val="00FE6DB2"/>
    <w:rsid w:val="00FF0FBB"/>
    <w:rsid w:val="00FF50EF"/>
    <w:rsid w:val="00FF6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669225"/>
  <w14:defaultImageDpi w14:val="0"/>
  <w15:docId w15:val="{FFA8E09A-A738-49E3-AA3E-1E8F56E2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0"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B72"/>
    <w:pPr>
      <w:spacing w:line="288" w:lineRule="auto"/>
    </w:pPr>
    <w:rPr>
      <w:rFonts w:ascii="Arial" w:hAnsi="Arial"/>
      <w:b/>
      <w:sz w:val="22"/>
      <w:szCs w:val="24"/>
    </w:rPr>
  </w:style>
  <w:style w:type="paragraph" w:styleId="berschrift1">
    <w:name w:val="heading 1"/>
    <w:basedOn w:val="Standard"/>
    <w:next w:val="Standard"/>
    <w:link w:val="berschrift1Zchn"/>
    <w:uiPriority w:val="9"/>
    <w:qFormat/>
    <w:rsid w:val="00B758BD"/>
    <w:pPr>
      <w:keepNext/>
      <w:numPr>
        <w:numId w:val="1"/>
      </w:numPr>
      <w:outlineLvl w:val="0"/>
    </w:pPr>
    <w:rPr>
      <w:rFonts w:eastAsiaTheme="majorEastAsia"/>
      <w:bCs/>
    </w:rPr>
  </w:style>
  <w:style w:type="paragraph" w:styleId="berschrift2">
    <w:name w:val="heading 2"/>
    <w:basedOn w:val="Standard"/>
    <w:next w:val="Standard"/>
    <w:link w:val="berschrift2Zchn"/>
    <w:uiPriority w:val="9"/>
    <w:qFormat/>
    <w:rsid w:val="00B758BD"/>
    <w:pPr>
      <w:keepNext/>
      <w:numPr>
        <w:ilvl w:val="1"/>
        <w:numId w:val="1"/>
      </w:numPr>
      <w:outlineLvl w:val="1"/>
    </w:pPr>
    <w:rPr>
      <w:rFonts w:eastAsiaTheme="majorEastAsia" w:cs="Arial"/>
      <w:bCs/>
      <w:iCs/>
      <w:szCs w:val="28"/>
    </w:rPr>
  </w:style>
  <w:style w:type="paragraph" w:styleId="berschrift3">
    <w:name w:val="heading 3"/>
    <w:basedOn w:val="Standard"/>
    <w:next w:val="Standard"/>
    <w:link w:val="berschrift3Zchn"/>
    <w:uiPriority w:val="9"/>
    <w:qFormat/>
    <w:rsid w:val="00B758BD"/>
    <w:pPr>
      <w:keepNext/>
      <w:numPr>
        <w:ilvl w:val="2"/>
        <w:numId w:val="1"/>
      </w:numPr>
      <w:outlineLvl w:val="2"/>
    </w:pPr>
    <w:rPr>
      <w:rFonts w:eastAsiaTheme="majorEastAsia" w:cs="Arial"/>
      <w:bCs/>
    </w:rPr>
  </w:style>
  <w:style w:type="paragraph" w:styleId="berschrift4">
    <w:name w:val="heading 4"/>
    <w:basedOn w:val="Standard"/>
    <w:next w:val="Standard"/>
    <w:link w:val="berschrift4Zchn"/>
    <w:uiPriority w:val="9"/>
    <w:qFormat/>
    <w:rsid w:val="00B758BD"/>
    <w:pPr>
      <w:keepNext/>
      <w:numPr>
        <w:ilvl w:val="3"/>
        <w:numId w:val="1"/>
      </w:numPr>
      <w:outlineLvl w:val="3"/>
    </w:pPr>
    <w:rPr>
      <w:rFonts w:eastAsiaTheme="majorEastAsia"/>
      <w:bCs/>
      <w:szCs w:val="28"/>
    </w:rPr>
  </w:style>
  <w:style w:type="paragraph" w:styleId="berschrift5">
    <w:name w:val="heading 5"/>
    <w:basedOn w:val="Standard"/>
    <w:next w:val="Standard"/>
    <w:link w:val="berschrift5Zchn"/>
    <w:uiPriority w:val="9"/>
    <w:qFormat/>
    <w:rsid w:val="003B7EED"/>
    <w:pPr>
      <w:numPr>
        <w:ilvl w:val="4"/>
        <w:numId w:val="1"/>
      </w:numPr>
      <w:spacing w:before="240" w:after="60"/>
      <w:outlineLvl w:val="4"/>
    </w:pPr>
    <w:rPr>
      <w:b w:val="0"/>
      <w:bCs/>
      <w:iCs/>
      <w:szCs w:val="26"/>
    </w:rPr>
  </w:style>
  <w:style w:type="paragraph" w:styleId="berschrift6">
    <w:name w:val="heading 6"/>
    <w:basedOn w:val="Standard"/>
    <w:next w:val="Standard"/>
    <w:link w:val="berschrift6Zchn"/>
    <w:uiPriority w:val="9"/>
    <w:qFormat/>
    <w:rsid w:val="003B7EED"/>
    <w:pPr>
      <w:numPr>
        <w:ilvl w:val="5"/>
        <w:numId w:val="1"/>
      </w:numPr>
      <w:spacing w:before="240" w:after="60"/>
      <w:outlineLvl w:val="5"/>
    </w:pPr>
    <w:rPr>
      <w:b w:val="0"/>
      <w:bCs/>
      <w:szCs w:val="22"/>
    </w:rPr>
  </w:style>
  <w:style w:type="paragraph" w:styleId="berschrift7">
    <w:name w:val="heading 7"/>
    <w:basedOn w:val="Standard"/>
    <w:next w:val="Standard"/>
    <w:link w:val="berschrift7Zchn"/>
    <w:uiPriority w:val="9"/>
    <w:qFormat/>
    <w:rsid w:val="003B7EED"/>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uiPriority w:val="9"/>
    <w:qFormat/>
    <w:rsid w:val="003B7EED"/>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uiPriority w:val="9"/>
    <w:qFormat/>
    <w:rsid w:val="003B7EED"/>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758BD"/>
    <w:rPr>
      <w:rFonts w:ascii="Arial" w:eastAsiaTheme="majorEastAsia" w:hAnsi="Arial" w:cs="Times New Roman"/>
      <w:b/>
      <w:bCs/>
      <w:sz w:val="24"/>
      <w:szCs w:val="24"/>
      <w:lang w:val="x-none" w:eastAsia="de-DE"/>
    </w:rPr>
  </w:style>
  <w:style w:type="character" w:customStyle="1" w:styleId="berschrift2Zchn">
    <w:name w:val="Überschrift 2 Zchn"/>
    <w:basedOn w:val="Absatz-Standardschriftart"/>
    <w:link w:val="berschrift2"/>
    <w:uiPriority w:val="9"/>
    <w:locked/>
    <w:rsid w:val="00B758BD"/>
    <w:rPr>
      <w:rFonts w:ascii="Arial" w:eastAsiaTheme="majorEastAsia" w:hAnsi="Arial" w:cs="Arial"/>
      <w:b/>
      <w:bCs/>
      <w:iCs/>
      <w:sz w:val="28"/>
      <w:szCs w:val="28"/>
      <w:lang w:val="x-none" w:eastAsia="de-DE"/>
    </w:rPr>
  </w:style>
  <w:style w:type="character" w:customStyle="1" w:styleId="berschrift3Zchn">
    <w:name w:val="Überschrift 3 Zchn"/>
    <w:basedOn w:val="Absatz-Standardschriftart"/>
    <w:link w:val="berschrift3"/>
    <w:uiPriority w:val="9"/>
    <w:locked/>
    <w:rsid w:val="00B758BD"/>
    <w:rPr>
      <w:rFonts w:ascii="Arial" w:eastAsiaTheme="majorEastAsia" w:hAnsi="Arial" w:cs="Arial"/>
      <w:b/>
      <w:bCs/>
      <w:sz w:val="24"/>
      <w:szCs w:val="24"/>
      <w:lang w:val="x-none" w:eastAsia="de-DE"/>
    </w:rPr>
  </w:style>
  <w:style w:type="character" w:customStyle="1" w:styleId="berschrift4Zchn">
    <w:name w:val="Überschrift 4 Zchn"/>
    <w:basedOn w:val="Absatz-Standardschriftart"/>
    <w:link w:val="berschrift4"/>
    <w:uiPriority w:val="9"/>
    <w:locked/>
    <w:rsid w:val="00B758BD"/>
    <w:rPr>
      <w:rFonts w:ascii="Arial" w:eastAsiaTheme="majorEastAsia" w:hAnsi="Arial" w:cs="Times New Roman"/>
      <w:b/>
      <w:bCs/>
      <w:sz w:val="28"/>
      <w:szCs w:val="28"/>
      <w:lang w:val="x-none" w:eastAsia="de-DE"/>
    </w:rPr>
  </w:style>
  <w:style w:type="character" w:customStyle="1" w:styleId="berschrift5Zchn">
    <w:name w:val="Überschrift 5 Zchn"/>
    <w:basedOn w:val="Absatz-Standardschriftart"/>
    <w:link w:val="berschrift5"/>
    <w:uiPriority w:val="9"/>
    <w:locked/>
    <w:rsid w:val="0042684D"/>
    <w:rPr>
      <w:rFonts w:ascii="Arial" w:hAnsi="Arial" w:cs="Times New Roman"/>
      <w:b/>
      <w:bCs/>
      <w:iCs/>
      <w:sz w:val="26"/>
      <w:szCs w:val="26"/>
    </w:rPr>
  </w:style>
  <w:style w:type="character" w:customStyle="1" w:styleId="berschrift6Zchn">
    <w:name w:val="Überschrift 6 Zchn"/>
    <w:basedOn w:val="Absatz-Standardschriftart"/>
    <w:link w:val="berschrift6"/>
    <w:uiPriority w:val="9"/>
    <w:locked/>
    <w:rsid w:val="0042684D"/>
    <w:rPr>
      <w:rFonts w:ascii="Arial" w:hAnsi="Arial" w:cs="Times New Roman"/>
      <w:b/>
      <w:bCs/>
      <w:sz w:val="22"/>
      <w:szCs w:val="22"/>
    </w:rPr>
  </w:style>
  <w:style w:type="character" w:customStyle="1" w:styleId="berschrift7Zchn">
    <w:name w:val="Überschrift 7 Zchn"/>
    <w:basedOn w:val="Absatz-Standardschriftart"/>
    <w:link w:val="berschrift7"/>
    <w:uiPriority w:val="9"/>
    <w:locked/>
    <w:rsid w:val="0042684D"/>
    <w:rPr>
      <w:rFonts w:cs="Times New Roman"/>
      <w:sz w:val="24"/>
      <w:szCs w:val="24"/>
    </w:rPr>
  </w:style>
  <w:style w:type="character" w:customStyle="1" w:styleId="berschrift8Zchn">
    <w:name w:val="Überschrift 8 Zchn"/>
    <w:basedOn w:val="Absatz-Standardschriftart"/>
    <w:link w:val="berschrift8"/>
    <w:uiPriority w:val="9"/>
    <w:locked/>
    <w:rsid w:val="0042684D"/>
    <w:rPr>
      <w:rFonts w:cs="Times New Roman"/>
      <w:i/>
      <w:iCs/>
      <w:sz w:val="24"/>
      <w:szCs w:val="24"/>
    </w:rPr>
  </w:style>
  <w:style w:type="character" w:customStyle="1" w:styleId="berschrift9Zchn">
    <w:name w:val="Überschrift 9 Zchn"/>
    <w:basedOn w:val="Absatz-Standardschriftart"/>
    <w:link w:val="berschrift9"/>
    <w:uiPriority w:val="9"/>
    <w:locked/>
    <w:rsid w:val="0042684D"/>
    <w:rPr>
      <w:rFonts w:ascii="Arial" w:hAnsi="Arial" w:cs="Arial"/>
      <w:sz w:val="22"/>
      <w:szCs w:val="22"/>
    </w:rPr>
  </w:style>
  <w:style w:type="paragraph" w:styleId="Kopfzeile">
    <w:name w:val="header"/>
    <w:basedOn w:val="Standard"/>
    <w:link w:val="KopfzeileZchn"/>
    <w:uiPriority w:val="99"/>
    <w:unhideWhenUsed/>
    <w:rsid w:val="001A78E5"/>
    <w:pPr>
      <w:tabs>
        <w:tab w:val="center" w:pos="4536"/>
        <w:tab w:val="right" w:pos="9072"/>
      </w:tabs>
    </w:pPr>
  </w:style>
  <w:style w:type="character" w:customStyle="1" w:styleId="KopfzeileZchn">
    <w:name w:val="Kopfzeile Zchn"/>
    <w:basedOn w:val="Absatz-Standardschriftart"/>
    <w:link w:val="Kopfzeile"/>
    <w:uiPriority w:val="99"/>
    <w:locked/>
    <w:rsid w:val="001A78E5"/>
    <w:rPr>
      <w:rFonts w:cs="Times New Roman"/>
    </w:rPr>
  </w:style>
  <w:style w:type="paragraph" w:styleId="Fuzeile">
    <w:name w:val="footer"/>
    <w:basedOn w:val="Standard"/>
    <w:link w:val="FuzeileZchn"/>
    <w:uiPriority w:val="99"/>
    <w:unhideWhenUsed/>
    <w:rsid w:val="001A78E5"/>
    <w:pPr>
      <w:tabs>
        <w:tab w:val="center" w:pos="4536"/>
        <w:tab w:val="right" w:pos="9072"/>
      </w:tabs>
    </w:pPr>
  </w:style>
  <w:style w:type="character" w:customStyle="1" w:styleId="FuzeileZchn">
    <w:name w:val="Fußzeile Zchn"/>
    <w:basedOn w:val="Absatz-Standardschriftart"/>
    <w:link w:val="Fuzeile"/>
    <w:uiPriority w:val="99"/>
    <w:locked/>
    <w:rsid w:val="001A78E5"/>
    <w:rPr>
      <w:rFonts w:cs="Times New Roman"/>
    </w:rPr>
  </w:style>
  <w:style w:type="paragraph" w:styleId="Listenabsatz">
    <w:name w:val="List Paragraph"/>
    <w:basedOn w:val="Standard"/>
    <w:uiPriority w:val="34"/>
    <w:qFormat/>
    <w:rsid w:val="00B671A4"/>
    <w:pPr>
      <w:ind w:left="708"/>
    </w:pPr>
  </w:style>
  <w:style w:type="paragraph" w:styleId="Untertitel">
    <w:name w:val="Subtitle"/>
    <w:basedOn w:val="Standard"/>
    <w:next w:val="Standard"/>
    <w:link w:val="UntertitelZchn"/>
    <w:uiPriority w:val="11"/>
    <w:qFormat/>
    <w:rsid w:val="00B671A4"/>
    <w:pPr>
      <w:spacing w:after="60"/>
      <w:jc w:val="center"/>
      <w:outlineLvl w:val="1"/>
    </w:pPr>
    <w:rPr>
      <w:rFonts w:asciiTheme="majorHAnsi" w:eastAsiaTheme="majorEastAsia" w:hAnsiTheme="majorHAnsi"/>
      <w:sz w:val="24"/>
    </w:rPr>
  </w:style>
  <w:style w:type="character" w:customStyle="1" w:styleId="UntertitelZchn">
    <w:name w:val="Untertitel Zchn"/>
    <w:basedOn w:val="Absatz-Standardschriftart"/>
    <w:link w:val="Untertitel"/>
    <w:uiPriority w:val="11"/>
    <w:locked/>
    <w:rsid w:val="00B671A4"/>
    <w:rPr>
      <w:rFonts w:asciiTheme="majorHAnsi" w:eastAsiaTheme="majorEastAsia" w:hAnsiTheme="majorHAnsi" w:cs="Times New Roman"/>
      <w:sz w:val="24"/>
      <w:szCs w:val="24"/>
    </w:rPr>
  </w:style>
  <w:style w:type="paragraph" w:styleId="Titel">
    <w:name w:val="Title"/>
    <w:basedOn w:val="Standard"/>
    <w:next w:val="Standard"/>
    <w:link w:val="TitelZchn"/>
    <w:uiPriority w:val="10"/>
    <w:qFormat/>
    <w:rsid w:val="00B671A4"/>
    <w:pPr>
      <w:spacing w:before="240" w:after="60"/>
      <w:jc w:val="center"/>
      <w:outlineLvl w:val="0"/>
    </w:pPr>
    <w:rPr>
      <w:rFonts w:asciiTheme="majorHAnsi" w:eastAsiaTheme="majorEastAsia" w:hAnsiTheme="majorHAnsi"/>
      <w:b w:val="0"/>
      <w:bCs/>
      <w:kern w:val="28"/>
      <w:sz w:val="32"/>
      <w:szCs w:val="32"/>
    </w:rPr>
  </w:style>
  <w:style w:type="character" w:customStyle="1" w:styleId="TitelZchn">
    <w:name w:val="Titel Zchn"/>
    <w:basedOn w:val="Absatz-Standardschriftart"/>
    <w:link w:val="Titel"/>
    <w:uiPriority w:val="10"/>
    <w:locked/>
    <w:rsid w:val="00B671A4"/>
    <w:rPr>
      <w:rFonts w:asciiTheme="majorHAnsi" w:eastAsiaTheme="majorEastAsia" w:hAnsiTheme="majorHAnsi" w:cs="Times New Roman"/>
      <w:b/>
      <w:bCs/>
      <w:kern w:val="28"/>
      <w:sz w:val="32"/>
      <w:szCs w:val="32"/>
    </w:rPr>
  </w:style>
  <w:style w:type="character" w:styleId="Hervorhebung">
    <w:name w:val="Emphasis"/>
    <w:basedOn w:val="Absatz-Standardschriftart"/>
    <w:uiPriority w:val="20"/>
    <w:qFormat/>
    <w:rsid w:val="00B671A4"/>
    <w:rPr>
      <w:rFonts w:cs="Times New Roman"/>
      <w:i/>
      <w:iCs/>
    </w:rPr>
  </w:style>
  <w:style w:type="character" w:styleId="IntensiveHervorhebung">
    <w:name w:val="Intense Emphasis"/>
    <w:basedOn w:val="Hervorhebung"/>
    <w:uiPriority w:val="21"/>
    <w:qFormat/>
    <w:rsid w:val="00BC22D1"/>
    <w:rPr>
      <w:rFonts w:cs="Times New Roman"/>
      <w:b/>
      <w:bCs/>
      <w:i/>
      <w:iCs/>
      <w:color w:val="FABA00" w:themeColor="accent1"/>
    </w:rPr>
  </w:style>
  <w:style w:type="paragraph" w:styleId="Funotentext">
    <w:name w:val="footnote text"/>
    <w:basedOn w:val="Standard"/>
    <w:link w:val="FunotentextZchn"/>
    <w:uiPriority w:val="99"/>
    <w:semiHidden/>
    <w:unhideWhenUsed/>
    <w:rsid w:val="002B0619"/>
    <w:rPr>
      <w:szCs w:val="20"/>
    </w:rPr>
  </w:style>
  <w:style w:type="character" w:customStyle="1" w:styleId="FunotentextZchn">
    <w:name w:val="Fußnotentext Zchn"/>
    <w:basedOn w:val="Absatz-Standardschriftart"/>
    <w:link w:val="Funotentext"/>
    <w:uiPriority w:val="99"/>
    <w:semiHidden/>
    <w:locked/>
    <w:rsid w:val="002B0619"/>
    <w:rPr>
      <w:rFonts w:ascii="Arial" w:hAnsi="Arial" w:cs="Times New Roman"/>
      <w:sz w:val="20"/>
      <w:szCs w:val="20"/>
    </w:rPr>
  </w:style>
  <w:style w:type="character" w:styleId="Funotenzeichen">
    <w:name w:val="footnote reference"/>
    <w:basedOn w:val="Absatz-Standardschriftart"/>
    <w:uiPriority w:val="99"/>
    <w:semiHidden/>
    <w:unhideWhenUsed/>
    <w:rsid w:val="002B0619"/>
    <w:rPr>
      <w:rFonts w:cs="Times New Roman"/>
      <w:vertAlign w:val="superscript"/>
    </w:rPr>
  </w:style>
  <w:style w:type="paragraph" w:styleId="KeinLeerraum">
    <w:name w:val="No Spacing"/>
    <w:aliases w:val="Kursivtexte"/>
    <w:uiPriority w:val="1"/>
    <w:qFormat/>
    <w:rsid w:val="00B758BD"/>
    <w:rPr>
      <w:rFonts w:ascii="Arial" w:hAnsi="Arial"/>
      <w:i/>
      <w:sz w:val="18"/>
      <w:szCs w:val="24"/>
    </w:rPr>
  </w:style>
  <w:style w:type="character" w:styleId="Fett">
    <w:name w:val="Strong"/>
    <w:basedOn w:val="Absatz-Standardschriftart"/>
    <w:uiPriority w:val="22"/>
    <w:qFormat/>
    <w:rsid w:val="00B671A4"/>
    <w:rPr>
      <w:rFonts w:cs="Times New Roman"/>
      <w:b/>
      <w:bCs/>
    </w:rPr>
  </w:style>
  <w:style w:type="character" w:styleId="Buchtitel">
    <w:name w:val="Book Title"/>
    <w:basedOn w:val="Absatz-Standardschriftart"/>
    <w:uiPriority w:val="33"/>
    <w:qFormat/>
    <w:rsid w:val="00B671A4"/>
    <w:rPr>
      <w:rFonts w:cs="Times New Roman"/>
      <w:b/>
      <w:bCs/>
      <w:smallCaps/>
      <w:spacing w:val="5"/>
    </w:rPr>
  </w:style>
  <w:style w:type="character" w:styleId="IntensiverVerweis">
    <w:name w:val="Intense Reference"/>
    <w:basedOn w:val="Absatz-Standardschriftart"/>
    <w:uiPriority w:val="32"/>
    <w:qFormat/>
    <w:rsid w:val="00B671A4"/>
    <w:rPr>
      <w:rFonts w:cs="Times New Roman"/>
      <w:b/>
      <w:bCs/>
      <w:smallCaps/>
      <w:color w:val="E53517" w:themeColor="accent2"/>
      <w:spacing w:val="5"/>
      <w:u w:val="single"/>
    </w:rPr>
  </w:style>
  <w:style w:type="character" w:styleId="SchwacherVerweis">
    <w:name w:val="Subtle Reference"/>
    <w:basedOn w:val="Absatz-Standardschriftart"/>
    <w:uiPriority w:val="31"/>
    <w:qFormat/>
    <w:rsid w:val="00B671A4"/>
    <w:rPr>
      <w:rFonts w:cs="Times New Roman"/>
      <w:smallCaps/>
      <w:color w:val="E53517" w:themeColor="accent2"/>
      <w:u w:val="single"/>
    </w:rPr>
  </w:style>
  <w:style w:type="character" w:styleId="SchwacheHervorhebung">
    <w:name w:val="Subtle Emphasis"/>
    <w:basedOn w:val="Absatz-Standardschriftart"/>
    <w:uiPriority w:val="19"/>
    <w:qFormat/>
    <w:rsid w:val="00B671A4"/>
    <w:rPr>
      <w:rFonts w:cs="Times New Roman"/>
      <w:i/>
      <w:iCs/>
      <w:color w:val="808080" w:themeColor="text1" w:themeTint="7F"/>
    </w:rPr>
  </w:style>
  <w:style w:type="paragraph" w:styleId="IntensivesZitat">
    <w:name w:val="Intense Quote"/>
    <w:basedOn w:val="Standard"/>
    <w:next w:val="Standard"/>
    <w:link w:val="IntensivesZitatZchn"/>
    <w:uiPriority w:val="30"/>
    <w:qFormat/>
    <w:rsid w:val="00B671A4"/>
    <w:pPr>
      <w:pBdr>
        <w:bottom w:val="single" w:sz="4" w:space="4" w:color="FABA00" w:themeColor="accent1"/>
      </w:pBdr>
      <w:spacing w:before="200" w:after="280"/>
      <w:ind w:left="936" w:right="936"/>
    </w:pPr>
    <w:rPr>
      <w:b w:val="0"/>
      <w:bCs/>
      <w:i/>
      <w:iCs/>
      <w:color w:val="FABA00" w:themeColor="accent1"/>
    </w:rPr>
  </w:style>
  <w:style w:type="character" w:customStyle="1" w:styleId="IntensivesZitatZchn">
    <w:name w:val="Intensives Zitat Zchn"/>
    <w:basedOn w:val="Absatz-Standardschriftart"/>
    <w:link w:val="IntensivesZitat"/>
    <w:uiPriority w:val="30"/>
    <w:locked/>
    <w:rsid w:val="00B671A4"/>
    <w:rPr>
      <w:rFonts w:ascii="Arial" w:hAnsi="Arial" w:cs="Times New Roman"/>
      <w:b/>
      <w:bCs/>
      <w:i/>
      <w:iCs/>
      <w:color w:val="FABA00" w:themeColor="accent1"/>
      <w:sz w:val="24"/>
      <w:szCs w:val="24"/>
    </w:rPr>
  </w:style>
  <w:style w:type="paragraph" w:styleId="Verzeichnis2">
    <w:name w:val="toc 2"/>
    <w:basedOn w:val="Standard"/>
    <w:next w:val="Standard"/>
    <w:autoRedefine/>
    <w:uiPriority w:val="39"/>
    <w:unhideWhenUsed/>
    <w:rsid w:val="00DA6607"/>
    <w:pPr>
      <w:spacing w:before="120"/>
      <w:ind w:left="200"/>
    </w:pPr>
    <w:rPr>
      <w:rFonts w:asciiTheme="minorHAnsi" w:hAnsiTheme="minorHAnsi"/>
      <w:i/>
      <w:iCs/>
      <w:szCs w:val="20"/>
    </w:rPr>
  </w:style>
  <w:style w:type="paragraph" w:styleId="Beschriftung">
    <w:name w:val="caption"/>
    <w:basedOn w:val="Standard"/>
    <w:next w:val="Standard"/>
    <w:uiPriority w:val="35"/>
    <w:qFormat/>
    <w:rsid w:val="003B7EED"/>
    <w:pPr>
      <w:spacing w:before="120" w:after="120"/>
    </w:pPr>
    <w:rPr>
      <w:bCs/>
      <w:i/>
      <w:sz w:val="18"/>
      <w:szCs w:val="20"/>
    </w:rPr>
  </w:style>
  <w:style w:type="paragraph" w:customStyle="1" w:styleId="Default">
    <w:name w:val="Default"/>
    <w:rsid w:val="007F0E10"/>
    <w:pPr>
      <w:autoSpaceDE w:val="0"/>
      <w:autoSpaceDN w:val="0"/>
      <w:adjustRightInd w:val="0"/>
    </w:pPr>
    <w:rPr>
      <w:rFonts w:ascii="Arial" w:eastAsiaTheme="minorEastAsia" w:hAnsi="Arial" w:cs="Arial"/>
      <w:color w:val="000000"/>
      <w:sz w:val="24"/>
      <w:szCs w:val="24"/>
    </w:rPr>
  </w:style>
  <w:style w:type="paragraph" w:styleId="Verzeichnis1">
    <w:name w:val="toc 1"/>
    <w:basedOn w:val="Standard"/>
    <w:next w:val="Standard"/>
    <w:autoRedefine/>
    <w:uiPriority w:val="39"/>
    <w:unhideWhenUsed/>
    <w:rsid w:val="00DA6607"/>
    <w:pPr>
      <w:spacing w:before="240" w:after="120"/>
    </w:pPr>
    <w:rPr>
      <w:rFonts w:asciiTheme="minorHAnsi" w:hAnsiTheme="minorHAnsi"/>
      <w:b w:val="0"/>
      <w:bCs/>
      <w:szCs w:val="20"/>
    </w:rPr>
  </w:style>
  <w:style w:type="paragraph" w:styleId="Verzeichnis3">
    <w:name w:val="toc 3"/>
    <w:basedOn w:val="Standard"/>
    <w:next w:val="Standard"/>
    <w:autoRedefine/>
    <w:uiPriority w:val="39"/>
    <w:unhideWhenUsed/>
    <w:rsid w:val="00DA6607"/>
    <w:pPr>
      <w:ind w:left="400"/>
    </w:pPr>
    <w:rPr>
      <w:rFonts w:asciiTheme="minorHAnsi" w:hAnsiTheme="minorHAnsi"/>
      <w:szCs w:val="20"/>
    </w:rPr>
  </w:style>
  <w:style w:type="paragraph" w:styleId="Verzeichnis4">
    <w:name w:val="toc 4"/>
    <w:basedOn w:val="Standard"/>
    <w:next w:val="Standard"/>
    <w:autoRedefine/>
    <w:uiPriority w:val="39"/>
    <w:unhideWhenUsed/>
    <w:rsid w:val="00DA6607"/>
    <w:pPr>
      <w:ind w:left="600"/>
    </w:pPr>
    <w:rPr>
      <w:rFonts w:asciiTheme="minorHAnsi" w:hAnsiTheme="minorHAnsi"/>
      <w:szCs w:val="20"/>
    </w:rPr>
  </w:style>
  <w:style w:type="character" w:styleId="Hyperlink">
    <w:name w:val="Hyperlink"/>
    <w:basedOn w:val="Absatz-Standardschriftart"/>
    <w:uiPriority w:val="99"/>
    <w:unhideWhenUsed/>
    <w:rsid w:val="00DA6607"/>
    <w:rPr>
      <w:rFonts w:cs="Times New Roman"/>
      <w:color w:val="0000FF" w:themeColor="hyperlink"/>
      <w:u w:val="single"/>
    </w:rPr>
  </w:style>
  <w:style w:type="paragraph" w:styleId="Verzeichnis5">
    <w:name w:val="toc 5"/>
    <w:basedOn w:val="Standard"/>
    <w:next w:val="Standard"/>
    <w:autoRedefine/>
    <w:uiPriority w:val="39"/>
    <w:unhideWhenUsed/>
    <w:rsid w:val="00B45853"/>
    <w:pPr>
      <w:ind w:left="800"/>
    </w:pPr>
    <w:rPr>
      <w:rFonts w:asciiTheme="minorHAnsi" w:hAnsiTheme="minorHAnsi"/>
      <w:szCs w:val="20"/>
    </w:rPr>
  </w:style>
  <w:style w:type="paragraph" w:styleId="Verzeichnis6">
    <w:name w:val="toc 6"/>
    <w:basedOn w:val="Standard"/>
    <w:next w:val="Standard"/>
    <w:autoRedefine/>
    <w:uiPriority w:val="39"/>
    <w:unhideWhenUsed/>
    <w:rsid w:val="00B45853"/>
    <w:pPr>
      <w:ind w:left="1000"/>
    </w:pPr>
    <w:rPr>
      <w:rFonts w:asciiTheme="minorHAnsi" w:hAnsiTheme="minorHAnsi"/>
      <w:szCs w:val="20"/>
    </w:rPr>
  </w:style>
  <w:style w:type="paragraph" w:styleId="Verzeichnis7">
    <w:name w:val="toc 7"/>
    <w:basedOn w:val="Standard"/>
    <w:next w:val="Standard"/>
    <w:autoRedefine/>
    <w:uiPriority w:val="39"/>
    <w:unhideWhenUsed/>
    <w:rsid w:val="00B45853"/>
    <w:pPr>
      <w:ind w:left="1200"/>
    </w:pPr>
    <w:rPr>
      <w:rFonts w:asciiTheme="minorHAnsi" w:hAnsiTheme="minorHAnsi"/>
      <w:szCs w:val="20"/>
    </w:rPr>
  </w:style>
  <w:style w:type="paragraph" w:styleId="Verzeichnis8">
    <w:name w:val="toc 8"/>
    <w:basedOn w:val="Standard"/>
    <w:next w:val="Standard"/>
    <w:autoRedefine/>
    <w:uiPriority w:val="39"/>
    <w:unhideWhenUsed/>
    <w:rsid w:val="00B45853"/>
    <w:pPr>
      <w:ind w:left="1400"/>
    </w:pPr>
    <w:rPr>
      <w:rFonts w:asciiTheme="minorHAnsi" w:hAnsiTheme="minorHAnsi"/>
      <w:szCs w:val="20"/>
    </w:rPr>
  </w:style>
  <w:style w:type="paragraph" w:styleId="Verzeichnis9">
    <w:name w:val="toc 9"/>
    <w:basedOn w:val="Standard"/>
    <w:next w:val="Standard"/>
    <w:autoRedefine/>
    <w:uiPriority w:val="39"/>
    <w:unhideWhenUsed/>
    <w:rsid w:val="00B45853"/>
    <w:pPr>
      <w:ind w:left="1600"/>
    </w:pPr>
    <w:rPr>
      <w:rFonts w:asciiTheme="minorHAnsi" w:hAnsiTheme="minorHAnsi"/>
      <w:szCs w:val="20"/>
    </w:rPr>
  </w:style>
  <w:style w:type="table" w:styleId="Tabellenraster">
    <w:name w:val="Table Grid"/>
    <w:basedOn w:val="NormaleTabelle"/>
    <w:uiPriority w:val="59"/>
    <w:rsid w:val="00681B9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374FB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74FBD"/>
    <w:rPr>
      <w:rFonts w:ascii="Tahoma" w:hAnsi="Tahoma" w:cs="Tahoma"/>
      <w:sz w:val="16"/>
      <w:szCs w:val="16"/>
    </w:rPr>
  </w:style>
  <w:style w:type="paragraph" w:customStyle="1" w:styleId="CDFuzeile">
    <w:name w:val="CD_Fußzeile"/>
    <w:basedOn w:val="Fuzeile"/>
    <w:rsid w:val="00D47D61"/>
    <w:pPr>
      <w:tabs>
        <w:tab w:val="clear" w:pos="4536"/>
        <w:tab w:val="clear" w:pos="9072"/>
      </w:tabs>
      <w:spacing w:line="276" w:lineRule="auto"/>
    </w:pPr>
    <w:rPr>
      <w:rFonts w:cs="Arial"/>
      <w:noProof/>
      <w:sz w:val="17"/>
      <w:szCs w:val="17"/>
    </w:rPr>
  </w:style>
  <w:style w:type="paragraph" w:customStyle="1" w:styleId="CDFuzeileFarbe">
    <w:name w:val="CD_Fußzeile_Farbe"/>
    <w:rsid w:val="00D47D61"/>
    <w:pPr>
      <w:spacing w:line="276" w:lineRule="auto"/>
    </w:pPr>
    <w:rPr>
      <w:rFonts w:ascii="Arial" w:hAnsi="Arial" w:cs="Arial"/>
      <w:b/>
      <w:noProof/>
      <w:color w:val="00529E"/>
      <w:sz w:val="17"/>
      <w:szCs w:val="17"/>
    </w:rPr>
  </w:style>
  <w:style w:type="table" w:customStyle="1" w:styleId="Tabellenraster1">
    <w:name w:val="Tabellenraster1"/>
    <w:basedOn w:val="NormaleTabelle"/>
    <w:next w:val="Tabellenraster"/>
    <w:uiPriority w:val="59"/>
    <w:rsid w:val="00C34775"/>
    <w:rPr>
      <w:rFonts w:ascii="Calibri" w:eastAsia="SimSun" w:hAnsi="Calibri"/>
      <w:sz w:val="22"/>
      <w:szCs w:val="22"/>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zeichen">
    <w:name w:val="annotation reference"/>
    <w:basedOn w:val="Absatz-Standardschriftart"/>
    <w:uiPriority w:val="99"/>
    <w:rsid w:val="009058EE"/>
    <w:rPr>
      <w:rFonts w:cs="Times New Roman"/>
      <w:sz w:val="16"/>
      <w:szCs w:val="16"/>
    </w:rPr>
  </w:style>
  <w:style w:type="paragraph" w:styleId="Kommentartext">
    <w:name w:val="annotation text"/>
    <w:basedOn w:val="Standard"/>
    <w:link w:val="KommentartextZchn"/>
    <w:uiPriority w:val="99"/>
    <w:rsid w:val="009058EE"/>
    <w:pPr>
      <w:spacing w:line="240" w:lineRule="auto"/>
    </w:pPr>
    <w:rPr>
      <w:b w:val="0"/>
      <w:sz w:val="20"/>
      <w:szCs w:val="20"/>
    </w:rPr>
  </w:style>
  <w:style w:type="character" w:customStyle="1" w:styleId="KommentartextZchn">
    <w:name w:val="Kommentartext Zchn"/>
    <w:basedOn w:val="Absatz-Standardschriftart"/>
    <w:link w:val="Kommentartext"/>
    <w:uiPriority w:val="99"/>
    <w:locked/>
    <w:rsid w:val="009058EE"/>
    <w:rPr>
      <w:rFonts w:ascii="Arial" w:hAnsi="Arial" w:cs="Times New Roman"/>
      <w:lang w:val="de-DE" w:eastAsia="de-DE"/>
    </w:rPr>
  </w:style>
  <w:style w:type="paragraph" w:styleId="Kommentarthema">
    <w:name w:val="annotation subject"/>
    <w:basedOn w:val="Kommentartext"/>
    <w:next w:val="Kommentartext"/>
    <w:link w:val="KommentarthemaZchn"/>
    <w:uiPriority w:val="99"/>
    <w:rsid w:val="00204F2A"/>
    <w:rPr>
      <w:b/>
      <w:bCs/>
    </w:rPr>
  </w:style>
  <w:style w:type="character" w:customStyle="1" w:styleId="KommentarthemaZchn">
    <w:name w:val="Kommentarthema Zchn"/>
    <w:basedOn w:val="KommentartextZchn"/>
    <w:link w:val="Kommentarthema"/>
    <w:uiPriority w:val="99"/>
    <w:locked/>
    <w:rsid w:val="00204F2A"/>
    <w:rPr>
      <w:rFonts w:ascii="Arial" w:hAnsi="Arial" w:cs="Times New Roman"/>
      <w:b/>
      <w:bCs/>
      <w:lang w:val="de-DE" w:eastAsia="de-DE"/>
    </w:rPr>
  </w:style>
  <w:style w:type="paragraph" w:styleId="berarbeitung">
    <w:name w:val="Revision"/>
    <w:hidden/>
    <w:uiPriority w:val="99"/>
    <w:semiHidden/>
    <w:rsid w:val="0059192A"/>
    <w:rPr>
      <w:rFonts w:ascii="Arial" w:hAnsi="Arial"/>
      <w:b/>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73993">
      <w:marLeft w:val="0"/>
      <w:marRight w:val="0"/>
      <w:marTop w:val="0"/>
      <w:marBottom w:val="0"/>
      <w:divBdr>
        <w:top w:val="none" w:sz="0" w:space="0" w:color="auto"/>
        <w:left w:val="none" w:sz="0" w:space="0" w:color="auto"/>
        <w:bottom w:val="none" w:sz="0" w:space="0" w:color="auto"/>
        <w:right w:val="none" w:sz="0" w:space="0" w:color="auto"/>
      </w:divBdr>
    </w:div>
    <w:div w:id="5266739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DFG Wissenschaftsfarben">
      <a:dk1>
        <a:sysClr val="windowText" lastClr="000000"/>
      </a:dk1>
      <a:lt1>
        <a:sysClr val="window" lastClr="FFFFFF"/>
      </a:lt1>
      <a:dk2>
        <a:srgbClr val="00519E"/>
      </a:dk2>
      <a:lt2>
        <a:srgbClr val="FFFFFF"/>
      </a:lt2>
      <a:accent1>
        <a:srgbClr val="FABA00"/>
      </a:accent1>
      <a:accent2>
        <a:srgbClr val="E53517"/>
      </a:accent2>
      <a:accent3>
        <a:srgbClr val="7AB51D"/>
      </a:accent3>
      <a:accent4>
        <a:srgbClr val="009FDA"/>
      </a:accent4>
      <a:accent5>
        <a:srgbClr val="00519E"/>
      </a:accent5>
      <a:accent6>
        <a:srgbClr val="B5123E"/>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3599C-CF6F-4AED-84DE-37DBCC924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57256</Words>
  <Characters>360719</Characters>
  <Application>Microsoft Office Word</Application>
  <DocSecurity>0</DocSecurity>
  <Lines>3005</Lines>
  <Paragraphs>834</Paragraphs>
  <ScaleCrop>false</ScaleCrop>
  <Company>DFG</Company>
  <LinksUpToDate>false</LinksUpToDate>
  <CharactersWithSpaces>417141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strauss</dc:creator>
  <cp:keywords/>
  <dc:description/>
  <cp:lastModifiedBy>Borken, Werner</cp:lastModifiedBy>
  <cp:revision>3</cp:revision>
  <cp:lastPrinted>2023-08-08T07:35:00Z</cp:lastPrinted>
  <dcterms:created xsi:type="dcterms:W3CDTF">2024-03-08T16:20:00Z</dcterms:created>
  <dcterms:modified xsi:type="dcterms:W3CDTF">2024-03-08T16:23:00Z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http://www.zotero.org/styles/global-biogeochemical-cycles</vt:lpwstr>
  </property>
  <property fmtid="{D5CDD505-2E9C-101B-9397-08002B2CF9AE}" pid="9" name="Mendeley Recent Style Name 3_1">
    <vt:lpwstr>Global Biogeochemical Cycles</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http://csl.mendeley.com/styles/20448741/minimal-grant-proposals</vt:lpwstr>
  </property>
  <property fmtid="{D5CDD505-2E9C-101B-9397-08002B2CF9AE}" pid="13" name="Mendeley Recent Style Name 5_1">
    <vt:lpwstr>Minimal style for grant proposals</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Citation Style_1">
    <vt:lpwstr>http://csl.mendeley.com/styles/20448741/minimal-grant-proposals</vt:lpwstr>
  </property>
  <property fmtid="{D5CDD505-2E9C-101B-9397-08002B2CF9AE}" pid="23" name="Mendeley Document_1">
    <vt:lpwstr>True</vt:lpwstr>
  </property>
  <property fmtid="{D5CDD505-2E9C-101B-9397-08002B2CF9AE}" pid="24" name="Mendeley Unique User Id_1">
    <vt:lpwstr>a438dc75-f083-3fda-9471-2418330e9365</vt:lpwstr>
  </property>
</Properties>
</file>