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PORTFOLIO BOOK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E8630A"/>
          <w:sz w:val="26"/>
          <w:szCs w:val="26"/>
        </w:rPr>
        <w:t xml:space="preserve">Analyse · Structure · Identités Visuelles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Préparé pour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Dan Cohen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Expert Vibe Coding &amp; Développement 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Ce document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Benchmark &amp; bonnes pratiques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Structure page par page du site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identités visuelles complètes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Textes clés &amp; copys suggérés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30A" w:sz="10" w:space="3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Bonnes Pratiques — Benchmarking 2025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 portfolio freelance développeur n'est pas un CV en ligne. C'est un outil de conversion : son rôle est de transformer un visiteur en client potentiel. Les chiffres clés du marché 2025 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Statistique</w:t>
            </w:r>
          </w:p>
        </w:tc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70% des freelances avec portfolio ont décroché de nouveaux clients en 2024 vs 30% sans</w:t>
            </w:r>
          </w:p>
        </w:tc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HubSpot 2025</w:t>
            </w:r>
          </w:p>
        </w:tc>
      </w:tr>
      <w:tr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Les portfolios avec témoignages convertissent 60% mieux</w:t>
            </w:r>
          </w:p>
        </w:tc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HubSpot 2025</w:t>
            </w:r>
          </w:p>
        </w:tc>
      </w:tr>
      <w:tr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89% des directeurs créatifs privilégient les candidats avec un portfolio en ligne</w:t>
            </w:r>
          </w:p>
        </w:tc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Survey US 2025</w:t>
            </w:r>
          </w:p>
        </w:tc>
      </w:tr>
      <w:tr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 portfolio qui se charge en +3s perd 40% des visiteurs</w:t>
            </w:r>
          </w:p>
        </w:tc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Google PageSpeed</w:t>
            </w:r>
          </w:p>
        </w:tc>
      </w:tr>
      <w:tr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67% des visites portfolio se font sur mobile</w:t>
            </w:r>
          </w:p>
        </w:tc>
        <w:tc>
          <w:tcPr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StatCounter 2025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Les 7 règles d'un portfolio qui convertit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ça compte pour toi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1. Un seul CTA clair par page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Ton objectif = décrocher un appel. Tout mène vers ce bouton.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2. Résultats chiffrés, pas liste de features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"50 équipes, 0 gestion manuelle" &gt; "j'ai fait une app de tournoi"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3. Vitesse de chargement &lt; 2 secondes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 portfolio lent contredit ton positionnement vibe coder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4. Mobile-first impératif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67% des visites sur mobile — tes projets doivent être beaux sur téléphone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5. Testimonials visibles dès la homepage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 preuve sociale convertit 60% mieux — une citation suffit pour démarrer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6. Ton et personnalité visibles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Les PME n'achètent pas une techno, elles achètent une personne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7. Mis à jour régulièrement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Un portfolio avec la dernière mission à 2022 envoie un signal négatif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Ce qu'il faut absolument éviter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Les animations excessives qui ralentissent ou distraient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Les projets "d'entraînement" sans valeur business (todo app, clone Netflix)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Le menu introuvable sur mobile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Le bouton Contact en bas de footer uniquement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Les screenshots sans contexte ni résultats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La page About qui parle de toi à la troisième personne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Les compétences sans preuve ("Expert React" sans projet React visible)</w:t>
      </w:r>
    </w:p>
    <w:p>
      <w:pPr>
        <w:spacing w:before="8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y76bysvgd0vdwkn0hzqsx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Elementor — Best Web Developer Portfolio Examples</w:t>
        </w:r>
      </w:hyperlink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yia635oircts5lrmbirgp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Index.dev — Top 10 Tips to Evaluate Freelance Dev Portfolios</w:t>
        </w:r>
      </w:hyperlink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n-wat4cfq_lwggtnk3kpj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Actitime — How to Build a Great Developer Portfolio</w:t>
        </w:r>
      </w:hyperlink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30A" w:sz="10" w:space="3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Structure Recommandée — Page par Page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 site one-page est recommandé pour commencer : plus rapide à construire avec Lovable ou Bolt.new, meilleur SEO, et plus adapté à l'attention courte d'un client PME qui scanne en 30 secondes.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14"/>
              <w:left w:val="single" w:color="2E5FA3" w:sz="14"/>
              <w:bottom w:val="single" w:color="D0D7E3" w:sz="1"/>
              <w:right w:val="single" w:color="D0D7E3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Architecture recommandée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Hero → Proposition de valeur → Projets (3 case studies) → Processus → Témoignages → À propos → Contact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Toutes les sections sur une seule page, avec une navigation sticky qui permet de sauter d'une section à l'autre.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1 — Hero (Above the fold)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 partie visible sans scroller. C'est la seule que 100% de tes visiteurs verront. Elle doit répondre en 5 secondes à : qui es-tu, que fais-tu, pour qui, et quoi faire maintenant.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4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 recommandé</w:t>
            </w:r>
          </w:p>
        </w:tc>
        <w:tc>
          <w:tcPr>
            <w:tcW w:type="dxa" w:w="2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Titre H1</w:t>
            </w:r>
          </w:p>
        </w:tc>
        <w:tc>
          <w:tcPr>
            <w:tcW w:type="dxa" w:w="4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Expert Vibe Coding — je livre votre outil digital en quelques jours, pas en semaines.</w:t>
            </w:r>
          </w:p>
        </w:tc>
        <w:tc>
          <w:tcPr>
            <w:tcW w:type="dxa" w:w="2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Sous-titre</w:t>
            </w:r>
          </w:p>
        </w:tc>
        <w:tc>
          <w:tcPr>
            <w:tcW w:type="dxa" w:w="4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Sites web, dashboards, apps mobiles sur mesure. Ingénieur + 15 ans Product chez Monoprix, TF1, Bouygues.</w:t>
            </w:r>
          </w:p>
        </w:tc>
        <w:tc>
          <w:tcPr>
            <w:tcW w:type="dxa" w:w="2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CTA principal</w:t>
            </w:r>
          </w:p>
        </w:tc>
        <w:tc>
          <w:tcPr>
            <w:tcW w:type="dxa" w:w="4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"Discutons de votre projet →" (bouton, lien vers section contact)</w:t>
            </w:r>
          </w:p>
        </w:tc>
        <w:tc>
          <w:tcPr>
            <w:tcW w:type="dxa" w:w="2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Indispensable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CTA secondaire</w:t>
            </w:r>
          </w:p>
        </w:tc>
        <w:tc>
          <w:tcPr>
            <w:tcW w:type="dxa" w:w="4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"Voir mes projets ↓" (scroll vers la section projets)</w:t>
            </w:r>
          </w:p>
        </w:tc>
        <w:tc>
          <w:tcPr>
            <w:tcW w:type="dxa" w:w="2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Recommandé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Visuel</w:t>
            </w:r>
          </w:p>
        </w:tc>
        <w:tc>
          <w:tcPr>
            <w:tcW w:type="dxa" w:w="4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Animation légère : code qui s'écrit, ou interface qui se génère — montre la techno en action</w:t>
            </w:r>
          </w:p>
        </w:tc>
        <w:tc>
          <w:tcPr>
            <w:tcW w:type="dxa" w:w="2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Recommandé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Indicateur de crédibilité</w:t>
            </w:r>
          </w:p>
        </w:tc>
        <w:tc>
          <w:tcPr>
            <w:tcW w:type="dxa" w:w="4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Logos discrets : Monoprix · Bouygues Telecom · TF1 · Sarenza</w:t>
            </w:r>
          </w:p>
        </w:tc>
        <w:tc>
          <w:tcPr>
            <w:tcW w:type="dxa" w:w="2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Recommandé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2 — Proposition de Valeur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 colonnes qui répondent à : pourquoi toi plutôt qu'un autre ? Chaque colonne = un bénéfice client, pas une liste de features.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26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Icône/titre</w:t>
            </w:r>
          </w:p>
        </w:tc>
        <w:tc>
          <w:tcPr>
            <w:tcW w:type="dxa" w:w="2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Sous-texte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⚡ Livraison express</w:t>
            </w:r>
          </w:p>
        </w:tc>
        <w:tc>
          <w:tcPr>
            <w:tcW w:type="dxa" w:w="2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En jours, pas en semaines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J'utilise les meilleurs outils IA du marché pour coder 5x plus vite qu'un dev classique.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🎯 Compréhension métier</w:t>
            </w:r>
          </w:p>
        </w:tc>
        <w:tc>
          <w:tcPr>
            <w:tcW w:type="dxa" w:w="2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Je comprends votre business avant votre code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15 ans de Product Management : je transforme des besoins complexes en produits qui marchent.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🔒 Qualité ingénieur</w:t>
            </w:r>
          </w:p>
        </w:tc>
        <w:tc>
          <w:tcPr>
            <w:tcW w:type="dxa" w:w="27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Du vibe coding avec la rigueur technique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Formation ingénieur ISEP + IA Sherbrooke : je valide chaque ligne pour la sécurité et la performance.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3 — Projets (Case Studies)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C'est la section la plus importante. Ne mets pas 10 projets — mets 3 projets très bien documentés. Pour chacun, suis exactement cette structure 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/ Exemple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Titre du projet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"Le Tournoi des Frérots — Padel"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Tagline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Plateforme de tournoi complète — livrée en 5 jours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 problème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30 équipes à gérer, tout se faisait par WhatsApp. Chaos garanti.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La solution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Plateforme web : inscriptions en ligne, tirage au sort auto, résultats en temps réel.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Résultat chiffré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50+ équipes inscrites — 0 gestion manuelle depuis le lancement.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Stack visible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VSCode · Codex · Next.js · PostgreSQL Neon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Visuel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Screenshot ou courte démo vidéo de l'interface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CTA du projet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Voir le projet live → (lien vers l'URL déployée)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630A" w:sz="14"/>
              <w:left w:val="single" w:color="E8630A" w:sz="14"/>
              <w:bottom w:val="single" w:color="D0D7E3" w:sz="1"/>
              <w:right w:val="single" w:color="D0D7E3" w:sz="1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E8630A"/>
                <w:sz w:val="21"/>
                <w:szCs w:val="21"/>
              </w:rPr>
              <w:t xml:space="preserve">Ordre recommandé des projets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1. Tournoi des Frérots — le plus visuel et le plus facile à comprendre pour un non-tech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2. Monop'Foot — montre le cas d'usage entreprise (Monoprix = référence reconnue)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3. Club de Belote — plus simple, mais montre la polyvalence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4 — Mon Processus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Les PME ont peur de l'inconnu. Montrer ta méthode en 4 étapes simples rassure et différencie.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Titre</w:t>
            </w:r>
          </w:p>
        </w:tc>
        <w:tc>
          <w:tcPr>
            <w:tcW w:type="dxa" w:w="6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Brief (1h)</w:t>
            </w:r>
          </w:p>
        </w:tc>
        <w:tc>
          <w:tcPr>
            <w:tcW w:type="dxa" w:w="6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 appel pour comprendre votre besoin, vos contraintes et votre délai.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Prototype (J+1-2)</w:t>
            </w:r>
          </w:p>
        </w:tc>
        <w:tc>
          <w:tcPr>
            <w:tcW w:type="dxa" w:w="6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Un premier prototype cliquable pour valider les parcours avant de coder.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Développement (J+3-7)</w:t>
            </w:r>
          </w:p>
        </w:tc>
        <w:tc>
          <w:tcPr>
            <w:tcW w:type="dxa" w:w="6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Construction de la solution complète, feature par feature, avec partage d'avancement quotidien.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Livraison (J+5-10)</w:t>
            </w:r>
          </w:p>
        </w:tc>
        <w:tc>
          <w:tcPr>
            <w:tcW w:type="dxa" w:w="60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Déploiement en ligne, formation rapide, et 30 jours de support inclus.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5 — Témoignages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Une citation courte d'un ex-collègue ou manager suffit pour démarrer. Format : texte + prénom + rôle + entreprise. Pas besoin de photo au début.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3A6B" w:sz="14"/>
              <w:left w:val="single" w:color="1B3A6B" w:sz="14"/>
              <w:bottom w:val="single" w:color="D0D7E3" w:sz="1"/>
              <w:right w:val="single" w:color="D0D7E3" w:sz="1"/>
            </w:tcBorders>
            <w:shd w:fill="F2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Template de témoignage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"Dan a livré notre outil en 4 jours. Ce qui m'a frappé, c'est qu'il a compris notre besoin métier immédiatement — sans qu'on ait besoin de tout expliquer."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— [Prénom], [Rôle] chez [Entreprise]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Pour obtenir tes premiers témoignages : contacte 3-4 anciens collègues de Monoprix ou Tapptic et demande-leur une phrase sur ta façon de travailler. 90% acceptent quand la demande est directe et concrète.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6 — À propos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Court. 3-4 lignes maximum. Parle de toi comme d'un allié, pas comme d'un CV.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14"/>
              <w:left w:val="single" w:color="2E5FA3" w:sz="14"/>
              <w:bottom w:val="single" w:color="D0D7E3" w:sz="1"/>
              <w:right w:val="single" w:color="D0D7E3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Texte suggéré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"Ingénieur de formation (ISEP, spécialisation IA), je passe ma carrière à transformer des idées complexes en produits digitaux qui fonctionnent. Après 15 ans à piloter des apps mobiles pour Monoprix, TF1 et Bouygues, j'ai adopté les meilleurs outils d'IA générative pour livrer des solutions sur mesure 5x plus vite — sans sacrifier la qualité."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Section 7 — Contact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Simple et direct. Pas de formulaire complexe. Un formulaire avec 3 champs (Nom, Email, Message) + ton email en direct + ton LinkedIn.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630A" w:sz="14"/>
              <w:left w:val="single" w:color="E8630A" w:sz="14"/>
              <w:bottom w:val="single" w:color="D0D7E3" w:sz="1"/>
              <w:right w:val="single" w:color="D0D7E3" w:sz="1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E8630A"/>
                <w:sz w:val="21"/>
                <w:szCs w:val="21"/>
              </w:rPr>
              <w:t xml:space="preserve">CTA recommandé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"Parlons de votre projet"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Sous-texte : "Premier appel de 30 min gratuit — je vous dis si et comment je peux vous aider."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ei61_xqofv2l-a1gxi9to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Wix — How to build a freelance portfolio the right way</w:t>
        </w:r>
      </w:hyperlink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irn2jamciahrilurnsms7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WeAreDevelopers — Portfolio Inspiration March 2025</w:t>
        </w:r>
      </w:hyperlink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30A" w:sz="10" w:space="3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Identités Visuelles — 3 Directions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Trois directions visuelles distinctes, chacune adaptée à un positionnement et un type de client différent. Pour chaque identité : palette complète avec codes hex, typographies Google Fonts, style et ton, headline suggérée, et public cible.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Direction A — "Terminal Noir"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Style : Dark mode assumé, esthétique code et terminal, minimalisme radical. Chaque détail dit : je suis un technicien sérieux qui maîtrise ses outils. Inspire confiance aux décideurs tech et aux CTOs. La référence visuelle : les portfolios de Bruno Simon et des outils comme Linear ou Vercel.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60"/>
              <w:left w:type="dxa" w:w="300"/>
              <w:bottom w:type="dxa" w:w="2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FF88"/>
                <w:sz w:val="28"/>
                <w:szCs w:val="28"/>
              </w:rPr>
              <w:t xml:space="preserve">Terminal Noir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Dark · Technique · Premium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Headline</w:t>
            </w:r>
          </w:p>
          <w:p>
            <w:pPr>
              <w:pBdr>
                <w:left w:val="single" w:color="00FF88" w:sz="8"/>
              </w:pBdr>
              <w:spacing w:before="0" w:after="100"/>
              <w:ind w:left="160"/>
            </w:pPr>
            <w:r>
              <w:rPr>
                <w:rFonts w:ascii="Arial" w:cs="Arial" w:eastAsia="Arial" w:hAnsi="Arial"/>
                <w:i/>
                <w:iCs/>
                <w:color w:val="E8E8E8"/>
                <w:sz w:val="20"/>
                <w:szCs w:val="20"/>
              </w:rPr>
              <w:t xml:space="preserve">"I build in days what takes weeks."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Client cible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CTOs, startups tech, scale-ups, clients qui comprennent la techno et veulent un expert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FF88"/>
                <w:sz w:val="18"/>
                <w:szCs w:val="18"/>
              </w:rPr>
              <w:t xml:space="preserve">✓ Différenciant et mémorable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FF88"/>
                <w:sz w:val="18"/>
                <w:szCs w:val="18"/>
              </w:rPr>
              <w:t xml:space="preserve">✓ Cohérent avec le profil vibe coder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0FF88"/>
                <w:sz w:val="18"/>
                <w:szCs w:val="18"/>
              </w:rPr>
              <w:t xml:space="preserve">✓ Peu de concurrents avec ce style en FR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FF6B6B"/>
                <w:sz w:val="18"/>
                <w:szCs w:val="18"/>
              </w:rPr>
              <w:t xml:space="preserve">⚠ Peut intimider les PME non-tech</w:t>
            </w:r>
          </w:p>
        </w:tc>
        <w:tc>
          <w:tcPr>
            <w:tcBorders>
              <w:top w:val="none" w:color="FFFFFF" w:sz="0"/>
              <w:left w:val="single" w:color="333333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260"/>
              <w:left w:type="dxa" w:w="220"/>
              <w:bottom w:type="dxa" w:w="2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Palette</w:t>
            </w:r>
          </w:p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#111111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Noir profond — Background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8E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#E8E8E8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Gris clair — Texte principal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FF88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#00FF88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Vert terminal — Accent CTA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B61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#7B61FF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Violet — Accent secondaire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#1A1A1A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Gris foncé — Cards / Surfaces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Typographies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Titres : </w:t>
            </w:r>
            <w:hyperlink w:history="1" r:id="rIdfy12zjoh4btwyyngqokqf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Space Grotesk</w:t>
              </w:r>
            </w:hyperlink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Corps : </w:t>
            </w:r>
            <w:hyperlink w:history="1" r:id="rIdhctbvppywkrdtu6qnyxla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Inter</w:t>
              </w:r>
            </w:hyperlink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Code : </w:t>
            </w:r>
            <w:hyperlink w:history="1" r:id="rIdzmhkkce7qdrdabpqs_n46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JetBrains Mono</w:t>
              </w:r>
            </w:hyperlink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Inspiration</w:t>
            </w:r>
          </w:p>
          <w:p>
            <w:pPr>
              <w:spacing w:before="20" w:after="20"/>
            </w:pPr>
            <w:hyperlink w:history="1" r:id="rIdv3ifyj3kg3ceczfl_rcjr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linear.app</w:t>
              </w:r>
            </w:hyperlink>
          </w:p>
          <w:p>
            <w:pPr>
              <w:spacing w:before="20" w:after="20"/>
            </w:pPr>
            <w:hyperlink w:history="1" r:id="rId7noy5bh-jmcxoxpvxle9k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vercel.com</w:t>
              </w:r>
            </w:hyperlink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Direction B — "Architect Blanc"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Style : White space généreux, typographie forte, bleu électrique sur blanc pur. Design épuré et professionnel, accessible à tous les profils de clients. La référence : les meilleurs portfolios de consultants indépendants et les sites SaaS modernes (Stripe, Notion, Linear en mode light).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60"/>
              <w:left w:type="dxa" w:w="300"/>
              <w:bottom w:type="dxa" w:w="260"/>
              <w:right w:type="dxa" w:w="240"/>
            </w:tcMar>
          </w:tcPr>
          <w:p>
            <w:pPr>
              <w:pBdr>
                <w:left w:val="single" w:color="2563EB" w:sz="12"/>
              </w:pBdr>
              <w:spacing w:before="0" w:after="60"/>
              <w:ind w:left="160"/>
            </w:pPr>
            <w:r>
              <w:rPr>
                <w:rFonts w:ascii="Arial" w:cs="Arial" w:eastAsia="Arial" w:hAnsi="Arial"/>
                <w:b/>
                <w:bCs/>
                <w:color w:val="111827"/>
                <w:sz w:val="28"/>
                <w:szCs w:val="28"/>
              </w:rPr>
              <w:t xml:space="preserve">Architect Blanc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Professionnel · Accessible · Moderne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Headline</w:t>
            </w:r>
          </w:p>
          <w:p>
            <w:pPr>
              <w:pBdr>
                <w:left w:val="single" w:color="2563EB" w:sz="8"/>
              </w:pBdr>
              <w:spacing w:before="0" w:after="100"/>
              <w:ind w:left="160"/>
            </w:pPr>
            <w:r>
              <w:rPr>
                <w:rFonts w:ascii="Arial" w:cs="Arial" w:eastAsia="Arial" w:hAnsi="Arial"/>
                <w:i/>
                <w:iCs/>
                <w:color w:val="111827"/>
                <w:sz w:val="20"/>
                <w:szCs w:val="20"/>
              </w:rPr>
              <w:t xml:space="preserve">"De l'idée à la mise en ligne — en quelques jours."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Client cible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PME généralistes, DSI, responsables marketing, clients non-tech — profil universel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Rassure le plus large public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Adapté à tous les types de missions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Référencement Google optimal (clarté)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 Moins mémorable, plus dans les standards</w:t>
            </w:r>
          </w:p>
        </w:tc>
        <w:tc>
          <w:tcPr>
            <w:tcBorders>
              <w:top w:val="none" w:color="FFFFFF" w:sz="0"/>
              <w:left w:val="single" w:color="D0D7E3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260"/>
              <w:left w:type="dxa" w:w="220"/>
              <w:bottom w:type="dxa" w:w="2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Palette</w:t>
            </w:r>
          </w:p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#FFFFFF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Blanc — Background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11182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#111827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Gris anthracite — Texte / Titres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2563E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#2563EB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Bleu électrique — Accent principal CTA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59E0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#F59E0B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Ambre — Accent secondaire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3F4F6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#F3F4F6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Gris clair — Cards / Surfaces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Typographies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Titres : </w:t>
            </w:r>
            <w:hyperlink w:history="1" r:id="rIdsmcu9q5aexzjmkhep6bml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Syne (Bold 800)</w:t>
              </w:r>
            </w:hyperlink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Corps : </w:t>
            </w:r>
            <w:hyperlink w:history="1" r:id="rId0rewk4mik4uol8cmz6-ow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Inter (Regular 400)</w:t>
              </w:r>
            </w:hyperlink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Accent : </w:t>
            </w:r>
            <w:hyperlink w:history="1" r:id="rIddyhuayphf5s282tktknkt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DM Mono (pour les métriques)</w:t>
              </w:r>
            </w:hyperlink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Inspiration</w:t>
            </w:r>
          </w:p>
          <w:p>
            <w:pPr>
              <w:spacing w:before="20" w:after="20"/>
            </w:pPr>
            <w:hyperlink w:history="1" r:id="rId17xowhty0rgfrwa6njo-i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stripe.com</w:t>
              </w:r>
            </w:hyperlink>
          </w:p>
          <w:p>
            <w:pPr>
              <w:spacing w:before="20" w:after="20"/>
            </w:pPr>
            <w:hyperlink w:history="1" r:id="rIdq2gjpe-iwv-ztiqom-rbl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notion.com</w:t>
              </w:r>
            </w:hyperlink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Direction C — "Vibe Creator"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Style : Typographie oversize, dégradés violet→rose, énergie créative et dynamisme. Personnalité forte, mémorable, moderne. La référence : les portfolios des meilleurs créateurs de contenu tech et des agences no-code comme Webflow ou Framer. Idéal si tu veux cibler des startups et scale-ups.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260"/>
              <w:left w:type="dxa" w:w="300"/>
              <w:bottom w:type="dxa" w:w="2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Vibe </w:t>
            </w:r>
            <w:r>
              <w:rPr>
                <w:rFonts w:ascii="Arial" w:cs="Arial" w:eastAsia="Arial" w:hAnsi="Arial"/>
                <w:b/>
                <w:bCs/>
                <w:color w:val="DB2777"/>
                <w:sz w:val="28"/>
                <w:szCs w:val="28"/>
              </w:rPr>
              <w:t xml:space="preserve">Creator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Créatif · Dynamique · Mémorable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Headline</w:t>
            </w:r>
          </w:p>
          <w:p>
            <w:pPr>
              <w:pBdr>
                <w:left w:val="single" w:color="7C3AED" w:sz="8"/>
              </w:pBdr>
              <w:spacing w:before="0" w:after="100"/>
              <w:ind w:left="160"/>
            </w:pPr>
            <w:r>
              <w:rPr>
                <w:rFonts w:ascii="Arial" w:cs="Arial" w:eastAsia="Arial" w:hAnsi="Arial"/>
                <w:i/>
                <w:iCs/>
                <w:color w:val="18181B"/>
                <w:sz w:val="20"/>
                <w:szCs w:val="20"/>
              </w:rPr>
              <w:t xml:space="preserve">"Je vibe code votre prochain outil. En jours."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Client cible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Startups, scale-ups, fondateurs, responsables innovation, early adopters IA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Très mémorable, aucun concurrent similaire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Parfaitement aligné avec le vibe coding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✓ Clients plus jeunes = budgets startup flexibles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⚠ Peut décrocher les clients très corporate</w:t>
            </w:r>
          </w:p>
        </w:tc>
        <w:tc>
          <w:tcPr>
            <w:tcBorders>
              <w:top w:val="none" w:color="FFFFFF" w:sz="0"/>
              <w:left w:val="single" w:color="D0D7E3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260"/>
              <w:left w:type="dxa" w:w="220"/>
              <w:bottom w:type="dxa" w:w="2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Palette</w:t>
            </w:r>
          </w:p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7C3AED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#7C3AED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Violet profond — Couleur principale / titres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DB2777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#DB2777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Rose vif — Accent gradient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06B6D4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#06B6D4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Cyan — Accent interactif / liens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AFAF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#FAFAFA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Blanc cassé — Background</w:t>
                  </w:r>
                </w:p>
              </w:tc>
            </w:tr>
          </w:tbl>
          <w:tbl>
            <w:tblPr>
              <w:tblW w:type="dxa" w:w="3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3146"/>
            </w:tblGrid>
            <w:tr>
              <w:tc>
                <w:tcPr>
                  <w:tcW w:type="dxa" w:w="480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18181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280" w:after="280"/>
                  </w:pPr>
                  <w:r>
                    <w:t xml:space="preserve"/>
                  </w:r>
                </w:p>
              </w:tc>
              <w:tc>
                <w:tcPr>
                  <w:tcW w:type="dxa" w:w="3146"/>
                  <w:tcBorders>
                    <w:top w:val="single" w:color="D0D7E3" w:sz="1"/>
                    <w:left w:val="single" w:color="D0D7E3" w:sz="1"/>
                    <w:bottom w:val="single" w:color="D0D7E3" w:sz="1"/>
                    <w:right w:val="single" w:color="D0D7E3" w:sz="1"/>
                  </w:tcBorders>
                  <w:shd w:fill="F2F4F8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B3A6B"/>
                      <w:sz w:val="16"/>
                      <w:szCs w:val="16"/>
                    </w:rPr>
                    <w:t xml:space="preserve">#18181B</w:t>
                  </w:r>
                </w:p>
                <w:p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Noir doux — Texte principal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Typographies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Titres : </w:t>
            </w:r>
            <w:hyperlink w:history="1" r:id="rId4ox3xnmws8driw_sfxlrx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Cabinet Grotesk (Black 900)</w:t>
              </w:r>
            </w:hyperlink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Corps : </w:t>
            </w:r>
            <w:hyperlink w:history="1" r:id="rIdbjfoculd_tfoahglqo0ar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Bricolage Grotesque</w:t>
              </w:r>
            </w:hyperlink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Accent : </w:t>
            </w:r>
            <w:hyperlink w:history="1" r:id="rIdmvwekbtvxmajia0e6kad2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Fira Code (snippets code)</w:t>
              </w:r>
            </w:hyperlink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Inspiration</w:t>
            </w:r>
          </w:p>
          <w:p>
            <w:pPr>
              <w:spacing w:before="20" w:after="20"/>
            </w:pPr>
            <w:hyperlink w:history="1" r:id="rIdnfivwbytbtb1dyzr-zg3w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framer.com</w:t>
              </w:r>
            </w:hyperlink>
          </w:p>
          <w:p>
            <w:pPr>
              <w:spacing w:before="20" w:after="20"/>
            </w:pPr>
            <w:hyperlink w:history="1" r:id="rId9nwkcw9wwqkg4gffatts4">
              <w:r>
                <w:rPr>
                  <w:rFonts w:ascii="Arial" w:cs="Arial" w:eastAsia="Arial" w:hAnsi="Arial"/>
                  <w:color w:val="2E5FA3"/>
                  <w:sz w:val="17"/>
                  <w:szCs w:val="17"/>
                  <w:u w:val="single"/>
                </w:rPr>
                <w:t xml:space="preserve">webflow.com</w:t>
              </w:r>
            </w:hyperlink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30A" w:sz="10" w:space="3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Comparatif &amp; Recommandation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Terminal Noir (A)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 Blanc (B)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Vibe Creator (C)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Mémorabilité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Très fort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 Standard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Très fort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Accessibilité clients non-tech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 Intimidant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Universel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 Moyen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Cohérence avec vibe coding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Parfaite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 Bonne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Parfaite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Rapidité à construire avec IA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 Facile (dark mode templates)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Très facile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 Demande plus de soin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Clients PME traditionnels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 Peu adapté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Parfait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 Moyen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Clients startup / scale-up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 Très bon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 Correct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Parfait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Référencement Google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 Correct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⭐⭐⭐⭐⭐ Excellent</w:t>
            </w:r>
          </w:p>
        </w:tc>
        <w:tc>
          <w:tcPr>
            <w:tcW w:type="dxa" w:w="22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⭐⭐⭐⭐ Très bon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14"/>
              <w:left w:val="single" w:color="2E5FA3" w:sz="14"/>
              <w:bottom w:val="single" w:color="D0D7E3" w:sz="1"/>
              <w:right w:val="single" w:color="D0D7E3" w:sz="1"/>
            </w:tcBorders>
            <w:shd w:fill="D6E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Ma recommandation pour Dan Cohen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Direction B — Architect Blanc comme base, avec des accents de A (dark mode toggle optionnel).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Pourquoi : tes 3 projets actuels ciblent des associations et clubs locaux — des clients non-tech. La direction B maximise la confiance et l'accessibilité pour ce public. Une fois que tu auras 2-3 missions PME avec des résultats, tu pourras évoluer vers la direction A ou C.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Évolution recommandée : commence en B (blanc, sobre, professionnel), ajoute un dark mode toggle en 2ème version. Tu garderas les deux audiences sans en perdre une.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E8630A" w:sz="10" w:space="3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Stack Technique Recommandée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Pour construire le portfolio avec tes propres outils vibe coding — ce sera aussi ta meilleure démo.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Brique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Génération initiale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Bolt.new ou Lovable — génère la structure complète en 1-2h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Framework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Next.js 15 (App Router) — SEO natif, performance, déployable sur Vercel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Style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Tailwind CSS + shadcn/ui — composants prêts, design cohérent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Animations légères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Framer Motion — hover effects, scroll animations, sans alourdir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Formulaire contact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Resend (email) + React Hook Form — 0 backend à maintenir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Déploiement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Vercel — déploiement automatique depuis GitHub, HTTPS, CDN mondial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Domaine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dancohen.dev ou dancohen.fr — 10-15€/an sur OVH ou Cloudflare</w:t>
            </w:r>
          </w:p>
        </w:tc>
      </w:tr>
      <w:tr>
        <w:tc>
          <w:tcPr>
            <w:tcW w:type="dxa" w:w="45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Analytics</w:t>
            </w:r>
          </w:p>
        </w:tc>
        <w:tc>
          <w:tcPr>
            <w:tcW w:type="dxa" w:w="4526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Vercel Analytics (gratuit) ou Plausible (privacy-first, 9€/mois)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630A" w:sz="14"/>
              <w:left w:val="single" w:color="E8630A" w:sz="14"/>
              <w:bottom w:val="single" w:color="D0D7E3" w:sz="1"/>
              <w:right w:val="single" w:color="D0D7E3" w:sz="1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color w:val="E8630A"/>
                <w:sz w:val="21"/>
                <w:szCs w:val="21"/>
              </w:rPr>
              <w:t xml:space="preserve">Ordre de construction recommandé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2C2C2C"/>
                <w:sz w:val="20"/>
                <w:szCs w:val="20"/>
              </w:rPr>
              <w:t xml:space="preserve">1. Générer la structure dans Bolt.new avec une description précise (structure section 2 de ce doc)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2. Personnaliser la palette et les typographies dans Cursor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3. Rédiger les textes (case studies, bio, processus) — le contenu avant le design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4. Ajouter les screenshots des projets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5. Déployer sur Vercel + connecter le domaine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6. Tester sur mobile (iPhone + Android)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gtxabk7d01fmzlr8jjw84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Bruno Simon — portfolio de référence (interactive 3D)</w:t>
        </w:r>
      </w:hyperlink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8flzu327dvynwhdjolc1u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Brittany Chiang — référence minimalisme React</w:t>
        </w:r>
      </w:hyperlink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aswsaoiqf9vrb23e8gndv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SiteInspire — catalogue portfolios sélectionnés</w:t>
        </w:r>
      </w:hyperlink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qtxu0g74n9rn-1tmxpwpd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One Page Love — inspiration one-pagers</w:t>
        </w:r>
      </w:hyperlink>
    </w:p>
    <w:p>
      <w:pPr>
        <w:spacing w:before="50" w:after="50"/>
      </w:pPr>
      <w:r>
        <w:rPr>
          <w:rFonts w:ascii="Arial" w:cs="Arial" w:eastAsia="Arial" w:hAnsi="Arial"/>
          <w:color w:val="E8630A"/>
          <w:sz w:val="20"/>
          <w:szCs w:val="20"/>
        </w:rPr>
        <w:t xml:space="preserve">▸ </w:t>
      </w:r>
      <w:hyperlink w:history="1" r:id="rIdyr9rxyno7_wpyihwaaeu-">
        <w:r>
          <w:rPr>
            <w:rFonts w:ascii="Arial" w:cs="Arial" w:eastAsia="Arial" w:hAnsi="Arial"/>
            <w:color w:val="2E5FA3"/>
            <w:sz w:val="20"/>
            <w:szCs w:val="20"/>
            <w:u w:val="single"/>
          </w:rPr>
          <w:t xml:space="preserve">Awwwards — meilleurs portfolios primés</w:t>
        </w:r>
      </w:hyperlink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Dan Cohen — Portfolio Design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30A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Portfolio Dan Cohen  |  Analyse &amp; Identités Visuelles</w:t>
    </w:r>
    <w:r>
      <w:rPr>
        <w:rFonts w:ascii="Arial" w:cs="Arial" w:eastAsia="Arial" w:hAnsi="Arial"/>
        <w:color w:val="999999"/>
        <w:sz w:val="17"/>
        <w:szCs w:val="17"/>
      </w:rPr>
      <w:t xml:space="preserve">	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63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y76bysvgd0vdwkn0hzqsx" Type="http://schemas.openxmlformats.org/officeDocument/2006/relationships/hyperlink" Target="https://elementor.com/blog/best-web-developer-portfolio-examples/" TargetMode="External"/><Relationship Id="rIdyia635oircts5lrmbirgp" Type="http://schemas.openxmlformats.org/officeDocument/2006/relationships/hyperlink" Target="https://www.index.dev/blog/evaluate-freelance-developer-portfolio" TargetMode="External"/><Relationship Id="rIdn-wat4cfq_lwggtnk3kpj" Type="http://schemas.openxmlformats.org/officeDocument/2006/relationships/hyperlink" Target="https://www.actitime.com/productivity/how-to-build-a-great-developer-portfolio" TargetMode="External"/><Relationship Id="rIdei61_xqofv2l-a1gxi9to" Type="http://schemas.openxmlformats.org/officeDocument/2006/relationships/hyperlink" Target="https://www.wix.com/blog/how-to-build-a-freelance-portfolio" TargetMode="External"/><Relationship Id="rIdirn2jamciahrilurnsms7" Type="http://schemas.openxmlformats.org/officeDocument/2006/relationships/hyperlink" Target="https://www.wearedevelopers.com/en/magazine/561/web-developer-portfolio-inspiration-and-examples-march-2025-561" TargetMode="External"/><Relationship Id="rIdfy12zjoh4btwyyngqokqf" Type="http://schemas.openxmlformats.org/officeDocument/2006/relationships/hyperlink" Target="https://fonts.google.com/specimen/Space+Grotesk" TargetMode="External"/><Relationship Id="rIdhctbvppywkrdtu6qnyxla" Type="http://schemas.openxmlformats.org/officeDocument/2006/relationships/hyperlink" Target="https://fonts.google.com/specimen/Inter" TargetMode="External"/><Relationship Id="rIdzmhkkce7qdrdabpqs_n46" Type="http://schemas.openxmlformats.org/officeDocument/2006/relationships/hyperlink" Target="https://fonts.google.com/specimen/JetBrains+Mono" TargetMode="External"/><Relationship Id="rIdv3ifyj3kg3ceczfl_rcjr" Type="http://schemas.openxmlformats.org/officeDocument/2006/relationships/hyperlink" Target="https://linear.app" TargetMode="External"/><Relationship Id="rId7noy5bh-jmcxoxpvxle9k" Type="http://schemas.openxmlformats.org/officeDocument/2006/relationships/hyperlink" Target="https://vercel.com" TargetMode="External"/><Relationship Id="rIdsmcu9q5aexzjmkhep6bml" Type="http://schemas.openxmlformats.org/officeDocument/2006/relationships/hyperlink" Target="https://fonts.google.com/specimen/Syne" TargetMode="External"/><Relationship Id="rId0rewk4mik4uol8cmz6-ow" Type="http://schemas.openxmlformats.org/officeDocument/2006/relationships/hyperlink" Target="https://fonts.google.com/specimen/Inter" TargetMode="External"/><Relationship Id="rIddyhuayphf5s282tktknkt" Type="http://schemas.openxmlformats.org/officeDocument/2006/relationships/hyperlink" Target="https://fonts.google.com/specimen/DM+Mono" TargetMode="External"/><Relationship Id="rId17xowhty0rgfrwa6njo-i" Type="http://schemas.openxmlformats.org/officeDocument/2006/relationships/hyperlink" Target="https://stripe.com" TargetMode="External"/><Relationship Id="rIdq2gjpe-iwv-ztiqom-rbl" Type="http://schemas.openxmlformats.org/officeDocument/2006/relationships/hyperlink" Target="https://notion.com" TargetMode="External"/><Relationship Id="rId4ox3xnmws8driw_sfxlrx" Type="http://schemas.openxmlformats.org/officeDocument/2006/relationships/hyperlink" Target="https://fonts.google.com/specimen/Cabinet+Grotesk" TargetMode="External"/><Relationship Id="rIdbjfoculd_tfoahglqo0ar" Type="http://schemas.openxmlformats.org/officeDocument/2006/relationships/hyperlink" Target="https://fonts.google.com/specimen/Bricolage+Grotesque" TargetMode="External"/><Relationship Id="rIdmvwekbtvxmajia0e6kad2" Type="http://schemas.openxmlformats.org/officeDocument/2006/relationships/hyperlink" Target="https://fonts.google.com/specimen/Fira+Code" TargetMode="External"/><Relationship Id="rIdnfivwbytbtb1dyzr-zg3w" Type="http://schemas.openxmlformats.org/officeDocument/2006/relationships/hyperlink" Target="https://framer.com" TargetMode="External"/><Relationship Id="rId9nwkcw9wwqkg4gffatts4" Type="http://schemas.openxmlformats.org/officeDocument/2006/relationships/hyperlink" Target="https://webflow.com" TargetMode="External"/><Relationship Id="rIdgtxabk7d01fmzlr8jjw84" Type="http://schemas.openxmlformats.org/officeDocument/2006/relationships/hyperlink" Target="https://bruno-simon.com" TargetMode="External"/><Relationship Id="rId8flzu327dvynwhdjolc1u" Type="http://schemas.openxmlformats.org/officeDocument/2006/relationships/hyperlink" Target="https://brittanychiang.com" TargetMode="External"/><Relationship Id="rIdaswsaoiqf9vrb23e8gndv" Type="http://schemas.openxmlformats.org/officeDocument/2006/relationships/hyperlink" Target="https://www.siteinspire.com" TargetMode="External"/><Relationship Id="rIdqtxu0g74n9rn-1tmxpwpd" Type="http://schemas.openxmlformats.org/officeDocument/2006/relationships/hyperlink" Target="https://onepagelove.com" TargetMode="External"/><Relationship Id="rIdyr9rxyno7_wpyihwaaeu-" Type="http://schemas.openxmlformats.org/officeDocument/2006/relationships/hyperlink" Target="https://www.awwwards.com" TargetMode="External"/><Relationship Id="rId3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2026-02-18T10:46:44.391Z</dcterms:created>
  <dcterms:modified xsi:type="dcterms:W3CDTF">2026-02-18T10:46:44.399Z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