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C9F" w:rsidRDefault="00D50C9F" w:rsidP="00D50C9F">
      <w:pPr>
        <w:jc w:val="center"/>
        <w:rPr>
          <w:sz w:val="36"/>
          <w:szCs w:val="36"/>
        </w:rPr>
      </w:pPr>
      <w:r>
        <w:rPr>
          <w:sz w:val="36"/>
          <w:szCs w:val="36"/>
        </w:rPr>
        <w:t>WOJSKOWA AKADEMIA TECHNICZNA</w:t>
      </w:r>
    </w:p>
    <w:p w:rsidR="00D50C9F" w:rsidRDefault="00D50C9F" w:rsidP="00D50C9F">
      <w:pPr>
        <w:jc w:val="center"/>
        <w:rPr>
          <w:sz w:val="36"/>
          <w:szCs w:val="36"/>
        </w:rPr>
      </w:pPr>
      <w:r>
        <w:rPr>
          <w:sz w:val="36"/>
          <w:szCs w:val="36"/>
        </w:rPr>
        <w:t>Wydział Cybernetyki</w:t>
      </w:r>
    </w:p>
    <w:p w:rsidR="00D50C9F" w:rsidRDefault="00D50C9F" w:rsidP="00D50C9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2003425</wp:posOffset>
            </wp:positionH>
            <wp:positionV relativeFrom="paragraph">
              <wp:posOffset>162560</wp:posOffset>
            </wp:positionV>
            <wp:extent cx="1676400" cy="2182495"/>
            <wp:effectExtent l="0" t="0" r="0" b="8255"/>
            <wp:wrapTight wrapText="bothSides">
              <wp:wrapPolygon edited="0">
                <wp:start x="0" y="0"/>
                <wp:lineTo x="0" y="21493"/>
                <wp:lineTo x="21355" y="21493"/>
                <wp:lineTo x="21355" y="0"/>
                <wp:lineTo x="0" y="0"/>
              </wp:wrapPolygon>
            </wp:wrapTight>
            <wp:docPr id="5" name="Obraz 5" descr="http://t0.gstatic.com/images?q=tbn:ANd9GcQDgBL6VTBGrky53qFkJ7WFqhf_RcNENBJGv7ZweNpjjTtoxN9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http://t0.gstatic.com/images?q=tbn:ANd9GcQDgBL6VTBGrky53qFkJ7WFqhf_RcNENBJGv7ZweNpjjTtoxN9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</w:p>
    <w:p w:rsidR="00D50C9F" w:rsidRDefault="00D50C9F" w:rsidP="00D50C9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/>
        <w:t xml:space="preserve">SPRAWOZDANIE </w:t>
      </w:r>
      <w:r>
        <w:rPr>
          <w:b/>
          <w:sz w:val="52"/>
          <w:szCs w:val="52"/>
        </w:rPr>
        <w:br/>
      </w:r>
      <w:r w:rsidR="00CF2BC8">
        <w:rPr>
          <w:b/>
          <w:sz w:val="52"/>
          <w:szCs w:val="52"/>
        </w:rPr>
        <w:t>Z ĆWICZENIA LABORATORYJNEGO NR 8</w:t>
      </w:r>
    </w:p>
    <w:p w:rsidR="00D50C9F" w:rsidRDefault="00D50C9F" w:rsidP="00D50C9F">
      <w:pPr>
        <w:jc w:val="center"/>
      </w:pPr>
    </w:p>
    <w:p w:rsidR="00D50C9F" w:rsidRPr="00021196" w:rsidRDefault="00D50C9F" w:rsidP="00D50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196">
        <w:rPr>
          <w:rFonts w:ascii="Times New Roman" w:hAnsi="Times New Roman" w:cs="Times New Roman"/>
          <w:sz w:val="28"/>
          <w:szCs w:val="28"/>
        </w:rPr>
        <w:t>Temat ćwiczenia:</w:t>
      </w:r>
    </w:p>
    <w:p w:rsidR="00D50C9F" w:rsidRPr="00021196" w:rsidRDefault="00D50C9F" w:rsidP="00D50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1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Modelowanie </w:t>
      </w:r>
      <w:r w:rsidR="008E194B" w:rsidRPr="000211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układu regulacji</w:t>
      </w:r>
      <w:r w:rsidR="00CF2BC8" w:rsidRPr="000211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z regulatorami P, PI, PID</w:t>
      </w:r>
    </w:p>
    <w:p w:rsidR="00D50C9F" w:rsidRDefault="00D50C9F" w:rsidP="00D50C9F">
      <w:pPr>
        <w:rPr>
          <w:rFonts w:ascii="Calibri" w:hAnsi="Calibri" w:cs="Calibri"/>
        </w:rPr>
      </w:pPr>
    </w:p>
    <w:p w:rsidR="00CF2BC8" w:rsidRDefault="00CF2BC8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Prowadzący: mgr inż. Małgorzata Rudnicka - S</w:t>
      </w:r>
      <w:r w:rsidR="00314E0E">
        <w:rPr>
          <w:rFonts w:ascii="Calibri" w:hAnsi="Calibri" w:cs="Calibri"/>
        </w:rPr>
        <w:t>ch</w:t>
      </w:r>
      <w:r>
        <w:rPr>
          <w:rFonts w:ascii="Calibri" w:hAnsi="Calibri" w:cs="Calibri"/>
        </w:rPr>
        <w:t>midt</w:t>
      </w:r>
    </w:p>
    <w:p w:rsidR="00D50C9F" w:rsidRDefault="00CF2BC8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Wykonał</w:t>
      </w:r>
      <w:r w:rsidR="00D50C9F">
        <w:rPr>
          <w:rFonts w:ascii="Calibri" w:hAnsi="Calibri" w:cs="Calibri"/>
        </w:rPr>
        <w:t xml:space="preserve">: kpr. pchor. </w:t>
      </w:r>
      <w:r w:rsidR="00314E0E">
        <w:rPr>
          <w:rFonts w:ascii="Calibri" w:hAnsi="Calibri" w:cs="Calibri"/>
        </w:rPr>
        <w:t>Damian KRATA</w:t>
      </w:r>
      <w:r w:rsidR="00D50C9F">
        <w:rPr>
          <w:rFonts w:ascii="Calibri" w:hAnsi="Calibri" w:cs="Calibri"/>
        </w:rPr>
        <w:t xml:space="preserve"> (Nr albumu: 5</w:t>
      </w:r>
      <w:r w:rsidR="00314E0E">
        <w:rPr>
          <w:rFonts w:ascii="Calibri" w:hAnsi="Calibri" w:cs="Calibri"/>
        </w:rPr>
        <w:t>9223</w:t>
      </w:r>
      <w:r w:rsidR="00D50C9F">
        <w:rPr>
          <w:rFonts w:ascii="Calibri" w:hAnsi="Calibri" w:cs="Calibri"/>
        </w:rPr>
        <w:t>)</w:t>
      </w:r>
    </w:p>
    <w:p w:rsidR="00D50C9F" w:rsidRDefault="00314E0E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>Grupa: I4X3</w:t>
      </w:r>
      <w:r w:rsidR="00D50C9F">
        <w:rPr>
          <w:rFonts w:ascii="Calibri" w:hAnsi="Calibri" w:cs="Calibri"/>
        </w:rPr>
        <w:t>S1</w:t>
      </w:r>
    </w:p>
    <w:p w:rsidR="00D50C9F" w:rsidRDefault="00D50C9F" w:rsidP="00D50C9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wykonania ćwiczenia:  </w:t>
      </w:r>
      <w:r w:rsidR="00CF2BC8">
        <w:rPr>
          <w:rFonts w:ascii="Calibri" w:hAnsi="Calibri" w:cs="Calibri"/>
        </w:rPr>
        <w:t>19</w:t>
      </w:r>
      <w:r>
        <w:rPr>
          <w:rFonts w:ascii="Calibri" w:hAnsi="Calibri" w:cs="Calibri"/>
        </w:rPr>
        <w:t>.01.201</w:t>
      </w:r>
      <w:r w:rsidR="00314E0E">
        <w:rPr>
          <w:rFonts w:ascii="Calibri" w:hAnsi="Calibri" w:cs="Calibri"/>
        </w:rPr>
        <w:t>6</w:t>
      </w:r>
      <w:r>
        <w:rPr>
          <w:rFonts w:ascii="Calibri" w:hAnsi="Calibri" w:cs="Calibri"/>
        </w:rPr>
        <w:t>r.</w:t>
      </w:r>
    </w:p>
    <w:p w:rsidR="00D50C9F" w:rsidRPr="00CF2BC8" w:rsidRDefault="00CF2BC8" w:rsidP="00B002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alibri" w:hAnsi="Calibri" w:cs="Calibri"/>
        </w:rPr>
        <w:br w:type="page"/>
      </w:r>
      <w:r w:rsidRPr="00CF2BC8">
        <w:rPr>
          <w:rFonts w:ascii="Times New Roman" w:hAnsi="Times New Roman" w:cs="Times New Roman"/>
          <w:b/>
          <w:sz w:val="32"/>
          <w:szCs w:val="32"/>
        </w:rPr>
        <w:lastRenderedPageBreak/>
        <w:t>Zadanie:</w:t>
      </w:r>
    </w:p>
    <w:p w:rsidR="00CF2BC8" w:rsidRDefault="00CF2BC8" w:rsidP="00CF2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F2BC8">
        <w:rPr>
          <w:rFonts w:ascii="Times New Roman" w:hAnsi="Times New Roman" w:cs="Times New Roman"/>
          <w:bCs/>
          <w:sz w:val="24"/>
          <w:szCs w:val="24"/>
        </w:rPr>
        <w:t>Przy projektowaniu układów regulacji staramy si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ę </w:t>
      </w:r>
      <w:r w:rsidRPr="00CF2BC8">
        <w:rPr>
          <w:rFonts w:ascii="Times New Roman" w:hAnsi="Times New Roman" w:cs="Times New Roman"/>
          <w:bCs/>
          <w:sz w:val="24"/>
          <w:szCs w:val="24"/>
        </w:rPr>
        <w:t>uzyska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bCs/>
          <w:sz w:val="24"/>
          <w:szCs w:val="24"/>
        </w:rPr>
        <w:t>jak najkrótszy czas regulacji, mały uchyb w stanie ustalonym oraz ograniczone przeregulowanie. Nale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bCs/>
          <w:sz w:val="24"/>
          <w:szCs w:val="24"/>
        </w:rPr>
        <w:t>y tu zauwa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bCs/>
          <w:sz w:val="24"/>
          <w:szCs w:val="24"/>
        </w:rPr>
        <w:t>y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ć</w:t>
      </w:r>
      <w:r w:rsidRPr="00CF2BC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bCs/>
          <w:sz w:val="24"/>
          <w:szCs w:val="24"/>
        </w:rPr>
        <w:t>e jednoczesne spełnienie tych wymaga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ń </w:t>
      </w:r>
      <w:r w:rsidRPr="00CF2BC8">
        <w:rPr>
          <w:rFonts w:ascii="Times New Roman" w:hAnsi="Times New Roman" w:cs="Times New Roman"/>
          <w:bCs/>
          <w:sz w:val="24"/>
          <w:szCs w:val="24"/>
        </w:rPr>
        <w:t>jest trudne i wymaga kompromisu. Aby uzyska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bCs/>
          <w:sz w:val="24"/>
          <w:szCs w:val="24"/>
        </w:rPr>
        <w:t>duż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bCs/>
          <w:sz w:val="24"/>
          <w:szCs w:val="24"/>
        </w:rPr>
        <w:t>dokładno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ść </w:t>
      </w:r>
      <w:r w:rsidRPr="00CF2BC8">
        <w:rPr>
          <w:rFonts w:ascii="Times New Roman" w:hAnsi="Times New Roman" w:cs="Times New Roman"/>
          <w:bCs/>
          <w:sz w:val="24"/>
          <w:szCs w:val="24"/>
        </w:rPr>
        <w:t>w stanie ustalonym, współczynnik wzmocnienia układu otwartego musi by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bCs/>
          <w:sz w:val="24"/>
          <w:szCs w:val="24"/>
        </w:rPr>
        <w:t>du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bCs/>
          <w:sz w:val="24"/>
          <w:szCs w:val="24"/>
        </w:rPr>
        <w:t>y, co zazwyczaj prowadzi do du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bCs/>
          <w:sz w:val="24"/>
          <w:szCs w:val="24"/>
        </w:rPr>
        <w:t>ych czasów regulacji lub wr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bCs/>
          <w:sz w:val="24"/>
          <w:szCs w:val="24"/>
        </w:rPr>
        <w:t>cz wzbudzenia si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ę </w:t>
      </w:r>
      <w:r w:rsidRPr="00CF2BC8">
        <w:rPr>
          <w:rFonts w:ascii="Times New Roman" w:hAnsi="Times New Roman" w:cs="Times New Roman"/>
          <w:bCs/>
          <w:sz w:val="24"/>
          <w:szCs w:val="24"/>
        </w:rPr>
        <w:t>układu. Wyst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bCs/>
          <w:sz w:val="24"/>
          <w:szCs w:val="24"/>
        </w:rPr>
        <w:t>puje, zatem przeciwie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ń</w:t>
      </w:r>
      <w:r w:rsidRPr="00CF2BC8">
        <w:rPr>
          <w:rFonts w:ascii="Times New Roman" w:hAnsi="Times New Roman" w:cs="Times New Roman"/>
          <w:bCs/>
          <w:sz w:val="24"/>
          <w:szCs w:val="24"/>
        </w:rPr>
        <w:t>stwo mi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bCs/>
          <w:sz w:val="24"/>
          <w:szCs w:val="24"/>
        </w:rPr>
        <w:t>dzy wymaganiami dokładno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bCs/>
          <w:sz w:val="24"/>
          <w:szCs w:val="24"/>
        </w:rPr>
        <w:t>ci statycznej i stabilno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bCs/>
          <w:sz w:val="24"/>
          <w:szCs w:val="24"/>
        </w:rPr>
        <w:t>ci. Aby uzyska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bCs/>
          <w:sz w:val="24"/>
          <w:szCs w:val="24"/>
        </w:rPr>
        <w:t>popraw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>ę, jakości</w:t>
      </w:r>
      <w:r w:rsidRPr="00CF2BC8">
        <w:rPr>
          <w:rFonts w:ascii="Times New Roman" w:hAnsi="Times New Roman" w:cs="Times New Roman"/>
          <w:bCs/>
          <w:sz w:val="24"/>
          <w:szCs w:val="24"/>
        </w:rPr>
        <w:t xml:space="preserve"> regulacji stosowane s</w:t>
      </w:r>
      <w:r w:rsidRPr="00CF2BC8">
        <w:rPr>
          <w:rFonts w:ascii="Times New Roman" w:eastAsia="TTE188056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bCs/>
          <w:sz w:val="24"/>
          <w:szCs w:val="24"/>
        </w:rPr>
        <w:t>regulatory. Jednym z nich jest regulator PID.</w:t>
      </w:r>
    </w:p>
    <w:p w:rsidR="00CF2BC8" w:rsidRDefault="00CF2BC8" w:rsidP="00CF2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F2BC8" w:rsidRPr="00CF2BC8" w:rsidRDefault="00CF2BC8" w:rsidP="00CF2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F2BC8" w:rsidRDefault="00CF2BC8" w:rsidP="00B0028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2BC8">
        <w:rPr>
          <w:rFonts w:ascii="Times New Roman" w:hAnsi="Times New Roman" w:cs="Times New Roman"/>
          <w:b/>
          <w:sz w:val="32"/>
          <w:szCs w:val="32"/>
        </w:rPr>
        <w:t>Opis teoretyczny regulatora PID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F2BC8" w:rsidRDefault="00CF2BC8" w:rsidP="00CF2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BC8">
        <w:rPr>
          <w:rFonts w:ascii="Times New Roman" w:hAnsi="Times New Roman" w:cs="Times New Roman"/>
          <w:bCs/>
          <w:sz w:val="24"/>
          <w:szCs w:val="24"/>
        </w:rPr>
        <w:t xml:space="preserve">Regulator PID </w:t>
      </w:r>
      <w:r w:rsidRPr="00CF2BC8">
        <w:rPr>
          <w:rFonts w:ascii="Times New Roman" w:hAnsi="Times New Roman" w:cs="Times New Roman"/>
          <w:sz w:val="24"/>
          <w:szCs w:val="24"/>
        </w:rPr>
        <w:t xml:space="preserve">(ang. </w:t>
      </w:r>
      <w:proofErr w:type="spellStart"/>
      <w:r w:rsidRPr="00CF2BC8">
        <w:rPr>
          <w:rFonts w:ascii="Times New Roman" w:hAnsi="Times New Roman" w:cs="Times New Roman"/>
          <w:sz w:val="24"/>
          <w:szCs w:val="24"/>
        </w:rPr>
        <w:t>Proportional-Integral-Derivative</w:t>
      </w:r>
      <w:proofErr w:type="spellEnd"/>
      <w:r w:rsidRPr="00CF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2BC8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CF2BC8">
        <w:rPr>
          <w:rFonts w:ascii="Times New Roman" w:hAnsi="Times New Roman" w:cs="Times New Roman"/>
          <w:sz w:val="24"/>
          <w:szCs w:val="24"/>
        </w:rPr>
        <w:t>, regulator proporcjonalno-całkuj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>co-ró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sz w:val="24"/>
          <w:szCs w:val="24"/>
        </w:rPr>
        <w:t>niczkuj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>cy) znajduje zastosowanie w automatyce do regulacji procesów, jest jednym ze składników p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sz w:val="24"/>
          <w:szCs w:val="24"/>
        </w:rPr>
        <w:t>tli sprz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ęż</w:t>
      </w:r>
      <w:r w:rsidRPr="00CF2BC8">
        <w:rPr>
          <w:rFonts w:ascii="Times New Roman" w:hAnsi="Times New Roman" w:cs="Times New Roman"/>
          <w:sz w:val="24"/>
          <w:szCs w:val="24"/>
        </w:rPr>
        <w:t>enia zwrotnego w układzie regulacji. Składa si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ę </w:t>
      </w:r>
      <w:r w:rsidRPr="00CF2BC8">
        <w:rPr>
          <w:rFonts w:ascii="Times New Roman" w:hAnsi="Times New Roman" w:cs="Times New Roman"/>
          <w:sz w:val="24"/>
          <w:szCs w:val="24"/>
        </w:rPr>
        <w:t>z 3 członów: P (proporcjonalnego), I (całkuj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>cego) oraz D (ró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sz w:val="24"/>
          <w:szCs w:val="24"/>
        </w:rPr>
        <w:t>niczkuj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>cego) poł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 xml:space="preserve">czonych równolegle. Działa w ten sposób, 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sz w:val="24"/>
          <w:szCs w:val="24"/>
        </w:rPr>
        <w:t>e mierzy "wyj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cie" procesu oraz mo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sz w:val="24"/>
          <w:szCs w:val="24"/>
        </w:rPr>
        <w:t>e sterowa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sz w:val="24"/>
          <w:szCs w:val="24"/>
        </w:rPr>
        <w:t>"wej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ciem", przy czym celem jest utrzymanie warto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 wyj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ciowej na pewnym z góry zadanym poziomie, który jest zwany warto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sz w:val="24"/>
          <w:szCs w:val="24"/>
        </w:rPr>
        <w:t>zadan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>. Dodatkowo warto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ść </w:t>
      </w:r>
      <w:r w:rsidRPr="00CF2BC8">
        <w:rPr>
          <w:rFonts w:ascii="Times New Roman" w:hAnsi="Times New Roman" w:cs="Times New Roman"/>
          <w:sz w:val="24"/>
          <w:szCs w:val="24"/>
        </w:rPr>
        <w:t>zadana może si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ę </w:t>
      </w:r>
      <w:r w:rsidRPr="00CF2BC8">
        <w:rPr>
          <w:rFonts w:ascii="Times New Roman" w:hAnsi="Times New Roman" w:cs="Times New Roman"/>
          <w:sz w:val="24"/>
          <w:szCs w:val="24"/>
        </w:rPr>
        <w:t>zmienia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sz w:val="24"/>
          <w:szCs w:val="24"/>
        </w:rPr>
        <w:t>w czasie. Regulatora PID używa si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ę </w:t>
      </w:r>
      <w:r w:rsidRPr="00CF2BC8">
        <w:rPr>
          <w:rFonts w:ascii="Times New Roman" w:hAnsi="Times New Roman" w:cs="Times New Roman"/>
          <w:sz w:val="24"/>
          <w:szCs w:val="24"/>
        </w:rPr>
        <w:t>np. do sterowania temperatur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sz w:val="24"/>
          <w:szCs w:val="24"/>
        </w:rPr>
        <w:t>procesu, w tym wypadku działa on jak bardzo dokładny termostat. Mo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ż</w:t>
      </w:r>
      <w:r w:rsidRPr="00CF2BC8">
        <w:rPr>
          <w:rFonts w:ascii="Times New Roman" w:hAnsi="Times New Roman" w:cs="Times New Roman"/>
          <w:sz w:val="24"/>
          <w:szCs w:val="24"/>
        </w:rPr>
        <w:t>e również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 </w:t>
      </w:r>
      <w:r w:rsidRPr="00CF2BC8">
        <w:rPr>
          <w:rFonts w:ascii="Times New Roman" w:hAnsi="Times New Roman" w:cs="Times New Roman"/>
          <w:sz w:val="24"/>
          <w:szCs w:val="24"/>
        </w:rPr>
        <w:t>sterowa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ć </w:t>
      </w:r>
      <w:r w:rsidRPr="00CF2BC8">
        <w:rPr>
          <w:rFonts w:ascii="Times New Roman" w:hAnsi="Times New Roman" w:cs="Times New Roman"/>
          <w:sz w:val="24"/>
          <w:szCs w:val="24"/>
        </w:rPr>
        <w:t>ci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nieniem, pr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sz w:val="24"/>
          <w:szCs w:val="24"/>
        </w:rPr>
        <w:t>dko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sz w:val="24"/>
          <w:szCs w:val="24"/>
        </w:rPr>
        <w:t>przepływu, składem chemicznym, sił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ą</w:t>
      </w:r>
      <w:r w:rsidRPr="00CF2BC8">
        <w:rPr>
          <w:rFonts w:ascii="Times New Roman" w:hAnsi="Times New Roman" w:cs="Times New Roman"/>
          <w:sz w:val="24"/>
          <w:szCs w:val="24"/>
        </w:rPr>
        <w:t>, pr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sz w:val="24"/>
          <w:szCs w:val="24"/>
        </w:rPr>
        <w:t>dko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sz w:val="24"/>
          <w:szCs w:val="24"/>
        </w:rPr>
        <w:t>i innymi zmiennymi. Regulatory znajduj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 xml:space="preserve">ą </w:t>
      </w:r>
      <w:r w:rsidRPr="00CF2BC8">
        <w:rPr>
          <w:rFonts w:ascii="Times New Roman" w:hAnsi="Times New Roman" w:cs="Times New Roman"/>
          <w:sz w:val="24"/>
          <w:szCs w:val="24"/>
        </w:rPr>
        <w:t>zastosowanie w przemy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le samochodowym, w tym przypadku ich zadaniem jest utrzymywanie stałej pr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sz w:val="24"/>
          <w:szCs w:val="24"/>
        </w:rPr>
        <w:t>dko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ś</w:t>
      </w:r>
      <w:r w:rsidRPr="00CF2BC8">
        <w:rPr>
          <w:rFonts w:ascii="Times New Roman" w:hAnsi="Times New Roman" w:cs="Times New Roman"/>
          <w:sz w:val="24"/>
          <w:szCs w:val="24"/>
        </w:rPr>
        <w:t>ci samochodu bez wzgl</w:t>
      </w:r>
      <w:r w:rsidRPr="00CF2BC8">
        <w:rPr>
          <w:rFonts w:ascii="Times New Roman" w:eastAsia="TTE1B7CD58t00" w:hAnsi="Times New Roman" w:cs="Times New Roman"/>
          <w:sz w:val="24"/>
          <w:szCs w:val="24"/>
        </w:rPr>
        <w:t>ę</w:t>
      </w:r>
      <w:r w:rsidRPr="00CF2BC8">
        <w:rPr>
          <w:rFonts w:ascii="Times New Roman" w:hAnsi="Times New Roman" w:cs="Times New Roman"/>
          <w:sz w:val="24"/>
          <w:szCs w:val="24"/>
        </w:rPr>
        <w:t>du na warunki jazdy (tzw. tempomat).</w:t>
      </w:r>
    </w:p>
    <w:p w:rsidR="00CF2BC8" w:rsidRDefault="00CF2BC8" w:rsidP="00CF2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BC8" w:rsidRPr="00CF2BC8" w:rsidRDefault="00CF2BC8" w:rsidP="00B0028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2BC8">
        <w:rPr>
          <w:rFonts w:ascii="Times New Roman" w:hAnsi="Times New Roman" w:cs="Times New Roman"/>
          <w:b/>
          <w:bCs/>
          <w:sz w:val="32"/>
          <w:szCs w:val="32"/>
        </w:rPr>
        <w:t>Opis badanego obiektu regulacji</w:t>
      </w:r>
    </w:p>
    <w:p w:rsidR="00CF2BC8" w:rsidRPr="00EA03C7" w:rsidRDefault="00CF2BC8" w:rsidP="00CF2BC8">
      <w:pPr>
        <w:autoSpaceDE w:val="0"/>
        <w:autoSpaceDN w:val="0"/>
        <w:adjustRightInd w:val="0"/>
        <w:spacing w:after="0" w:line="288" w:lineRule="auto"/>
        <w:jc w:val="center"/>
        <w:rPr>
          <w:rFonts w:cs="Times New Roman"/>
          <w:b/>
          <w:bCs/>
          <w:sz w:val="28"/>
          <w:szCs w:val="28"/>
        </w:rPr>
      </w:pPr>
    </w:p>
    <w:p w:rsidR="00CF2BC8" w:rsidRPr="00CF2BC8" w:rsidRDefault="00CF2BC8" w:rsidP="00CF2BC8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BC8">
        <w:rPr>
          <w:rFonts w:ascii="Times New Roman" w:hAnsi="Times New Roman" w:cs="Times New Roman"/>
          <w:sz w:val="24"/>
          <w:szCs w:val="24"/>
        </w:rPr>
        <w:t xml:space="preserve">Obiektem regulacji jest układ trzech zbiorników wody ze swobodnym przepływem. </w:t>
      </w:r>
    </w:p>
    <w:p w:rsidR="00CF2BC8" w:rsidRPr="00CF2BC8" w:rsidRDefault="00CF2BC8" w:rsidP="00CF2BC8">
      <w:pPr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BC8">
        <w:rPr>
          <w:rFonts w:ascii="Times New Roman" w:hAnsi="Times New Roman" w:cs="Times New Roman"/>
          <w:sz w:val="24"/>
          <w:szCs w:val="24"/>
        </w:rPr>
        <w:t>Zadaniem regulacji jest utrzymywanie stałego poziomu w trzecim zbiorniku.</w:t>
      </w:r>
    </w:p>
    <w:p w:rsidR="00CF2BC8" w:rsidRPr="00CF2BC8" w:rsidRDefault="00CF2BC8" w:rsidP="00CF2BC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BC8" w:rsidRPr="00CF2BC8" w:rsidRDefault="00CF2BC8" w:rsidP="00CF2B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BC8" w:rsidRDefault="00CF2BC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F2BC8" w:rsidRDefault="00CF2BC8" w:rsidP="00CF2BC8">
      <w:pPr>
        <w:autoSpaceDE w:val="0"/>
        <w:autoSpaceDN w:val="0"/>
        <w:adjustRightInd w:val="0"/>
        <w:spacing w:after="0" w:line="288" w:lineRule="auto"/>
        <w:jc w:val="center"/>
        <w:rPr>
          <w:rFonts w:cs="Verdana"/>
          <w:b/>
          <w:sz w:val="28"/>
          <w:szCs w:val="28"/>
        </w:rPr>
      </w:pPr>
      <w:r>
        <w:rPr>
          <w:rFonts w:cs="Verdana"/>
          <w:b/>
          <w:sz w:val="28"/>
          <w:szCs w:val="28"/>
        </w:rPr>
        <w:lastRenderedPageBreak/>
        <w:t>Schemat zastosowania regulatora</w:t>
      </w:r>
    </w:p>
    <w:p w:rsidR="00CF2BC8" w:rsidRDefault="00CF2BC8" w:rsidP="00CF2BC8">
      <w:pPr>
        <w:autoSpaceDE w:val="0"/>
        <w:autoSpaceDN w:val="0"/>
        <w:adjustRightInd w:val="0"/>
        <w:spacing w:after="0" w:line="288" w:lineRule="auto"/>
        <w:jc w:val="center"/>
        <w:rPr>
          <w:rFonts w:cs="Verdana"/>
          <w:b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jc w:val="center"/>
        <w:rPr>
          <w:rFonts w:cs="Verdana"/>
          <w:b/>
          <w:sz w:val="28"/>
          <w:szCs w:val="28"/>
        </w:rPr>
      </w:pPr>
      <w:r w:rsidRPr="0005794F">
        <w:rPr>
          <w:rFonts w:cs="Verdana"/>
          <w:b/>
          <w:noProof/>
          <w:sz w:val="28"/>
          <w:szCs w:val="28"/>
        </w:rPr>
        <w:drawing>
          <wp:inline distT="0" distB="0" distL="0" distR="0" wp14:anchorId="408E635A" wp14:editId="31864D9C">
            <wp:extent cx="3620691" cy="755374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25" cy="756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1196">
        <w:rPr>
          <w:rFonts w:ascii="Times New Roman" w:hAnsi="Times New Roman" w:cs="Times New Roman"/>
          <w:sz w:val="24"/>
          <w:szCs w:val="24"/>
        </w:rPr>
        <w:t>Oznaczenia:</w:t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021196">
        <w:rPr>
          <w:rFonts w:ascii="Times New Roman" w:hAnsi="Times New Roman" w:cs="Times New Roman"/>
          <w:sz w:val="24"/>
          <w:szCs w:val="24"/>
        </w:rPr>
        <w:t xml:space="preserve"> </w:t>
      </w:r>
      <w:r w:rsidRPr="00021196">
        <w:rPr>
          <w:rFonts w:ascii="Times New Roman" w:hAnsi="Times New Roman" w:cs="Times New Roman"/>
          <w:sz w:val="24"/>
          <w:szCs w:val="24"/>
        </w:rPr>
        <w:tab/>
        <w:t>powierzchnia lustra wody w 1 zbiorniku;</w:t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021196">
        <w:rPr>
          <w:rFonts w:ascii="Times New Roman" w:hAnsi="Times New Roman" w:cs="Times New Roman"/>
          <w:sz w:val="24"/>
          <w:szCs w:val="24"/>
        </w:rPr>
        <w:tab/>
        <w:t>powierzchnia lustra wody w 2 zbiorniku;</w:t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021196">
        <w:rPr>
          <w:rFonts w:ascii="Times New Roman" w:hAnsi="Times New Roman" w:cs="Times New Roman"/>
          <w:sz w:val="24"/>
          <w:szCs w:val="24"/>
        </w:rPr>
        <w:tab/>
        <w:t>powierzchnia lustra wody w 3 zbiorniku;</w:t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ind w:left="1409" w:hanging="1125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021196">
        <w:rPr>
          <w:rFonts w:ascii="Times New Roman" w:hAnsi="Times New Roman" w:cs="Times New Roman"/>
          <w:sz w:val="24"/>
          <w:szCs w:val="24"/>
        </w:rPr>
        <w:t xml:space="preserve"> </w:t>
      </w:r>
      <w:r w:rsidRPr="00021196">
        <w:rPr>
          <w:rFonts w:ascii="Times New Roman" w:hAnsi="Times New Roman" w:cs="Times New Roman"/>
          <w:sz w:val="24"/>
          <w:szCs w:val="24"/>
        </w:rPr>
        <w:tab/>
        <w:t>współczynnik charakterystyczny oporu przepływu przez otwór odpływowy 1 zbiornika;</w:t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ind w:left="1409" w:hanging="1125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021196">
        <w:rPr>
          <w:rFonts w:ascii="Times New Roman" w:hAnsi="Times New Roman" w:cs="Times New Roman"/>
          <w:sz w:val="24"/>
          <w:szCs w:val="24"/>
        </w:rPr>
        <w:tab/>
        <w:t>współczynnik charakterystyczny oporu przepływu przez otwór odpływowy 2 zbiornika;</w:t>
      </w:r>
    </w:p>
    <w:p w:rsidR="00CF2BC8" w:rsidRPr="00021196" w:rsidRDefault="00CF2BC8" w:rsidP="00021196">
      <w:pPr>
        <w:autoSpaceDE w:val="0"/>
        <w:autoSpaceDN w:val="0"/>
        <w:adjustRightInd w:val="0"/>
        <w:spacing w:after="0" w:line="360" w:lineRule="auto"/>
        <w:ind w:left="1409" w:hanging="1125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(t)</m:t>
        </m:r>
      </m:oMath>
      <w:r w:rsidRPr="00021196">
        <w:rPr>
          <w:rFonts w:ascii="Times New Roman" w:hAnsi="Times New Roman" w:cs="Times New Roman"/>
          <w:sz w:val="24"/>
          <w:szCs w:val="24"/>
        </w:rPr>
        <w:tab/>
        <w:t>współczynnik charakterystyczny oporu przepływu przez otwór odpływowy 3 zbiornika;</w:t>
      </w: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Verdana"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jc w:val="center"/>
        <w:rPr>
          <w:rFonts w:cs="Verdana"/>
          <w:sz w:val="28"/>
          <w:szCs w:val="28"/>
        </w:rPr>
      </w:pPr>
      <w:r w:rsidRPr="0005794F">
        <w:rPr>
          <w:rFonts w:cs="Verdana"/>
          <w:b/>
          <w:sz w:val="28"/>
          <w:szCs w:val="28"/>
        </w:rPr>
        <w:t>Dane wejściowe</w:t>
      </w:r>
    </w:p>
    <w:p w:rsidR="00CF2BC8" w:rsidRPr="0005794F" w:rsidRDefault="00CF2BC8" w:rsidP="00CF2BC8">
      <w:pPr>
        <w:pStyle w:val="Akapitzlist"/>
        <w:spacing w:after="0" w:line="288" w:lineRule="auto"/>
        <w:ind w:left="0"/>
        <w:jc w:val="both"/>
        <w:rPr>
          <w:rFonts w:cs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=10,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=5,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=2, </m:t>
          </m:r>
        </m:oMath>
      </m:oMathPara>
    </w:p>
    <w:p w:rsidR="00CF2BC8" w:rsidRPr="0005794F" w:rsidRDefault="00CF2BC8" w:rsidP="00CF2BC8">
      <w:pPr>
        <w:pStyle w:val="Akapitzlist"/>
        <w:spacing w:after="0" w:line="288" w:lineRule="auto"/>
        <w:ind w:left="0"/>
        <w:jc w:val="both"/>
        <w:rPr>
          <w:rFonts w:cs="Verdan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=0.3</m:t>
          </m:r>
          <m:r>
            <w:rPr>
              <w:rFonts w:asci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=2,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 xml:space="preserve">=3 </m:t>
          </m:r>
        </m:oMath>
      </m:oMathPara>
    </w:p>
    <w:p w:rsidR="00CF2BC8" w:rsidRPr="0005794F" w:rsidRDefault="00CF2BC8" w:rsidP="00CF2BC8">
      <w:pPr>
        <w:spacing w:after="0" w:line="288" w:lineRule="auto"/>
        <w:jc w:val="center"/>
        <w:rPr>
          <w:b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jc w:val="center"/>
        <w:rPr>
          <w:rFonts w:cs="Arial"/>
          <w:b/>
          <w:sz w:val="28"/>
          <w:szCs w:val="28"/>
        </w:rPr>
      </w:pPr>
      <w:r w:rsidRPr="0005794F">
        <w:rPr>
          <w:rFonts w:cs="Arial"/>
          <w:b/>
          <w:sz w:val="28"/>
          <w:szCs w:val="28"/>
        </w:rPr>
        <w:t>Obliczenia:</w:t>
      </w: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=0.33</m:t>
          </m:r>
          <m:r>
            <w:rPr>
              <w:rFonts w:ascii="Cambria Math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=0</m:t>
          </m:r>
          <m:r>
            <w:rPr>
              <w:rFonts w:ascii="Cambria Math"/>
              <w:sz w:val="28"/>
              <w:szCs w:val="28"/>
            </w:rPr>
            <m:t>,</m:t>
          </m:r>
          <m:r>
            <w:rPr>
              <w:rFonts w:ascii="Cambria Math"/>
              <w:sz w:val="28"/>
              <w:szCs w:val="28"/>
            </w:rPr>
            <m:t>67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22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=0.1,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23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=0.25,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33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den>
          </m:f>
          <m:r>
            <w:rPr>
              <w:rFonts w:ascii="Cambria Math"/>
              <w:sz w:val="28"/>
              <w:szCs w:val="28"/>
            </w:rPr>
            <m:t>=0.1667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21196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w:lastRenderedPageBreak/>
            <m:t>A</m:t>
          </m:r>
          <m:r>
            <w:rPr>
              <w:rFonts w:asci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-d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Arial"/>
                        <w:sz w:val="28"/>
                        <w:szCs w:val="28"/>
                      </w:rPr>
                      <m:t>0.33</m:t>
                    </m:r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0.33</m:t>
                    </m:r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Arial"/>
                        <w:sz w:val="28"/>
                        <w:szCs w:val="28"/>
                      </w:rPr>
                      <m:t>0.77</m:t>
                    </m:r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cs="Arial"/>
                        <w:sz w:val="28"/>
                        <w:szCs w:val="28"/>
                      </w:rPr>
                      <m:t>0.4167</m:t>
                    </m:r>
                  </m:e>
                </m:mr>
              </m:m>
            </m:e>
          </m:d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021196" w:rsidRPr="0005794F" w:rsidRDefault="00021196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21196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B</m:t>
          </m:r>
          <m:r>
            <w:rPr>
              <w:rFonts w:asci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cs="Arial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cs="Arial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0.</m:t>
                    </m:r>
                    <m:r>
                      <w:rPr>
                        <w:rFonts w:ascii="Cambria Math" w:cs="Arial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cs="Arial"/>
              <w:sz w:val="28"/>
              <w:szCs w:val="28"/>
            </w:rPr>
            <m:t xml:space="preserve">,  </m:t>
          </m:r>
        </m:oMath>
      </m:oMathPara>
    </w:p>
    <w:p w:rsidR="00021196" w:rsidRPr="0005794F" w:rsidRDefault="00021196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C</m:t>
          </m:r>
          <m:r>
            <w:rPr>
              <w:rFonts w:ascii="Cambria Math" w:cs="Arial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cs="Arial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cs="Arial"/>
              <w:sz w:val="28"/>
              <w:szCs w:val="28"/>
            </w:rPr>
            <m:t>=0.0056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33</m:t>
                  </m:r>
                </m:sub>
              </m:sSub>
            </m:e>
          </m:d>
          <m:r>
            <w:rPr>
              <w:rFonts w:asci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33</m:t>
                  </m:r>
                </m:sub>
              </m:sSub>
            </m:e>
          </m:d>
          <m:r>
            <w:rPr>
              <w:rFonts w:asci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cs="Arial"/>
              <w:sz w:val="28"/>
              <w:szCs w:val="28"/>
            </w:rPr>
            <m:t>=0.4667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22</m:t>
              </m:r>
            </m:sub>
          </m:sSub>
          <m:r>
            <w:rPr>
              <w:rFonts w:asci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cs="Arial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cs="Arial"/>
              <w:sz w:val="28"/>
              <w:szCs w:val="28"/>
            </w:rPr>
            <m:t>=1.5167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Arial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cs="Arial"/>
              <w:sz w:val="28"/>
              <w:szCs w:val="28"/>
            </w:rPr>
            <m:t>=</m:t>
          </m:r>
          <m:r>
            <w:rPr>
              <w:rFonts w:ascii="Cambria Math" w:cs="Arial"/>
              <w:sz w:val="28"/>
              <w:szCs w:val="28"/>
            </w:rPr>
            <m:t>180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cs="Arial"/>
              <w:sz w:val="28"/>
              <w:szCs w:val="28"/>
            </w:rPr>
            <m:t>=</m:t>
          </m:r>
          <m:r>
            <w:rPr>
              <w:rFonts w:ascii="Cambria Math" w:cs="Arial"/>
              <w:sz w:val="28"/>
              <w:szCs w:val="28"/>
            </w:rPr>
            <m:t>273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cs="Arial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cs="Arial"/>
              <w:sz w:val="28"/>
              <w:szCs w:val="28"/>
            </w:rPr>
            <m:t>=84</m:t>
          </m:r>
          <m:r>
            <w:rPr>
              <w:rFonts w:ascii="Cambria Math" w:cs="Arial"/>
              <w:sz w:val="28"/>
              <w:szCs w:val="28"/>
            </w:rPr>
            <m:t>,</m:t>
          </m:r>
        </m:oMath>
      </m:oMathPara>
    </w:p>
    <w:p w:rsidR="00CF2BC8" w:rsidRPr="00021196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23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cs="Arial"/>
              <w:sz w:val="28"/>
              <w:szCs w:val="28"/>
            </w:rPr>
            <m:t>=3.</m:t>
          </m:r>
        </m:oMath>
      </m:oMathPara>
    </w:p>
    <w:p w:rsidR="00021196" w:rsidRPr="0005794F" w:rsidRDefault="00021196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21196" w:rsidRDefault="00CF2BC8" w:rsidP="00CF2BC8">
      <w:p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21196">
        <w:rPr>
          <w:rFonts w:ascii="Times New Roman" w:hAnsi="Times New Roman" w:cs="Times New Roman"/>
          <w:sz w:val="28"/>
          <w:szCs w:val="28"/>
        </w:rPr>
        <w:t>Transmitancja obiektu regulacji ma postać:</w:t>
      </w:r>
    </w:p>
    <w:p w:rsidR="00021196" w:rsidRPr="0005794F" w:rsidRDefault="00021196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021196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</m:e>
          </m:d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cs="Arial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cs="Arial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cs="Arial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s</m:t>
              </m:r>
              <m:r>
                <w:rPr>
                  <w:rFonts w:ascii="Cambria Math" w:cs="Arial"/>
                  <w:sz w:val="28"/>
                  <w:szCs w:val="28"/>
                </w:rPr>
                <m:t>+1</m:t>
              </m:r>
            </m:den>
          </m:f>
        </m:oMath>
      </m:oMathPara>
    </w:p>
    <w:p w:rsidR="00021196" w:rsidRDefault="0002119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B00281" w:rsidRPr="00B00281" w:rsidRDefault="00B00281" w:rsidP="00B00281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0281">
        <w:rPr>
          <w:rFonts w:ascii="Times New Roman" w:hAnsi="Times New Roman" w:cs="Times New Roman"/>
          <w:b/>
          <w:sz w:val="32"/>
          <w:szCs w:val="32"/>
        </w:rPr>
        <w:lastRenderedPageBreak/>
        <w:t>Realizacja zadania.</w:t>
      </w:r>
    </w:p>
    <w:p w:rsidR="00B00281" w:rsidRPr="0005794F" w:rsidRDefault="00B00281" w:rsidP="00B00281">
      <w:pPr>
        <w:spacing w:after="0" w:line="288" w:lineRule="auto"/>
        <w:jc w:val="center"/>
        <w:rPr>
          <w:b/>
          <w:sz w:val="28"/>
          <w:szCs w:val="28"/>
        </w:rPr>
      </w:pPr>
    </w:p>
    <w:p w:rsidR="00B00281" w:rsidRPr="0005794F" w:rsidRDefault="00B00281" w:rsidP="00B00281">
      <w:pPr>
        <w:spacing w:after="0" w:line="288" w:lineRule="auto"/>
        <w:jc w:val="center"/>
        <w:rPr>
          <w:sz w:val="28"/>
          <w:szCs w:val="28"/>
        </w:rPr>
      </w:pPr>
      <w:r w:rsidRPr="0005794F">
        <w:rPr>
          <w:b/>
          <w:sz w:val="28"/>
          <w:szCs w:val="28"/>
        </w:rPr>
        <w:t xml:space="preserve">Model zbudowany do pomiary współczynnika wzmocnienia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</m:sub>
        </m:sSub>
      </m:oMath>
      <w:r w:rsidRPr="0005794F">
        <w:rPr>
          <w:sz w:val="28"/>
          <w:szCs w:val="28"/>
        </w:rPr>
        <w:t xml:space="preserve">i </w:t>
      </w:r>
      <m:oMath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g</m:t>
            </m:r>
          </m:sub>
        </m:sSub>
      </m:oMath>
    </w:p>
    <w:p w:rsidR="00B00281" w:rsidRPr="0005794F" w:rsidRDefault="00B00281" w:rsidP="00B00281">
      <w:pPr>
        <w:spacing w:after="0" w:line="288" w:lineRule="auto"/>
        <w:jc w:val="center"/>
        <w:rPr>
          <w:b/>
          <w:sz w:val="28"/>
          <w:szCs w:val="28"/>
        </w:rPr>
      </w:pPr>
      <w:r w:rsidRPr="0005794F">
        <w:rPr>
          <w:b/>
          <w:noProof/>
          <w:sz w:val="28"/>
          <w:szCs w:val="28"/>
        </w:rPr>
        <w:drawing>
          <wp:inline distT="0" distB="0" distL="0" distR="0" wp14:anchorId="5412D97F" wp14:editId="722ECEF3">
            <wp:extent cx="5760720" cy="1506855"/>
            <wp:effectExtent l="19050" t="0" r="0" b="0"/>
            <wp:docPr id="3" name="Obraz 2" descr="lab8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_0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C8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B00281" w:rsidRDefault="00B00281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753100" cy="2847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81" w:rsidRPr="00B00281" w:rsidRDefault="00B00281" w:rsidP="00B00281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0281">
        <w:rPr>
          <w:rFonts w:ascii="Times New Roman" w:hAnsi="Times New Roman" w:cs="Times New Roman"/>
          <w:sz w:val="24"/>
          <w:szCs w:val="24"/>
        </w:rPr>
        <w:t xml:space="preserve">Wykres, z którego został odczytany okres oscylacji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Pr="00B00281">
        <w:rPr>
          <w:rFonts w:ascii="Times New Roman" w:hAnsi="Times New Roman" w:cs="Times New Roman"/>
          <w:sz w:val="24"/>
          <w:szCs w:val="24"/>
        </w:rPr>
        <w:t>.</w:t>
      </w:r>
    </w:p>
    <w:p w:rsidR="00B00281" w:rsidRPr="0005794F" w:rsidRDefault="00B00281" w:rsidP="00B00281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cs="Arial"/>
              <w:sz w:val="28"/>
              <w:szCs w:val="28"/>
            </w:rPr>
            <m:t>=42.1</m:t>
          </m:r>
        </m:oMath>
      </m:oMathPara>
    </w:p>
    <w:p w:rsidR="00B00281" w:rsidRPr="0005794F" w:rsidRDefault="00B00281" w:rsidP="00B00281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cs="Arial"/>
              <w:sz w:val="28"/>
              <w:szCs w:val="28"/>
            </w:rPr>
            <m:t>=9.27</m:t>
          </m:r>
        </m:oMath>
      </m:oMathPara>
    </w:p>
    <w:p w:rsidR="00B00281" w:rsidRPr="00B00281" w:rsidRDefault="00B00281" w:rsidP="00B00281">
      <w:pPr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0281">
        <w:rPr>
          <w:rFonts w:ascii="Times New Roman" w:hAnsi="Times New Roman" w:cs="Times New Roman"/>
          <w:b/>
          <w:sz w:val="28"/>
          <w:szCs w:val="28"/>
        </w:rPr>
        <w:t>Parametry w zależności od typu regulatora</w:t>
      </w:r>
    </w:p>
    <w:p w:rsidR="00B00281" w:rsidRPr="0005794F" w:rsidRDefault="00B00281" w:rsidP="00B00281">
      <w:pPr>
        <w:autoSpaceDE w:val="0"/>
        <w:autoSpaceDN w:val="0"/>
        <w:adjustRightInd w:val="0"/>
        <w:spacing w:after="0" w:line="288" w:lineRule="auto"/>
        <w:jc w:val="center"/>
        <w:rPr>
          <w:rFonts w:cs="Arial"/>
          <w:sz w:val="28"/>
          <w:szCs w:val="28"/>
        </w:rPr>
      </w:pPr>
    </w:p>
    <w:p w:rsidR="00B00281" w:rsidRDefault="00B00281" w:rsidP="00B00281">
      <w:pPr>
        <w:pStyle w:val="Akapitzlist"/>
        <w:numPr>
          <w:ilvl w:val="0"/>
          <w:numId w:val="2"/>
        </w:numPr>
        <w:spacing w:after="0" w:line="288" w:lineRule="auto"/>
        <w:rPr>
          <w:rFonts w:cs="Arial"/>
          <w:sz w:val="28"/>
          <w:szCs w:val="28"/>
        </w:rPr>
      </w:pPr>
      <w:r w:rsidRPr="000C28FF">
        <w:rPr>
          <w:rFonts w:cs="Arial"/>
          <w:sz w:val="28"/>
          <w:szCs w:val="28"/>
        </w:rPr>
        <w:t>Regulator P</w:t>
      </w:r>
    </w:p>
    <w:p w:rsidR="00B00281" w:rsidRPr="000C28FF" w:rsidRDefault="00B00281" w:rsidP="00B00281">
      <w:pPr>
        <w:pStyle w:val="Akapitzlist"/>
        <w:spacing w:after="0" w:line="288" w:lineRule="auto"/>
        <w:jc w:val="center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k</m:t>
          </m:r>
          <m:r>
            <w:rPr>
              <w:rFonts w:ascii="Cambria Math" w:cs="Arial"/>
              <w:sz w:val="28"/>
              <w:szCs w:val="28"/>
            </w:rPr>
            <m:t>=0.5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cs="Arial"/>
              <w:sz w:val="28"/>
              <w:szCs w:val="28"/>
            </w:rPr>
            <m:t>=21.05</m:t>
          </m:r>
        </m:oMath>
      </m:oMathPara>
    </w:p>
    <w:p w:rsidR="00B00281" w:rsidRDefault="00B00281" w:rsidP="00B00281">
      <w:pPr>
        <w:pStyle w:val="Akapitzlist"/>
        <w:numPr>
          <w:ilvl w:val="0"/>
          <w:numId w:val="2"/>
        </w:numPr>
        <w:spacing w:after="0" w:line="288" w:lineRule="auto"/>
        <w:rPr>
          <w:rFonts w:cs="Arial"/>
          <w:sz w:val="28"/>
          <w:szCs w:val="28"/>
        </w:rPr>
      </w:pPr>
      <w:r w:rsidRPr="000C28FF">
        <w:rPr>
          <w:rFonts w:cs="Arial"/>
          <w:sz w:val="28"/>
          <w:szCs w:val="28"/>
        </w:rPr>
        <w:t>Regulator PI</w:t>
      </w:r>
    </w:p>
    <w:p w:rsidR="00B00281" w:rsidRPr="000C28FF" w:rsidRDefault="00B00281" w:rsidP="00B00281">
      <w:pPr>
        <w:pStyle w:val="Akapitzlist"/>
        <w:spacing w:after="0" w:line="288" w:lineRule="auto"/>
        <w:jc w:val="center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k</m:t>
          </m:r>
          <m:r>
            <w:rPr>
              <w:rFonts w:ascii="Cambria Math" w:cs="Arial"/>
              <w:sz w:val="28"/>
              <w:szCs w:val="28"/>
            </w:rPr>
            <m:t>=0.45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cs="Arial"/>
              <w:sz w:val="28"/>
              <w:szCs w:val="28"/>
            </w:rPr>
            <m:t xml:space="preserve">=18.945,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sub>
              </m:sSub>
            </m:num>
            <m:den>
              <m:r>
                <w:rPr>
                  <w:rFonts w:ascii="Cambria Math" w:cs="Arial"/>
                  <w:sz w:val="28"/>
                  <w:szCs w:val="28"/>
                </w:rPr>
                <m:t>1.2</m:t>
              </m:r>
            </m:den>
          </m:f>
          <m:r>
            <w:rPr>
              <w:rFonts w:ascii="Cambria Math" w:cs="Arial"/>
              <w:sz w:val="28"/>
              <w:szCs w:val="28"/>
            </w:rPr>
            <m:t>=7.725</m:t>
          </m:r>
        </m:oMath>
      </m:oMathPara>
    </w:p>
    <w:p w:rsidR="00B00281" w:rsidRPr="000C28FF" w:rsidRDefault="00B00281" w:rsidP="00B00281">
      <w:pPr>
        <w:pStyle w:val="Akapitzlist"/>
        <w:numPr>
          <w:ilvl w:val="0"/>
          <w:numId w:val="2"/>
        </w:numPr>
        <w:spacing w:after="0" w:line="288" w:lineRule="auto"/>
        <w:rPr>
          <w:rFonts w:cs="Arial"/>
          <w:sz w:val="28"/>
          <w:szCs w:val="28"/>
        </w:rPr>
      </w:pPr>
      <w:r w:rsidRPr="000C28FF">
        <w:rPr>
          <w:rFonts w:cs="Arial"/>
          <w:sz w:val="28"/>
          <w:szCs w:val="28"/>
        </w:rPr>
        <w:t>Regulator PID</w:t>
      </w:r>
    </w:p>
    <w:p w:rsidR="00B00281" w:rsidRPr="000C28FF" w:rsidRDefault="00B00281" w:rsidP="00B00281">
      <w:pPr>
        <w:spacing w:after="0" w:line="288" w:lineRule="auto"/>
        <w:jc w:val="center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k</m:t>
          </m:r>
          <m:r>
            <w:rPr>
              <w:rFonts w:ascii="Cambria Math" w:cs="Arial"/>
              <w:sz w:val="28"/>
              <w:szCs w:val="28"/>
            </w:rPr>
            <m:t>=0.6</m:t>
          </m:r>
          <m:r>
            <w:rPr>
              <w:rFonts w:ascii="Cambria Math" w:hAnsi="Cambria Math" w:cs="Arial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g</m:t>
              </m:r>
            </m:sub>
          </m:sSub>
          <m:r>
            <w:rPr>
              <w:rFonts w:ascii="Cambria Math" w:cs="Arial"/>
              <w:sz w:val="28"/>
              <w:szCs w:val="28"/>
            </w:rPr>
            <m:t xml:space="preserve">=25.26,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sub>
              </m:sSub>
            </m:num>
            <m:den>
              <m:r>
                <w:rPr>
                  <w:rFonts w:ascii="Cambria Math" w:cs="Arial"/>
                  <w:sz w:val="28"/>
                  <w:szCs w:val="28"/>
                </w:rPr>
                <m:t>2</m:t>
              </m:r>
            </m:den>
          </m:f>
          <m:r>
            <w:rPr>
              <w:rFonts w:ascii="Cambria Math" w:cs="Arial"/>
              <w:sz w:val="28"/>
              <w:szCs w:val="28"/>
            </w:rPr>
            <m:t xml:space="preserve">=4.635,  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g</m:t>
                  </m:r>
                </m:sub>
              </m:sSub>
            </m:num>
            <m:den>
              <m:r>
                <w:rPr>
                  <w:rFonts w:ascii="Cambria Math" w:cs="Arial"/>
                  <w:sz w:val="28"/>
                  <w:szCs w:val="28"/>
                </w:rPr>
                <m:t>8</m:t>
              </m:r>
            </m:den>
          </m:f>
          <m:r>
            <w:rPr>
              <w:rFonts w:ascii="Cambria Math" w:cs="Arial"/>
              <w:sz w:val="28"/>
              <w:szCs w:val="28"/>
            </w:rPr>
            <m:t>=1.1588</m:t>
          </m:r>
        </m:oMath>
      </m:oMathPara>
    </w:p>
    <w:p w:rsidR="00B00281" w:rsidRDefault="00B00281" w:rsidP="00B00281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028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Model zbudowany do pomiary wartości czasu regulacji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</m:oMath>
      <w:r w:rsidRPr="00B00281">
        <w:rPr>
          <w:rFonts w:ascii="Times New Roman" w:hAnsi="Times New Roman" w:cs="Times New Roman"/>
          <w:b/>
          <w:sz w:val="32"/>
          <w:szCs w:val="32"/>
        </w:rPr>
        <w:t xml:space="preserve">, przeregulowania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χ</m:t>
        </m:r>
      </m:oMath>
      <w:r w:rsidRPr="00B00281">
        <w:rPr>
          <w:rFonts w:ascii="Times New Roman" w:hAnsi="Times New Roman" w:cs="Times New Roman"/>
          <w:b/>
          <w:sz w:val="32"/>
          <w:szCs w:val="32"/>
        </w:rPr>
        <w:t xml:space="preserve"> i uchybu ustalonego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ust</m:t>
            </m:r>
          </m:sub>
        </m:sSub>
      </m:oMath>
      <w:r w:rsidRPr="00B00281">
        <w:rPr>
          <w:rFonts w:ascii="Times New Roman" w:hAnsi="Times New Roman" w:cs="Times New Roman"/>
          <w:b/>
          <w:sz w:val="32"/>
          <w:szCs w:val="32"/>
        </w:rPr>
        <w:t xml:space="preserve"> przy wymuszeniu skokowym</w:t>
      </w:r>
    </w:p>
    <w:p w:rsidR="00B00281" w:rsidRDefault="00B00281" w:rsidP="00B00281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429250" cy="52673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281" w:rsidRDefault="00B00281" w:rsidP="00B00281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94F5A" w:rsidRDefault="00994F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94F5A" w:rsidRDefault="00B00281" w:rsidP="00994F5A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0281">
        <w:rPr>
          <w:rFonts w:ascii="Times New Roman" w:hAnsi="Times New Roman" w:cs="Times New Roman"/>
          <w:b/>
          <w:sz w:val="32"/>
          <w:szCs w:val="32"/>
        </w:rPr>
        <w:lastRenderedPageBreak/>
        <w:t>Wykres odpowiadający odpowiedzi skokowej badanego układu</w:t>
      </w:r>
      <w:r w:rsidR="00994F5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F20282A" wp14:editId="4FB1A9A6">
            <wp:simplePos x="0" y="0"/>
            <wp:positionH relativeFrom="column">
              <wp:posOffset>-776605</wp:posOffset>
            </wp:positionH>
            <wp:positionV relativeFrom="paragraph">
              <wp:posOffset>353060</wp:posOffset>
            </wp:positionV>
            <wp:extent cx="7229475" cy="3973195"/>
            <wp:effectExtent l="0" t="0" r="9525" b="8255"/>
            <wp:wrapTight wrapText="bothSides">
              <wp:wrapPolygon edited="0">
                <wp:start x="0" y="0"/>
                <wp:lineTo x="0" y="21541"/>
                <wp:lineTo x="21572" y="21541"/>
                <wp:lineTo x="21572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4F5A" w:rsidRDefault="0099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Gdzie:</w:t>
      </w:r>
    </w:p>
    <w:p w:rsidR="00994F5A" w:rsidRPr="00994F5A" w:rsidRDefault="00994F5A" w:rsidP="00994F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4F5A">
        <w:rPr>
          <w:rFonts w:ascii="Times New Roman" w:hAnsi="Times New Roman" w:cs="Times New Roman"/>
          <w:sz w:val="24"/>
          <w:szCs w:val="24"/>
        </w:rPr>
        <w:t>Wykres turkusowy (chyba) jest dla regulatora typu PID</w:t>
      </w:r>
    </w:p>
    <w:p w:rsidR="00994F5A" w:rsidRPr="00994F5A" w:rsidRDefault="00994F5A" w:rsidP="00994F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4F5A">
        <w:rPr>
          <w:rFonts w:ascii="Times New Roman" w:hAnsi="Times New Roman" w:cs="Times New Roman"/>
          <w:sz w:val="24"/>
          <w:szCs w:val="24"/>
        </w:rPr>
        <w:t>Wykres żółty jest dla regulatora typu P</w:t>
      </w:r>
    </w:p>
    <w:p w:rsidR="00994F5A" w:rsidRPr="00994F5A" w:rsidRDefault="00994F5A" w:rsidP="00994F5A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4F5A">
        <w:rPr>
          <w:rFonts w:ascii="Times New Roman" w:hAnsi="Times New Roman" w:cs="Times New Roman"/>
          <w:sz w:val="24"/>
          <w:szCs w:val="24"/>
        </w:rPr>
        <w:t>Wykres fioletowy jest dla regulatora typu PI</w:t>
      </w:r>
    </w:p>
    <w:p w:rsidR="00994F5A" w:rsidRPr="00994F5A" w:rsidRDefault="00994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4CF533F" wp14:editId="70B95939">
            <wp:simplePos x="0" y="0"/>
            <wp:positionH relativeFrom="column">
              <wp:posOffset>-509270</wp:posOffset>
            </wp:positionH>
            <wp:positionV relativeFrom="paragraph">
              <wp:posOffset>236220</wp:posOffset>
            </wp:positionV>
            <wp:extent cx="6753225" cy="3822065"/>
            <wp:effectExtent l="0" t="0" r="9525" b="6985"/>
            <wp:wrapTight wrapText="bothSides">
              <wp:wrapPolygon edited="0">
                <wp:start x="0" y="0"/>
                <wp:lineTo x="0" y="21532"/>
                <wp:lineTo x="21570" y="21532"/>
                <wp:lineTo x="2157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82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Poniżej wykres dla dłuższego czasu symulacji:</w:t>
      </w:r>
    </w:p>
    <w:p w:rsidR="00994F5A" w:rsidRDefault="00994F5A" w:rsidP="00994F5A">
      <w:pPr>
        <w:spacing w:after="0" w:line="288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42D7">
        <w:rPr>
          <w:rFonts w:ascii="Times New Roman" w:hAnsi="Times New Roman" w:cs="Times New Roman"/>
          <w:sz w:val="32"/>
          <w:szCs w:val="32"/>
        </w:rPr>
        <w:lastRenderedPageBreak/>
        <w:t xml:space="preserve">Pomierzone wartości czasu regulacji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sub>
        </m:sSub>
      </m:oMath>
      <w:r w:rsidRPr="00E342D7">
        <w:rPr>
          <w:rFonts w:ascii="Times New Roman" w:hAnsi="Times New Roman" w:cs="Times New Roman"/>
          <w:sz w:val="32"/>
          <w:szCs w:val="32"/>
        </w:rPr>
        <w:t xml:space="preserve">, przeregulowania </w:t>
      </w:r>
      <m:oMath>
        <m:r>
          <w:rPr>
            <w:rFonts w:ascii="Cambria Math" w:hAnsi="Cambria Math" w:cs="Times New Roman"/>
            <w:sz w:val="32"/>
            <w:szCs w:val="32"/>
          </w:rPr>
          <m:t>χ</m:t>
        </m:r>
      </m:oMath>
      <w:r w:rsidRPr="00E342D7">
        <w:rPr>
          <w:rFonts w:ascii="Times New Roman" w:hAnsi="Times New Roman" w:cs="Times New Roman"/>
          <w:sz w:val="32"/>
          <w:szCs w:val="32"/>
        </w:rPr>
        <w:t xml:space="preserve"> i uchybu ustalonego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ust</m:t>
            </m:r>
          </m:sub>
        </m:sSub>
      </m:oMath>
      <w:r w:rsidRPr="00E342D7">
        <w:rPr>
          <w:rFonts w:ascii="Times New Roman" w:hAnsi="Times New Roman" w:cs="Times New Roman"/>
          <w:sz w:val="32"/>
          <w:szCs w:val="32"/>
        </w:rPr>
        <w:t xml:space="preserve"> przy wymuszeniu skokowym</w:t>
      </w:r>
    </w:p>
    <w:p w:rsidR="00E342D7" w:rsidRPr="00E342D7" w:rsidRDefault="00E342D7" w:rsidP="00994F5A">
      <w:pPr>
        <w:spacing w:after="0" w:line="288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94F5A" w:rsidRDefault="00994F5A" w:rsidP="00994F5A">
      <w:pPr>
        <w:pStyle w:val="Akapitzlist"/>
        <w:numPr>
          <w:ilvl w:val="0"/>
          <w:numId w:val="3"/>
        </w:numPr>
        <w:spacing w:after="0" w:line="288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Dla układu z regulatorem P</w:t>
      </w:r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93,14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1,55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χ=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ust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∙100%=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1,55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-0.9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81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0.9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81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=58</m:t>
          </m:r>
          <m:r>
            <w:rPr>
              <w:rFonts w:ascii="Cambria Math" w:hAnsi="Cambria Math" w:cs="Arial"/>
              <w:sz w:val="28"/>
              <w:szCs w:val="28"/>
            </w:rPr>
            <m:t>%</m:t>
          </m:r>
        </m:oMath>
      </m:oMathPara>
    </w:p>
    <w:p w:rsidR="00994F5A" w:rsidRPr="00E342D7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ust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=1-0.9</m:t>
          </m:r>
          <m:r>
            <w:rPr>
              <w:rFonts w:ascii="Cambria Math" w:hAnsi="Cambria Math" w:cs="Arial"/>
              <w:sz w:val="28"/>
              <w:szCs w:val="28"/>
            </w:rPr>
            <m:t>81=0.019</m:t>
          </m:r>
        </m:oMath>
      </m:oMathPara>
    </w:p>
    <w:p w:rsidR="00E342D7" w:rsidRPr="00EF0E36" w:rsidRDefault="00E342D7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</w:p>
    <w:p w:rsidR="00994F5A" w:rsidRPr="00ED65CB" w:rsidRDefault="00994F5A" w:rsidP="00994F5A">
      <w:pPr>
        <w:pStyle w:val="Akapitzlist"/>
        <w:numPr>
          <w:ilvl w:val="0"/>
          <w:numId w:val="3"/>
        </w:numPr>
        <w:spacing w:after="0" w:line="288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Dla układu z regulatorem PI</w:t>
      </w:r>
    </w:p>
    <w:p w:rsidR="00994F5A" w:rsidRDefault="00994F5A" w:rsidP="00994F5A">
      <w:pPr>
        <w:spacing w:after="0" w:line="288" w:lineRule="auto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=272,63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=1,94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χ=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ust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∙100%=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1,94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=94</m:t>
          </m:r>
          <m:r>
            <w:rPr>
              <w:rFonts w:ascii="Cambria Math" w:hAnsi="Cambria Math" w:cs="Arial"/>
              <w:sz w:val="28"/>
              <w:szCs w:val="28"/>
            </w:rPr>
            <m:t>%</m:t>
          </m:r>
        </m:oMath>
      </m:oMathPara>
    </w:p>
    <w:p w:rsidR="00994F5A" w:rsidRPr="00E342D7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ust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=1-1=0</m:t>
          </m:r>
        </m:oMath>
      </m:oMathPara>
    </w:p>
    <w:p w:rsidR="00E342D7" w:rsidRPr="00EF0E36" w:rsidRDefault="00E342D7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</w:p>
    <w:p w:rsidR="00994F5A" w:rsidRDefault="00994F5A" w:rsidP="00994F5A">
      <w:pPr>
        <w:pStyle w:val="Akapitzlist"/>
        <w:numPr>
          <w:ilvl w:val="0"/>
          <w:numId w:val="3"/>
        </w:numPr>
        <w:spacing w:after="0" w:line="288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Dla układu z regulatorem PID</w:t>
      </w:r>
    </w:p>
    <w:p w:rsidR="00994F5A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45,22</m:t>
          </m:r>
          <m:r>
            <w:rPr>
              <w:rFonts w:ascii="Cambria Math" w:hAnsi="Cambria Math" w:cs="Arial"/>
              <w:sz w:val="28"/>
              <w:szCs w:val="28"/>
            </w:rPr>
            <m:t>s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</m:t>
          </m:r>
          <m:r>
            <w:rPr>
              <w:rFonts w:ascii="Cambria Math" w:hAnsi="Cambria Math" w:cs="Arial"/>
              <w:sz w:val="28"/>
              <w:szCs w:val="28"/>
            </w:rPr>
            <m:t>1,71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χ=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ust</m:t>
                  </m:r>
                </m:sub>
              </m:sSub>
            </m:den>
          </m:f>
          <m:r>
            <w:rPr>
              <w:rFonts w:ascii="Cambria Math" w:hAnsi="Cambria Math" w:cs="Arial"/>
              <w:sz w:val="28"/>
              <w:szCs w:val="28"/>
            </w:rPr>
            <m:t>∙100%=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1.71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Arial"/>
              <w:sz w:val="28"/>
              <w:szCs w:val="28"/>
            </w:rPr>
            <m:t>=71</m:t>
          </m:r>
          <m:r>
            <w:rPr>
              <w:rFonts w:ascii="Cambria Math" w:hAnsi="Cambria Math" w:cs="Arial"/>
              <w:sz w:val="28"/>
              <w:szCs w:val="28"/>
            </w:rPr>
            <m:t>%</m:t>
          </m:r>
        </m:oMath>
      </m:oMathPara>
    </w:p>
    <w:p w:rsidR="00994F5A" w:rsidRPr="00EF0E36" w:rsidRDefault="00994F5A" w:rsidP="00994F5A">
      <w:pPr>
        <w:pStyle w:val="Akapitzlist"/>
        <w:spacing w:after="0" w:line="288" w:lineRule="auto"/>
        <w:ind w:left="0"/>
        <w:rPr>
          <w:rFonts w:cs="Arial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</w:rPr>
                <m:t>ust</m:t>
              </m:r>
            </m:sub>
          </m:sSub>
          <m:r>
            <w:rPr>
              <w:rFonts w:ascii="Cambria Math" w:hAnsi="Cambria Math" w:cs="Arial"/>
              <w:sz w:val="28"/>
              <w:szCs w:val="28"/>
            </w:rPr>
            <m:t>=1-1=0</m:t>
          </m:r>
        </m:oMath>
      </m:oMathPara>
    </w:p>
    <w:p w:rsidR="00E342D7" w:rsidRDefault="00E342D7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994F5A" w:rsidRDefault="00994F5A" w:rsidP="00994F5A">
      <w:pPr>
        <w:pStyle w:val="Akapitzlist"/>
        <w:spacing w:after="0" w:line="288" w:lineRule="auto"/>
        <w:rPr>
          <w:rFonts w:cs="Arial"/>
          <w:sz w:val="28"/>
          <w:szCs w:val="28"/>
        </w:rPr>
      </w:pPr>
    </w:p>
    <w:p w:rsidR="00994F5A" w:rsidRDefault="00994F5A" w:rsidP="00994F5A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Wnioski</w:t>
      </w:r>
    </w:p>
    <w:p w:rsidR="00994F5A" w:rsidRPr="00611CFE" w:rsidRDefault="00994F5A" w:rsidP="00994F5A">
      <w:pPr>
        <w:spacing w:after="0" w:line="288" w:lineRule="auto"/>
        <w:jc w:val="center"/>
        <w:rPr>
          <w:rFonts w:cs="Arial"/>
          <w:b/>
          <w:bCs/>
          <w:sz w:val="28"/>
          <w:szCs w:val="28"/>
        </w:rPr>
      </w:pPr>
    </w:p>
    <w:p w:rsidR="00994F5A" w:rsidRPr="00E342D7" w:rsidRDefault="00994F5A" w:rsidP="00994F5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342D7">
        <w:rPr>
          <w:rFonts w:ascii="Times New Roman" w:hAnsi="Times New Roman" w:cs="Times New Roman"/>
          <w:sz w:val="24"/>
          <w:szCs w:val="24"/>
        </w:rPr>
        <w:t>Z wykresów odpowiedzi skokowych badanych układów przy wymuszeniu skokowym oraz zmierzonych warto</w:t>
      </w:r>
      <w:r w:rsidRPr="00E342D7">
        <w:rPr>
          <w:rFonts w:ascii="Times New Roman" w:eastAsia="TTE1B7CD58t00" w:hAnsi="Times New Roman" w:cs="Times New Roman"/>
          <w:sz w:val="24"/>
          <w:szCs w:val="24"/>
        </w:rPr>
        <w:t>ś</w:t>
      </w:r>
      <w:r w:rsidRPr="00E342D7">
        <w:rPr>
          <w:rFonts w:ascii="Times New Roman" w:hAnsi="Times New Roman" w:cs="Times New Roman"/>
          <w:sz w:val="24"/>
          <w:szCs w:val="24"/>
        </w:rPr>
        <w:t xml:space="preserve">ci: czasu regulacji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</m:oMath>
      <w:r w:rsidRPr="00E342D7">
        <w:rPr>
          <w:rFonts w:ascii="Times New Roman" w:hAnsi="Times New Roman" w:cs="Times New Roman"/>
          <w:sz w:val="24"/>
          <w:szCs w:val="24"/>
        </w:rPr>
        <w:t xml:space="preserve">, przeregulowania </w:t>
      </w:r>
      <m:oMath>
        <m:r>
          <w:rPr>
            <w:rFonts w:ascii="Cambria Math" w:hAnsi="Cambria Math" w:cs="Times New Roman"/>
            <w:sz w:val="24"/>
            <w:szCs w:val="24"/>
          </w:rPr>
          <m:t>χ</m:t>
        </m:r>
      </m:oMath>
      <w:r w:rsidRPr="00E342D7">
        <w:rPr>
          <w:rFonts w:ascii="Times New Roman" w:hAnsi="Times New Roman" w:cs="Times New Roman"/>
          <w:sz w:val="24"/>
          <w:szCs w:val="24"/>
        </w:rPr>
        <w:t xml:space="preserve"> i uchybu ustalonego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ust</m:t>
            </m:r>
          </m:sub>
        </m:sSub>
      </m:oMath>
      <w:r w:rsidRPr="00E342D7">
        <w:rPr>
          <w:rFonts w:ascii="Times New Roman" w:hAnsi="Times New Roman" w:cs="Times New Roman"/>
          <w:sz w:val="24"/>
          <w:szCs w:val="24"/>
        </w:rPr>
        <w:t xml:space="preserve"> przy wymuszeniu skokowym wynika jednoznacznie, że najlepszymi parametrami charakteryzuje si</w:t>
      </w:r>
      <w:r w:rsidRPr="00E342D7">
        <w:rPr>
          <w:rFonts w:ascii="Times New Roman" w:eastAsia="TTE1B7CD58t00" w:hAnsi="Times New Roman" w:cs="Times New Roman"/>
          <w:sz w:val="24"/>
          <w:szCs w:val="24"/>
        </w:rPr>
        <w:t xml:space="preserve">ę </w:t>
      </w:r>
      <w:r w:rsidRPr="00E342D7">
        <w:rPr>
          <w:rFonts w:ascii="Times New Roman" w:hAnsi="Times New Roman" w:cs="Times New Roman"/>
          <w:sz w:val="24"/>
          <w:szCs w:val="24"/>
        </w:rPr>
        <w:t>regulator PID. Z zerowym uchybem, dobrym współczynniki</w:t>
      </w:r>
      <w:r w:rsidR="00E342D7" w:rsidRPr="00E342D7">
        <w:rPr>
          <w:rFonts w:ascii="Times New Roman" w:hAnsi="Times New Roman" w:cs="Times New Roman"/>
          <w:sz w:val="24"/>
          <w:szCs w:val="24"/>
        </w:rPr>
        <w:t>em przeregulowania wynoszącym 71</w:t>
      </w:r>
      <w:r w:rsidRPr="00E342D7">
        <w:rPr>
          <w:rFonts w:ascii="Times New Roman" w:hAnsi="Times New Roman" w:cs="Times New Roman"/>
          <w:sz w:val="24"/>
          <w:szCs w:val="24"/>
        </w:rPr>
        <w:t xml:space="preserve">% oraz </w:t>
      </w:r>
      <w:r w:rsidR="00E342D7" w:rsidRPr="00E342D7">
        <w:rPr>
          <w:rFonts w:ascii="Times New Roman" w:hAnsi="Times New Roman" w:cs="Times New Roman"/>
          <w:sz w:val="24"/>
          <w:szCs w:val="24"/>
        </w:rPr>
        <w:t>najlepszym czasem regulacji 45,22</w:t>
      </w:r>
      <w:r w:rsidRPr="00E342D7">
        <w:rPr>
          <w:rFonts w:ascii="Times New Roman" w:hAnsi="Times New Roman" w:cs="Times New Roman"/>
          <w:sz w:val="24"/>
          <w:szCs w:val="24"/>
        </w:rPr>
        <w:t xml:space="preserve">s. </w:t>
      </w:r>
    </w:p>
    <w:p w:rsidR="00994F5A" w:rsidRPr="00E342D7" w:rsidRDefault="00994F5A" w:rsidP="00994F5A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42D7">
        <w:rPr>
          <w:rFonts w:ascii="Times New Roman" w:hAnsi="Times New Roman" w:cs="Times New Roman"/>
          <w:sz w:val="24"/>
          <w:szCs w:val="24"/>
        </w:rPr>
        <w:t xml:space="preserve">Regulator typu P posiada dobry czas regulacji </w:t>
      </w:r>
      <w:r w:rsidR="00E342D7" w:rsidRPr="00E342D7">
        <w:rPr>
          <w:rFonts w:ascii="Times New Roman" w:hAnsi="Times New Roman" w:cs="Times New Roman"/>
          <w:sz w:val="24"/>
          <w:szCs w:val="24"/>
        </w:rPr>
        <w:t>93,14</w:t>
      </w:r>
      <w:r w:rsidRPr="00E342D7">
        <w:rPr>
          <w:rFonts w:ascii="Times New Roman" w:hAnsi="Times New Roman" w:cs="Times New Roman"/>
          <w:sz w:val="24"/>
          <w:szCs w:val="24"/>
        </w:rPr>
        <w:t xml:space="preserve">, natomiast pojawia się przy nim </w:t>
      </w:r>
      <w:r w:rsidR="00E342D7" w:rsidRPr="00E342D7">
        <w:rPr>
          <w:rFonts w:ascii="Times New Roman" w:hAnsi="Times New Roman" w:cs="Times New Roman"/>
          <w:sz w:val="24"/>
          <w:szCs w:val="24"/>
        </w:rPr>
        <w:t>względnie małym uchybem 0,019</w:t>
      </w:r>
      <w:r w:rsidRPr="00E342D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4F5A" w:rsidRPr="00E342D7" w:rsidRDefault="00994F5A" w:rsidP="00994F5A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42D7">
        <w:rPr>
          <w:rFonts w:ascii="Times New Roman" w:hAnsi="Times New Roman" w:cs="Times New Roman"/>
          <w:sz w:val="24"/>
          <w:szCs w:val="24"/>
        </w:rPr>
        <w:t xml:space="preserve">Regulator typu PI charakteryzuje się bardzo długim czasem regulacji wynoszącym </w:t>
      </w:r>
      <w:r w:rsidR="00E342D7" w:rsidRPr="00E342D7">
        <w:rPr>
          <w:rFonts w:ascii="Times New Roman" w:hAnsi="Times New Roman" w:cs="Times New Roman"/>
          <w:sz w:val="24"/>
          <w:szCs w:val="24"/>
        </w:rPr>
        <w:t xml:space="preserve">272,63s </w:t>
      </w:r>
      <w:r w:rsidRPr="00E342D7">
        <w:rPr>
          <w:rFonts w:ascii="Times New Roman" w:hAnsi="Times New Roman" w:cs="Times New Roman"/>
          <w:sz w:val="24"/>
          <w:szCs w:val="24"/>
        </w:rPr>
        <w:t>, i największym ws</w:t>
      </w:r>
      <w:r w:rsidR="00E342D7" w:rsidRPr="00E342D7">
        <w:rPr>
          <w:rFonts w:ascii="Times New Roman" w:hAnsi="Times New Roman" w:cs="Times New Roman"/>
          <w:sz w:val="24"/>
          <w:szCs w:val="24"/>
        </w:rPr>
        <w:t>półczynnikiem przeregulowania 94%</w:t>
      </w:r>
      <w:r w:rsidRPr="00E342D7">
        <w:rPr>
          <w:rFonts w:ascii="Times New Roman" w:hAnsi="Times New Roman" w:cs="Times New Roman"/>
          <w:sz w:val="24"/>
          <w:szCs w:val="24"/>
        </w:rPr>
        <w:t xml:space="preserve">, oraz zerowym uchybem. </w:t>
      </w:r>
    </w:p>
    <w:p w:rsidR="00994F5A" w:rsidRPr="00B00281" w:rsidRDefault="00994F5A" w:rsidP="00B00281">
      <w:pPr>
        <w:spacing w:after="0" w:line="288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0281" w:rsidRPr="0005794F" w:rsidRDefault="00B00281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CF2BC8" w:rsidRPr="0005794F" w:rsidRDefault="00CF2BC8" w:rsidP="00CF2BC8">
      <w:pPr>
        <w:autoSpaceDE w:val="0"/>
        <w:autoSpaceDN w:val="0"/>
        <w:adjustRightInd w:val="0"/>
        <w:spacing w:after="0" w:line="288" w:lineRule="auto"/>
        <w:rPr>
          <w:rFonts w:cs="Arial"/>
          <w:sz w:val="28"/>
          <w:szCs w:val="28"/>
        </w:rPr>
      </w:pPr>
    </w:p>
    <w:p w:rsidR="00D50C9F" w:rsidRDefault="00D50C9F" w:rsidP="00D50C9F">
      <w:pPr>
        <w:rPr>
          <w:rFonts w:ascii="Calibri" w:hAnsi="Calibri" w:cs="Calibri"/>
        </w:rPr>
      </w:pPr>
    </w:p>
    <w:sectPr w:rsidR="00D50C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880568t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TE1B7CD58t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D6CE5"/>
    <w:multiLevelType w:val="hybridMultilevel"/>
    <w:tmpl w:val="48101D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9E618D"/>
    <w:multiLevelType w:val="hybridMultilevel"/>
    <w:tmpl w:val="75048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E4041"/>
    <w:multiLevelType w:val="hybridMultilevel"/>
    <w:tmpl w:val="8CD68B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F"/>
    <w:rsid w:val="00021196"/>
    <w:rsid w:val="0016619E"/>
    <w:rsid w:val="00265394"/>
    <w:rsid w:val="00314E0E"/>
    <w:rsid w:val="003E5389"/>
    <w:rsid w:val="00405DE8"/>
    <w:rsid w:val="004733D2"/>
    <w:rsid w:val="00534AE6"/>
    <w:rsid w:val="00543B89"/>
    <w:rsid w:val="00787248"/>
    <w:rsid w:val="008D1316"/>
    <w:rsid w:val="008E194B"/>
    <w:rsid w:val="00994F5A"/>
    <w:rsid w:val="00B00281"/>
    <w:rsid w:val="00B94B37"/>
    <w:rsid w:val="00BA6945"/>
    <w:rsid w:val="00CD4963"/>
    <w:rsid w:val="00CF2BC8"/>
    <w:rsid w:val="00D50C9F"/>
    <w:rsid w:val="00D92A87"/>
    <w:rsid w:val="00DC28EE"/>
    <w:rsid w:val="00E02587"/>
    <w:rsid w:val="00E342D7"/>
    <w:rsid w:val="00E63DAC"/>
    <w:rsid w:val="00F32602"/>
    <w:rsid w:val="00F328E2"/>
    <w:rsid w:val="00FF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C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D50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qFormat/>
    <w:rsid w:val="00D50C9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C9F"/>
    <w:rPr>
      <w:rFonts w:ascii="Tahoma" w:eastAsiaTheme="minorEastAsia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D13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0C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D50C9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qFormat/>
    <w:rsid w:val="00D50C9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50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0C9F"/>
    <w:rPr>
      <w:rFonts w:ascii="Tahoma" w:eastAsiaTheme="minorEastAsia" w:hAnsi="Tahoma" w:cs="Tahoma"/>
      <w:sz w:val="16"/>
      <w:szCs w:val="16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8D13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6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2EE5C-D17E-43AA-AA72-25183857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802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5</cp:revision>
  <cp:lastPrinted>2016-01-21T16:16:00Z</cp:lastPrinted>
  <dcterms:created xsi:type="dcterms:W3CDTF">2016-01-21T15:14:00Z</dcterms:created>
  <dcterms:modified xsi:type="dcterms:W3CDTF">2016-01-21T16:16:00Z</dcterms:modified>
</cp:coreProperties>
</file>