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数据结构绪论与时间复杂度习题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一、选择题（含答案+精简解析）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(1) </w:t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题目：</w:t>
      </w:r>
      <w:r>
        <w:rPr>
          <w:rFonts w:eastAsia="等线" w:ascii="Arial" w:cs="Arial" w:hAnsi="Arial"/>
          <w:sz w:val="22"/>
        </w:rPr>
        <w:t>在数据结构中，从逻辑上可以把数据结构分成（）。</w:t>
        <w:br/>
      </w:r>
      <w:r>
        <w:rPr>
          <w:rFonts w:eastAsia="等线" w:ascii="Arial" w:cs="Arial" w:hAnsi="Arial"/>
          <w:sz w:val="22"/>
        </w:rPr>
        <w:t>A. 动态结构和静态结构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B. 紧凑结构和非紧凑结构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C. 线性结构和非线性结构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D. 内部结构和外部结构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：数据逻辑结构核心分类为线性结构（一对一）和非线性结构（一对多/多对多）。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(2) </w:t>
      </w:r>
      <w:r>
        <w:rPr>
          <w:rFonts w:eastAsia="等线" w:ascii="Arial" w:cs="Arial" w:hAnsi="Arial"/>
          <w:b w:val="true"/>
          <w:sz w:val="22"/>
        </w:rPr>
        <w:t>答案：C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题目：</w:t>
      </w:r>
      <w:r>
        <w:rPr>
          <w:rFonts w:eastAsia="等线" w:ascii="Arial" w:cs="Arial" w:hAnsi="Arial"/>
          <w:sz w:val="22"/>
        </w:rPr>
        <w:t>与数据元素本身的形式、内容、相对位置、个数无关的是数据的（）。</w:t>
        <w:br/>
      </w:r>
      <w:r>
        <w:rPr>
          <w:rFonts w:eastAsia="等线" w:ascii="Arial" w:cs="Arial" w:hAnsi="Arial"/>
          <w:sz w:val="22"/>
        </w:rPr>
        <w:t>A. 存储结构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B. 存储实现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C. 逻辑结构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D. 运算实现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：逻辑结构仅描述元素间抽象关系，与具体存储、元素内容无关。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(3) </w:t>
      </w:r>
      <w:r>
        <w:rPr>
          <w:rFonts w:eastAsia="等线" w:ascii="Arial" w:cs="Arial" w:hAnsi="Arial"/>
          <w:b w:val="true"/>
          <w:sz w:val="22"/>
        </w:rPr>
        <w:t>答案：B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题目：</w:t>
      </w:r>
      <w:r>
        <w:rPr>
          <w:rFonts w:eastAsia="等线" w:ascii="Arial" w:cs="Arial" w:hAnsi="Arial"/>
          <w:sz w:val="22"/>
        </w:rPr>
        <w:t>通常要求同一逻辑结构中的所有数据元素具有相同的特性，这意味着（）。</w:t>
        <w:br/>
      </w:r>
      <w:r>
        <w:rPr>
          <w:rFonts w:eastAsia="等线" w:ascii="Arial" w:cs="Arial" w:hAnsi="Arial"/>
          <w:sz w:val="22"/>
        </w:rPr>
        <w:t>A. 数据具有同一特点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B. 不仅数据元素所包含的数据项的个数要相同，而且对应数据项的类型要一致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C. 每个数据元素都一样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D. 数据元素所包含的数据项的个数要相等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：同结构数据元素需结构统一，数据项数量、对应类型必须一致。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(4) </w:t>
      </w:r>
      <w:r>
        <w:rPr>
          <w:rFonts w:eastAsia="等线" w:ascii="Arial" w:cs="Arial" w:hAnsi="Arial"/>
          <w:b w:val="true"/>
          <w:sz w:val="22"/>
        </w:rPr>
        <w:t>答案：D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题目：</w:t>
      </w:r>
      <w:r>
        <w:rPr>
          <w:rFonts w:eastAsia="等线" w:ascii="Arial" w:cs="Arial" w:hAnsi="Arial"/>
          <w:sz w:val="22"/>
        </w:rPr>
        <w:t>以下说法正确的是（）。</w:t>
        <w:br/>
      </w:r>
      <w:r>
        <w:rPr>
          <w:rFonts w:eastAsia="等线" w:ascii="Arial" w:cs="Arial" w:hAnsi="Arial"/>
          <w:sz w:val="22"/>
        </w:rPr>
        <w:t>A. 数据元素是数据的最小单位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B. 数据项是数据的基本单位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C. 数据结构是带有结构的各数据项的集合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D. 一些表面上很不相同的数据可以有相同的逻辑结构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：数据项是最小单位，数据元素是基本单位，不同实际数据可拥有相同抽象逻辑结构。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(5) </w:t>
      </w:r>
      <w:r>
        <w:rPr>
          <w:rFonts w:eastAsia="等线" w:ascii="Arial" w:cs="Arial" w:hAnsi="Arial"/>
          <w:b w:val="true"/>
          <w:sz w:val="22"/>
        </w:rPr>
        <w:t>答案：D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题目：</w:t>
      </w:r>
      <w:r>
        <w:rPr>
          <w:rFonts w:eastAsia="等线" w:ascii="Arial" w:cs="Arial" w:hAnsi="Arial"/>
          <w:sz w:val="22"/>
        </w:rPr>
        <w:t>算法的时间复杂度取决于（）。</w:t>
        <w:br/>
      </w:r>
      <w:r>
        <w:rPr>
          <w:rFonts w:eastAsia="等线" w:ascii="Arial" w:cs="Arial" w:hAnsi="Arial"/>
          <w:sz w:val="22"/>
        </w:rPr>
        <w:t>A. 问题的规模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B. 待处理数据的初态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C. 计算机的配置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D. A 和 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：时间复杂度主要由问题规模决定，同时受输入数据初始状态影响。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(6) 答案：A</w:t>
      </w:r>
      <w:r>
        <w:rPr>
          <w:rFonts w:eastAsia="等线" w:ascii="Arial" w:cs="Arial" w:hAnsi="Arial"/>
          <w:sz w:val="22"/>
        </w:rPr>
        <w:br/>
        <w:t>题目：以下数据结构中，（）是非线性数据结构。</w:t>
        <w:br/>
        <w:t>A. 树 B. 字符串 C. 队列 D. 栈</w:t>
        <w:br/>
      </w: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：栈、队列、字符串均为一对一线性结构，树为一对多非线性结构。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二、算法时间复杂度分析（题目+答案+精简解析）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(1)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x=90; y=100;</w:t>
              <w:br/>
              <w:t>while(y&gt;0)</w:t>
              <w:br/>
              <w:t xml:space="preserve">    if(x&gt;100)</w:t>
              <w:br/>
              <w:t xml:space="preserve">        x=x-10; y--;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else x++;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复杂度：O(1)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：循环执行次数为固定常数，与问题规模n无关，属于常数阶复杂度。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(2)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for(i=1; i&lt;=n; i++)</w:t>
              <w:br/>
              <w:t xml:space="preserve">    for(j=1; j&lt;=m; j++)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a[i][j]=0;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复杂度：O(nm)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：双重循环分别遍历n、m次，执行次数与n、m乘积成正比。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(3)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s=0;</w:t>
              <w:br/>
              <w:t>for(i=0; i&lt;n; i++)</w:t>
              <w:br/>
              <w:t xml:space="preserve">    for(j=0; j&lt;n; j++)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 += B[i][j];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复杂度：O(n²)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：两层嵌套n次循环，执行次数为n的平方，属于平方阶复杂度。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(4)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i=1;</w:t>
              <w:br/>
              <w:t>while(i&lt;=n)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 = i * 3;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复杂度：O(log n)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：变量成倍递增，循环次数随n呈对数增长，为对数阶复杂度。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(5)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x=0;</w:t>
              <w:br/>
              <w:t>for(i=1; i&lt;n; i++)</w:t>
              <w:br/>
              <w:t xml:space="preserve">    for(j=1; j&lt;=n-i; j++)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x++;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复杂度：O(n²)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：循环总次数为等差数列求和，最高阶为n²，舍去低阶项后为平方阶。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(6)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x=n; //n&gt;1</w:t>
              <w:br/>
              <w:t>y=0;</w:t>
              <w:br/>
              <w:t>while((y+1)*(y+1) &lt;= x)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y++;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复杂度：O(√n)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精简解析</w:t>
      </w:r>
      <w:r>
        <w:rPr>
          <w:rFonts w:eastAsia="等线" w:ascii="Arial" w:cs="Arial" w:hAnsi="Arial"/>
          <w:sz w:val="22"/>
        </w:rPr>
        <w:t>：循环次数由n的平方根决定，增长速率慢于线性阶。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知识点简要总结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逻辑结构只描述元素间关系，和存储、元素具体内容无关；逻辑结构分线性、非线性（树、图）。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数据最小单位：数据项；数据基本单位：数据元素。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时间复杂度：只看最高阶项，常数忽略；受</w:t>
      </w:r>
      <w:r>
        <w:rPr>
          <w:rFonts w:eastAsia="等线" w:ascii="Arial" w:cs="Arial" w:hAnsi="Arial"/>
          <w:b w:val="true"/>
          <w:sz w:val="22"/>
        </w:rPr>
        <w:t>问题规模 n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输入初始状态</w:t>
      </w:r>
      <w:r>
        <w:rPr>
          <w:rFonts w:eastAsia="等线" w:ascii="Arial" w:cs="Arial" w:hAnsi="Arial"/>
          <w:sz w:val="22"/>
        </w:rPr>
        <w:t>共同影响。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线性结构：栈、队列、字符串、数组；非线性：树、图。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6006">
    <w:lvl>
      <w:start w:val="1"/>
      <w:numFmt w:val="decimal"/>
      <w:suff w:val="tab"/>
      <w:lvlText w:val="%1."/>
      <w:rPr>
        <w:color w:val="3370ff"/>
      </w:rPr>
    </w:lvl>
  </w:abstractNum>
  <w:abstractNum w:abstractNumId="4876007">
    <w:lvl>
      <w:start w:val="2"/>
      <w:numFmt w:val="decimal"/>
      <w:suff w:val="tab"/>
      <w:lvlText w:val="%1."/>
      <w:rPr>
        <w:color w:val="3370ff"/>
      </w:rPr>
    </w:lvl>
  </w:abstractNum>
  <w:abstractNum w:abstractNumId="4876008">
    <w:lvl>
      <w:start w:val="3"/>
      <w:numFmt w:val="decimal"/>
      <w:suff w:val="tab"/>
      <w:lvlText w:val="%1."/>
      <w:rPr>
        <w:color w:val="3370ff"/>
      </w:rPr>
    </w:lvl>
  </w:abstractNum>
  <w:abstractNum w:abstractNumId="487600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876006"/>
  </w:num>
  <w:num w:numId="2">
    <w:abstractNumId w:val="4876007"/>
  </w:num>
  <w:num w:numId="3">
    <w:abstractNumId w:val="4876008"/>
  </w:num>
  <w:num w:numId="4">
    <w:abstractNumId w:val="48760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2026-06-27T05:47:06Z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{"Label":"1","ContentProducer":"001191110102MACQD9K64010000","ProduceID":"7655947624809893102","ReservedCode1":"","ContentPropagator":"","PropagateID":"","ReservedCode2":""}</vt:lpwstr>
  </property>
</Properties>
</file>