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第二章 线性表 习题整理</w:t>
      </w:r>
    </w:p>
    <w:p>
      <w:pPr>
        <w:pStyle w:val="2"/>
        <w:spacing w:before="320" w:after="120" w:line="288" w:lineRule="auto"/>
        <w:ind w:left="0"/>
        <w:jc w:val="left"/>
        <w:outlineLvl w:val="1"/>
      </w:pPr>
      <w:bookmarkStart w:name="heading_0" w:id="0"/>
      <w:r>
        <w:rPr>
          <w:rFonts w:eastAsia="等线" w:ascii="Arial" w:cs="Arial" w:hAnsi="Arial"/>
          <w:b w:val="true"/>
          <w:sz w:val="32"/>
        </w:rPr>
        <w:t>一、选择题</w:t>
      </w:r>
      <w:bookmarkEnd w:id="0"/>
    </w:p>
    <w:p>
      <w:pPr>
        <w:numPr>
          <w:numId w:val="1"/>
        </w:numPr>
        <w:spacing w:before="120" w:after="120" w:line="288" w:lineRule="auto"/>
        <w:ind w:left="0"/>
        <w:jc w:val="left"/>
      </w:pPr>
      <w:r>
        <w:rPr>
          <w:rFonts w:eastAsia="等线" w:ascii="Arial" w:cs="Arial" w:hAnsi="Arial"/>
          <w:sz w:val="22"/>
        </w:rPr>
        <w:t>顺序表中第一个元素的存储地址是 100，每个元素的长度为 2，则第 5 个元素的地址是（）</w:t>
        <w:br/>
        <w:t>A. 110  B. 108  C. 100  D. 120</w:t>
        <w:br/>
      </w:r>
      <w:r>
        <w:rPr>
          <w:rFonts w:eastAsia="等线" w:ascii="Arial" w:cs="Arial" w:hAnsi="Arial"/>
          <w:b w:val="true"/>
          <w:sz w:val="22"/>
        </w:rPr>
        <w:t>解析</w:t>
      </w:r>
      <w:r>
        <w:rPr>
          <w:rFonts w:eastAsia="等线" w:ascii="Arial" w:cs="Arial" w:hAnsi="Arial"/>
          <w:sz w:val="22"/>
        </w:rPr>
        <w:t>：地址公式：</w:t>
      </w:r>
      <w:r>
        <w:rPr>
          <w:rFonts w:eastAsia="等线" w:ascii="Arial" w:cs="Arial" w:hAnsi="Arial"/>
          <w:sz w:val="22"/>
        </w:rPr>
      </w:r>
      <m:oMathPara>
        <m:oMathParaPr>
          <m:jc m:val="left"/>
        </m:oMathParaPr>
        <m:oMath xmlns:mml="http://www.w3.org/1998/Math/MathML">
          <m:r>
            <w:rPr>
              <w:rFonts w:ascii="Cambria Math" w:hAnsi="Cambria Math"/>
            </w:rPr>
            <m:t>Loc(</m:t>
          </m:r>
          <m:sSub>
            <m:e>
              <m:r>
                <w:rPr>
                  <w:rFonts w:ascii="Cambria Math" w:hAnsi="Cambria Math"/>
                </w:rPr>
                <m:t>a</m:t>
              </m:r>
            </m:e>
            <m:sub>
              <m:r>
                <w:rPr>
                  <w:rFonts w:ascii="Cambria Math" w:hAnsi="Cambria Math"/>
                </w:rPr>
                <m:t>i</m:t>
              </m:r>
            </m:sub>
          </m:sSub>
          <m:r>
            <w:rPr>
              <w:rFonts w:ascii="Cambria Math" w:hAnsi="Cambria Math"/>
            </w:rPr>
            <m:t>)=Loc(</m:t>
          </m:r>
          <m:sSub>
            <m:e>
              <m:r>
                <w:rPr>
                  <w:rFonts w:ascii="Cambria Math" w:hAnsi="Cambria Math"/>
                </w:rPr>
                <m:t>a</m:t>
              </m:r>
            </m:e>
            <m:sub>
              <m:r>
                <w:rPr>
                  <w:rFonts w:ascii="Cambria Math" w:hAnsi="Cambria Math"/>
                </w:rPr>
                <m:t>1</m:t>
              </m:r>
            </m:sub>
          </m:sSub>
          <m:r>
            <w:rPr>
              <w:rFonts w:ascii="Cambria Math" w:hAnsi="Cambria Math"/>
            </w:rPr>
            <m:t>)+(i−1)×L</m:t>
          </m:r>
        </m:oMath>
      </m:oMathPara>
      <w:r>
        <w:rPr>
          <w:rFonts w:eastAsia="等线" w:ascii="Arial" w:cs="Arial" w:hAnsi="Arial"/>
          <w:sz w:val="22"/>
        </w:rPr>
        <w:br/>
      </w:r>
      <w:r>
        <w:rPr>
          <w:rFonts w:eastAsia="等线" w:ascii="Arial" w:cs="Arial" w:hAnsi="Arial"/>
          <w:sz w:val="22"/>
        </w:rPr>
      </w:r>
      <m:oMathPara>
        <m:oMathParaPr>
          <m:jc m:val="left"/>
        </m:oMathParaPr>
        <m:oMath xmlns:mml="http://www.w3.org/1998/Math/MathML">
          <m:r>
            <w:rPr>
              <w:rFonts w:ascii="Cambria Math" w:hAnsi="Cambria Math"/>
            </w:rPr>
            <m:t>100+(5−1)×2=108</m:t>
          </m:r>
        </m:oMath>
      </m:oMathPara>
      <w:r>
        <w:rPr>
          <w:rFonts w:eastAsia="等线" w:ascii="Arial" w:cs="Arial" w:hAnsi="Arial"/>
          <w:sz w:val="22"/>
        </w:rPr>
        <w:br/>
      </w:r>
      <w:r>
        <w:rPr>
          <w:rFonts w:eastAsia="等线" w:ascii="Arial" w:cs="Arial" w:hAnsi="Arial"/>
          <w:sz w:val="22"/>
        </w:rPr>
        <w:t>答案：B</w:t>
      </w:r>
    </w:p>
    <w:p>
      <w:pPr>
        <w:numPr>
          <w:numId w:val="2"/>
        </w:numPr>
        <w:spacing w:before="120" w:after="120" w:line="288" w:lineRule="auto"/>
        <w:ind w:left="0"/>
        <w:jc w:val="left"/>
      </w:pPr>
      <w:r>
        <w:rPr>
          <w:rFonts w:eastAsia="等线" w:ascii="Arial" w:cs="Arial" w:hAnsi="Arial"/>
          <w:sz w:val="22"/>
        </w:rPr>
        <w:t>在含</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个结点的顺序表中，算法的时间复杂度是</w:t>
      </w:r>
      <w:r>
        <w:rPr>
          <w:rFonts w:eastAsia="等线" w:ascii="Arial" w:cs="Arial" w:hAnsi="Arial"/>
          <w:sz w:val="22"/>
        </w:rPr>
      </w:r>
      <m:oMathPara>
        <m:oMathParaPr>
          <m:jc m:val="left"/>
        </m:oMathParaPr>
        <m:oMath xmlns:mml="http://www.w3.org/1998/Math/MathML">
          <m:r>
            <w:rPr>
              <w:rFonts w:ascii="Cambria Math" w:hAnsi="Cambria Math"/>
            </w:rPr>
            <m:t>O(1)</m:t>
          </m:r>
        </m:oMath>
      </m:oMathPara>
      <w:r>
        <w:rPr>
          <w:rFonts w:eastAsia="等线" w:ascii="Arial" w:cs="Arial" w:hAnsi="Arial"/>
          <w:sz w:val="22"/>
        </w:rPr>
        <w:t>的操作是（）</w:t>
        <w:br/>
        <w:t>A. 访问第</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个结点（</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lei</m:t>
          </m:r>
          <m:r>
            <w:rPr>
              <w:rFonts w:ascii="Cambria Math" w:hAnsi="Cambria Math"/>
            </w:rPr>
            <m:t>len</m:t>
          </m:r>
        </m:oMath>
      </m:oMathPara>
      <w:r>
        <w:rPr>
          <w:rFonts w:eastAsia="等线" w:ascii="Arial" w:cs="Arial" w:hAnsi="Arial"/>
          <w:sz w:val="22"/>
        </w:rPr>
        <w:t>）和求第</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个结点的直接前驱（</w:t>
      </w:r>
      <w:r>
        <w:rPr>
          <w:rFonts w:eastAsia="等线" w:ascii="Arial" w:cs="Arial" w:hAnsi="Arial"/>
          <w:sz w:val="22"/>
        </w:rPr>
      </w:r>
      <m:oMathPara>
        <m:oMathParaPr>
          <m:jc m:val="left"/>
        </m:oMathParaPr>
        <m:oMath xmlns:mml="http://www.w3.org/1998/Math/MathML">
          <m:r>
            <w:rPr>
              <w:rFonts w:ascii="Cambria Math" w:hAnsi="Cambria Math"/>
            </w:rPr>
            <m:t>2</m:t>
          </m:r>
          <m:r>
            <w:rPr>
              <w:rFonts w:ascii="Cambria Math" w:hAnsi="Cambria Math"/>
            </w:rPr>
            <m:t>lei</m:t>
          </m:r>
          <m:r>
            <w:rPr>
              <w:rFonts w:ascii="Cambria Math" w:hAnsi="Cambria Math"/>
            </w:rPr>
            <m:t>len</m:t>
          </m:r>
        </m:oMath>
      </m:oMathPara>
      <w:r>
        <w:rPr>
          <w:rFonts w:eastAsia="等线" w:ascii="Arial" w:cs="Arial" w:hAnsi="Arial"/>
          <w:sz w:val="22"/>
        </w:rPr>
        <w:t>）</w:t>
        <w:br/>
        <w:t>B. 在第</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个结点后插入一个新结点（</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lei</m:t>
          </m:r>
          <m:r>
            <w:rPr>
              <w:rFonts w:ascii="Cambria Math" w:hAnsi="Cambria Math"/>
            </w:rPr>
            <m:t>len</m:t>
          </m:r>
        </m:oMath>
      </m:oMathPara>
      <w:r>
        <w:rPr>
          <w:rFonts w:eastAsia="等线" w:ascii="Arial" w:cs="Arial" w:hAnsi="Arial"/>
          <w:sz w:val="22"/>
        </w:rPr>
        <w:t>）</w:t>
        <w:br/>
        <w:t>C. 删除第</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个结点（</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lei</m:t>
          </m:r>
          <m:r>
            <w:rPr>
              <w:rFonts w:ascii="Cambria Math" w:hAnsi="Cambria Math"/>
            </w:rPr>
            <m:t>len</m:t>
          </m:r>
        </m:oMath>
      </m:oMathPara>
      <w:r>
        <w:rPr>
          <w:rFonts w:eastAsia="等线" w:ascii="Arial" w:cs="Arial" w:hAnsi="Arial"/>
          <w:sz w:val="22"/>
        </w:rPr>
        <w:t>）</w:t>
        <w:br/>
        <w:t>D. 将</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个结点从小到大排序</w:t>
        <w:br/>
      </w:r>
      <w:r>
        <w:rPr>
          <w:rFonts w:eastAsia="等线" w:ascii="Arial" w:cs="Arial" w:hAnsi="Arial"/>
          <w:b w:val="true"/>
          <w:sz w:val="22"/>
        </w:rPr>
        <w:t>解析</w:t>
      </w:r>
      <w:r>
        <w:rPr>
          <w:rFonts w:eastAsia="等线" w:ascii="Arial" w:cs="Arial" w:hAnsi="Arial"/>
          <w:sz w:val="22"/>
        </w:rPr>
        <w:t>：顺序表支持随机存取，可直接通过地址公式找到第i个结点，耗时为常数O(1)；插入、删除需移动元素，排序需遍历比较，时间复杂度均高于O(1)。</w:t>
        <w:br/>
      </w:r>
      <w:r>
        <w:rPr>
          <w:rFonts w:eastAsia="等线" w:ascii="Arial" w:cs="Arial" w:hAnsi="Arial"/>
          <w:sz w:val="22"/>
        </w:rPr>
        <w:t>答案：A</w:t>
      </w:r>
    </w:p>
    <w:p>
      <w:pPr>
        <w:numPr>
          <w:numId w:val="3"/>
        </w:numPr>
        <w:spacing w:before="120" w:after="120" w:line="288" w:lineRule="auto"/>
        <w:ind w:left="0"/>
        <w:jc w:val="left"/>
      </w:pPr>
      <w:r>
        <w:rPr>
          <w:rFonts w:eastAsia="等线" w:ascii="Arial" w:cs="Arial" w:hAnsi="Arial"/>
          <w:sz w:val="22"/>
        </w:rPr>
        <w:t>在一个有 127 个元素的顺序表中插入一个新元素并保持原来顺序不变，平均要移动元素个数为（）</w:t>
        <w:br/>
        <w:t>A. 8  B. 63.5  C. 63  D. 7</w:t>
        <w:br/>
      </w:r>
      <w:r>
        <w:rPr>
          <w:rFonts w:eastAsia="等线" w:ascii="Arial" w:cs="Arial" w:hAnsi="Arial"/>
          <w:b w:val="true"/>
          <w:sz w:val="22"/>
        </w:rPr>
        <w:t>解析</w:t>
      </w:r>
      <w:r>
        <w:rPr>
          <w:rFonts w:eastAsia="等线" w:ascii="Arial" w:cs="Arial" w:hAnsi="Arial"/>
          <w:sz w:val="22"/>
        </w:rPr>
        <w:t xml:space="preserve">：平均移动次数 </w:t>
      </w:r>
      <w:r>
        <w:rPr>
          <w:rFonts w:eastAsia="等线" w:ascii="Arial" w:cs="Arial" w:hAnsi="Arial"/>
          <w:sz w:val="22"/>
        </w:rPr>
      </w:r>
      <m:oMathPara>
        <m:oMathParaPr>
          <m:jc m:val="left"/>
        </m:oMathParaPr>
        <m:oMath xmlns:mml="http://www.w3.org/1998/Math/MathML">
          <m:f>
            <m:fPr>
              <m:type m:val="bar"/>
            </m:fPr>
            <m:num>
              <m:argPr>
                <m:scrLvl m:val="0"/>
              </m:argPr>
              <m:r>
                <w:rPr>
                  <w:rFonts w:ascii="Cambria Math" w:hAnsi="Cambria Math"/>
                </w:rPr>
                <m:t>n</m:t>
              </m:r>
            </m:num>
            <m:den>
              <m:argPr>
                <m:scrLvl m:val="0"/>
              </m:argPr>
              <m:r>
                <w:rPr>
                  <w:rFonts w:ascii="Cambria Math" w:hAnsi="Cambria Math"/>
                </w:rPr>
                <m:t>2</m:t>
              </m:r>
            </m:den>
          </m:f>
          <m:r>
            <w:rPr>
              <w:rFonts w:ascii="Cambria Math" w:hAnsi="Cambria Math"/>
            </w:rPr>
            <m:t>=</m:t>
          </m:r>
          <m:f>
            <m:fPr>
              <m:type m:val="bar"/>
            </m:fPr>
            <m:num>
              <m:argPr>
                <m:scrLvl m:val="0"/>
              </m:argPr>
              <m:r>
                <w:rPr>
                  <w:rFonts w:ascii="Cambria Math" w:hAnsi="Cambria Math"/>
                </w:rPr>
                <m:t>127</m:t>
              </m:r>
            </m:num>
            <m:den>
              <m:argPr>
                <m:scrLvl m:val="0"/>
              </m:argPr>
              <m:r>
                <w:rPr>
                  <w:rFonts w:ascii="Cambria Math" w:hAnsi="Cambria Math"/>
                </w:rPr>
                <m:t>2</m:t>
              </m:r>
            </m:den>
          </m:f>
          <m:r>
            <w:rPr>
              <w:rFonts w:ascii="Cambria Math" w:hAnsi="Cambria Math"/>
            </w:rPr>
            <m:t>=63.5</m:t>
          </m:r>
        </m:oMath>
      </m:oMathPara>
      <w:r>
        <w:rPr>
          <w:rFonts w:eastAsia="等线" w:ascii="Arial" w:cs="Arial" w:hAnsi="Arial"/>
          <w:sz w:val="22"/>
        </w:rPr>
        <w:br/>
      </w:r>
      <w:r>
        <w:rPr>
          <w:rFonts w:eastAsia="等线" w:ascii="Arial" w:cs="Arial" w:hAnsi="Arial"/>
          <w:sz w:val="22"/>
        </w:rPr>
        <w:t>答案：B</w:t>
      </w:r>
    </w:p>
    <w:p>
      <w:pPr>
        <w:numPr>
          <w:numId w:val="4"/>
        </w:numPr>
        <w:spacing w:before="120" w:after="120" w:line="288" w:lineRule="auto"/>
        <w:ind w:left="0"/>
        <w:jc w:val="left"/>
      </w:pPr>
      <w:r>
        <w:rPr>
          <w:rFonts w:eastAsia="等线" w:ascii="Arial" w:cs="Arial" w:hAnsi="Arial"/>
          <w:sz w:val="22"/>
        </w:rPr>
        <w:t>链接存储的存储结构所占存储空间（）</w:t>
        <w:br/>
        <w:t>A. 分为两部分，一部分存放结点值，另一部分存放表示结点间关系的指针</w:t>
        <w:br/>
        <w:t>B. 只有一部分，存放结点值</w:t>
        <w:br/>
        <w:t>C. 只有一部分，存储表示结点间关系的指针</w:t>
        <w:br/>
        <w:t>D. 分为两部分，一部分存放结点值，另一部分存放结点所占单元数</w:t>
        <w:br/>
      </w:r>
      <w:r>
        <w:rPr>
          <w:rFonts w:eastAsia="等线" w:ascii="Arial" w:cs="Arial" w:hAnsi="Arial"/>
          <w:b w:val="true"/>
          <w:sz w:val="22"/>
        </w:rPr>
        <w:t>解析</w:t>
      </w:r>
      <w:r>
        <w:rPr>
          <w:rFonts w:eastAsia="等线" w:ascii="Arial" w:cs="Arial" w:hAnsi="Arial"/>
          <w:sz w:val="22"/>
        </w:rPr>
        <w:t>：链表每个结点由数据域和指针域两部分组成，数据域存储元素值，指针域存储后继结点地址，用于维系结点逻辑关系。</w:t>
        <w:br/>
      </w:r>
      <w:r>
        <w:rPr>
          <w:rFonts w:eastAsia="等线" w:ascii="Arial" w:cs="Arial" w:hAnsi="Arial"/>
          <w:sz w:val="22"/>
        </w:rPr>
        <w:t>答案：A</w:t>
      </w:r>
    </w:p>
    <w:p>
      <w:pPr>
        <w:numPr>
          <w:numId w:val="5"/>
        </w:numPr>
        <w:spacing w:before="120" w:after="120" w:line="288" w:lineRule="auto"/>
        <w:ind w:left="0"/>
        <w:jc w:val="left"/>
      </w:pPr>
      <w:r>
        <w:rPr>
          <w:rFonts w:eastAsia="等线" w:ascii="Arial" w:cs="Arial" w:hAnsi="Arial"/>
          <w:sz w:val="22"/>
        </w:rPr>
        <w:t>线性表若采用链式存储结构，要求内存中可用存储单元的地址（）</w:t>
        <w:br/>
        <w:t>A. 必须是连续的</w:t>
        <w:br/>
        <w:t>B. 部分地址必须是连续的</w:t>
        <w:br/>
        <w:t>C. 一定是不连续的</w:t>
        <w:br/>
        <w:t>D. 连续或不连续都可以</w:t>
        <w:br/>
      </w:r>
      <w:r>
        <w:rPr>
          <w:rFonts w:eastAsia="等线" w:ascii="Arial" w:cs="Arial" w:hAnsi="Arial"/>
          <w:b w:val="true"/>
          <w:sz w:val="22"/>
        </w:rPr>
        <w:t>解析</w:t>
      </w:r>
      <w:r>
        <w:rPr>
          <w:rFonts w:eastAsia="等线" w:ascii="Arial" w:cs="Arial" w:hAnsi="Arial"/>
          <w:sz w:val="22"/>
        </w:rPr>
        <w:t>：链式存储依靠指针维系逻辑结构，不依赖物理地址连续，结点物理位置可随意分布，地址连续、不连续均可。</w:t>
        <w:br/>
      </w:r>
      <w:r>
        <w:rPr>
          <w:rFonts w:eastAsia="等线" w:ascii="Arial" w:cs="Arial" w:hAnsi="Arial"/>
          <w:sz w:val="22"/>
        </w:rPr>
        <w:t>答案：D</w:t>
      </w:r>
    </w:p>
    <w:p>
      <w:pPr>
        <w:numPr>
          <w:numId w:val="6"/>
        </w:numPr>
        <w:spacing w:before="120" w:after="120" w:line="288" w:lineRule="auto"/>
        <w:ind w:left="0"/>
        <w:jc w:val="left"/>
      </w:pPr>
      <w:r>
        <w:rPr>
          <w:rFonts w:eastAsia="等线" w:ascii="Arial" w:cs="Arial" w:hAnsi="Arial"/>
          <w:sz w:val="22"/>
        </w:rPr>
        <w:t>线性表</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在（）情况下适用于使用链式结构实现。</w:t>
        <w:br/>
        <w:t>A. 需经常修改</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中的结点值</w:t>
        <w:br/>
        <w:t>B. 需不断对</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进行删除、插入</w:t>
        <w:br/>
        <w:t xml:space="preserve">C. </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中含有大量的结点</w:t>
        <w:br/>
        <w:t xml:space="preserve">D. </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中结点结构复杂</w:t>
        <w:br/>
      </w:r>
      <w:r>
        <w:rPr>
          <w:rFonts w:eastAsia="等线" w:ascii="Arial" w:cs="Arial" w:hAnsi="Arial"/>
          <w:b w:val="true"/>
          <w:sz w:val="22"/>
        </w:rPr>
        <w:t>解析</w:t>
      </w:r>
      <w:r>
        <w:rPr>
          <w:rFonts w:eastAsia="等线" w:ascii="Arial" w:cs="Arial" w:hAnsi="Arial"/>
          <w:sz w:val="22"/>
        </w:rPr>
        <w:t>：链表插入、删除仅需修改指针，无需移动大量元素，效率远高于顺序表；频繁增删场景优先选用链式存储。</w:t>
        <w:br/>
      </w:r>
      <w:r>
        <w:rPr>
          <w:rFonts w:eastAsia="等线" w:ascii="Arial" w:cs="Arial" w:hAnsi="Arial"/>
          <w:sz w:val="22"/>
        </w:rPr>
        <w:t>答案：B</w:t>
      </w:r>
    </w:p>
    <w:p>
      <w:pPr>
        <w:numPr>
          <w:numId w:val="7"/>
        </w:numPr>
        <w:spacing w:before="120" w:after="120" w:line="288" w:lineRule="auto"/>
        <w:ind w:left="0"/>
        <w:jc w:val="left"/>
      </w:pPr>
      <w:r>
        <w:rPr>
          <w:rFonts w:eastAsia="等线" w:ascii="Arial" w:cs="Arial" w:hAnsi="Arial"/>
          <w:sz w:val="22"/>
        </w:rPr>
        <w:t>单链表的存储密度（）</w:t>
        <w:br/>
        <w:t>A. 大于 1  B. 等于 1  C. 小于 1  D. 不能确定</w:t>
        <w:br/>
      </w:r>
      <w:r>
        <w:rPr>
          <w:rFonts w:eastAsia="等线" w:ascii="Arial" w:cs="Arial" w:hAnsi="Arial"/>
          <w:b w:val="true"/>
          <w:sz w:val="22"/>
        </w:rPr>
        <w:t>解析</w:t>
      </w:r>
      <w:r>
        <w:rPr>
          <w:rFonts w:eastAsia="等线" w:ascii="Arial" w:cs="Arial" w:hAnsi="Arial"/>
          <w:sz w:val="22"/>
        </w:rPr>
        <w:t>：存储密度 = 数据域空间 / 结点总空间，单链表额外存指针，密度 &lt; 1</w:t>
        <w:br/>
      </w:r>
      <w:r>
        <w:rPr>
          <w:rFonts w:eastAsia="等线" w:ascii="Arial" w:cs="Arial" w:hAnsi="Arial"/>
          <w:sz w:val="22"/>
        </w:rPr>
        <w:t>答案：C</w:t>
      </w:r>
    </w:p>
    <w:p>
      <w:pPr>
        <w:numPr>
          <w:numId w:val="8"/>
        </w:numPr>
        <w:spacing w:before="120" w:after="120" w:line="288" w:lineRule="auto"/>
        <w:ind w:left="0"/>
        <w:jc w:val="left"/>
      </w:pPr>
      <w:r>
        <w:rPr>
          <w:rFonts w:eastAsia="等线" w:ascii="Arial" w:cs="Arial" w:hAnsi="Arial"/>
          <w:sz w:val="22"/>
        </w:rPr>
        <w:t>将两个各有</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个元素的有序表归并成一个有序表，其最少的比较次数是（）</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 xml:space="preserve">  B. </w:t>
      </w:r>
      <w:r>
        <w:rPr>
          <w:rFonts w:eastAsia="等线" w:ascii="Arial" w:cs="Arial" w:hAnsi="Arial"/>
          <w:sz w:val="22"/>
        </w:rPr>
      </w:r>
      <m:oMathPara>
        <m:oMathParaPr>
          <m:jc m:val="left"/>
        </m:oMathParaPr>
        <m:oMath xmlns:mml="http://www.w3.org/1998/Math/MathML">
          <m:r>
            <w:rPr>
              <w:rFonts w:ascii="Cambria Math" w:hAnsi="Cambria Math"/>
            </w:rPr>
            <m:t>2n−1</m:t>
          </m:r>
        </m:oMath>
      </m:oMathPara>
      <w:r>
        <w:rPr>
          <w:rFonts w:eastAsia="等线" w:ascii="Arial" w:cs="Arial" w:hAnsi="Arial"/>
          <w:sz w:val="22"/>
        </w:rPr>
        <w:t xml:space="preserve">  C. </w:t>
      </w:r>
      <w:r>
        <w:rPr>
          <w:rFonts w:eastAsia="等线" w:ascii="Arial" w:cs="Arial" w:hAnsi="Arial"/>
          <w:sz w:val="22"/>
        </w:rPr>
      </w:r>
      <m:oMathPara>
        <m:oMathParaPr>
          <m:jc m:val="left"/>
        </m:oMathParaPr>
        <m:oMath xmlns:mml="http://www.w3.org/1998/Math/MathML">
          <m:r>
            <w:rPr>
              <w:rFonts w:ascii="Cambria Math" w:hAnsi="Cambria Math"/>
            </w:rPr>
            <m:t>2n</m:t>
          </m:r>
        </m:oMath>
      </m:oMathPara>
      <w:r>
        <w:rPr>
          <w:rFonts w:eastAsia="等线" w:ascii="Arial" w:cs="Arial" w:hAnsi="Arial"/>
          <w:sz w:val="22"/>
        </w:rPr>
        <w:t xml:space="preserve">  D. </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br/>
      </w:r>
      <w:r>
        <w:rPr>
          <w:rFonts w:eastAsia="等线" w:ascii="Arial" w:cs="Arial" w:hAnsi="Arial"/>
          <w:b w:val="true"/>
          <w:sz w:val="22"/>
        </w:rPr>
        <w:t>解析</w:t>
      </w:r>
      <w:r>
        <w:rPr>
          <w:rFonts w:eastAsia="等线" w:ascii="Arial" w:cs="Arial" w:hAnsi="Arial"/>
          <w:sz w:val="22"/>
        </w:rPr>
        <w:t>：一个表全部小于另一个表，只需比较</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次</w:t>
        <w:br/>
      </w:r>
      <w:r>
        <w:rPr>
          <w:rFonts w:eastAsia="等线" w:ascii="Arial" w:cs="Arial" w:hAnsi="Arial"/>
          <w:sz w:val="22"/>
        </w:rPr>
        <w:t>答案：A</w:t>
      </w:r>
    </w:p>
    <w:p>
      <w:pPr>
        <w:numPr>
          <w:numId w:val="9"/>
        </w:numPr>
        <w:spacing w:before="120" w:after="120" w:line="288" w:lineRule="auto"/>
        <w:ind w:left="0"/>
        <w:jc w:val="left"/>
      </w:pPr>
      <w:r>
        <w:rPr>
          <w:rFonts w:eastAsia="等线" w:ascii="Arial" w:cs="Arial" w:hAnsi="Arial"/>
          <w:sz w:val="22"/>
        </w:rPr>
        <w:t>在一个长度为</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的顺序表中，在第</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个元素（</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lei</m:t>
          </m:r>
          <m:r>
            <w:rPr>
              <w:rFonts w:ascii="Cambria Math" w:hAnsi="Cambria Math"/>
            </w:rPr>
            <m:t>len+1</m:t>
          </m:r>
        </m:oMath>
      </m:oMathPara>
      <w:r>
        <w:rPr>
          <w:rFonts w:eastAsia="等线" w:ascii="Arial" w:cs="Arial" w:hAnsi="Arial"/>
          <w:sz w:val="22"/>
        </w:rPr>
        <w:t>）之前插入一个新元素，向后移动（）个元素。</w:t>
        <w:br/>
        <w:t xml:space="preserve">A. </w:t>
      </w:r>
      <w:r>
        <w:rPr>
          <w:rFonts w:eastAsia="等线" w:ascii="Arial" w:cs="Arial" w:hAnsi="Arial"/>
          <w:sz w:val="22"/>
        </w:rPr>
      </w:r>
      <m:oMathPara>
        <m:oMathParaPr>
          <m:jc m:val="left"/>
        </m:oMathParaPr>
        <m:oMath xmlns:mml="http://www.w3.org/1998/Math/MathML">
          <m:r>
            <w:rPr>
              <w:rFonts w:ascii="Cambria Math" w:hAnsi="Cambria Math"/>
            </w:rPr>
            <m:t>n−i</m:t>
          </m:r>
        </m:oMath>
      </m:oMathPara>
      <w:r>
        <w:rPr>
          <w:rFonts w:eastAsia="等线" w:ascii="Arial" w:cs="Arial" w:hAnsi="Arial"/>
          <w:sz w:val="22"/>
        </w:rPr>
        <w:t xml:space="preserve">  B. </w:t>
      </w:r>
      <w:r>
        <w:rPr>
          <w:rFonts w:eastAsia="等线" w:ascii="Arial" w:cs="Arial" w:hAnsi="Arial"/>
          <w:sz w:val="22"/>
        </w:rPr>
      </w:r>
      <m:oMathPara>
        <m:oMathParaPr>
          <m:jc m:val="left"/>
        </m:oMathParaPr>
        <m:oMath xmlns:mml="http://www.w3.org/1998/Math/MathML">
          <m:r>
            <w:rPr>
              <w:rFonts w:ascii="Cambria Math" w:hAnsi="Cambria Math"/>
            </w:rPr>
            <m:t>n−i+1</m:t>
          </m:r>
        </m:oMath>
      </m:oMathPara>
      <w:r>
        <w:rPr>
          <w:rFonts w:eastAsia="等线" w:ascii="Arial" w:cs="Arial" w:hAnsi="Arial"/>
          <w:sz w:val="22"/>
        </w:rPr>
        <w:t xml:space="preserve">  C. </w:t>
      </w:r>
      <w:r>
        <w:rPr>
          <w:rFonts w:eastAsia="等线" w:ascii="Arial" w:cs="Arial" w:hAnsi="Arial"/>
          <w:sz w:val="22"/>
        </w:rPr>
      </w:r>
      <m:oMathPara>
        <m:oMathParaPr>
          <m:jc m:val="left"/>
        </m:oMathParaPr>
        <m:oMath xmlns:mml="http://www.w3.org/1998/Math/MathML">
          <m:r>
            <w:rPr>
              <w:rFonts w:ascii="Cambria Math" w:hAnsi="Cambria Math"/>
            </w:rPr>
            <m:t>n−i−1</m:t>
          </m:r>
        </m:oMath>
      </m:oMathPara>
      <w:r>
        <w:rPr>
          <w:rFonts w:eastAsia="等线" w:ascii="Arial" w:cs="Arial" w:hAnsi="Arial"/>
          <w:sz w:val="22"/>
        </w:rPr>
        <w:t xml:space="preserve">  D. </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b w:val="true"/>
          <w:sz w:val="22"/>
        </w:rPr>
        <w:t>解析</w:t>
      </w:r>
      <w:r>
        <w:rPr>
          <w:rFonts w:eastAsia="等线" w:ascii="Arial" w:cs="Arial" w:hAnsi="Arial"/>
          <w:sz w:val="22"/>
        </w:rPr>
        <w:t>：插入位置为第i位，后方剩余元素个数 = 总元素数 - 插入位置序号，即</w:t>
      </w:r>
      <w:r>
        <w:rPr>
          <w:rFonts w:eastAsia="等线" w:ascii="Arial" w:cs="Arial" w:hAnsi="Arial"/>
          <w:sz w:val="22"/>
        </w:rPr>
      </w:r>
      <m:oMathPara>
        <m:oMathParaPr>
          <m:jc m:val="left"/>
        </m:oMathParaPr>
        <m:oMath xmlns:mml="http://www.w3.org/1998/Math/MathML">
          <m:r>
            <w:rPr>
              <w:rFonts w:ascii="Cambria Math" w:hAnsi="Cambria Math"/>
            </w:rPr>
            <m:t>n−i+1</m:t>
          </m:r>
        </m:oMath>
      </m:oMathPara>
      <w:r>
        <w:rPr>
          <w:rFonts w:eastAsia="等线" w:ascii="Arial" w:cs="Arial" w:hAnsi="Arial"/>
          <w:sz w:val="22"/>
        </w:rPr>
        <w:t>，这些元素均需后移。</w:t>
        <w:br/>
      </w:r>
      <w:r>
        <w:rPr>
          <w:rFonts w:eastAsia="等线" w:ascii="Arial" w:cs="Arial" w:hAnsi="Arial"/>
          <w:sz w:val="22"/>
        </w:rPr>
        <w:t>答案：B</w:t>
      </w:r>
    </w:p>
    <w:p>
      <w:pPr>
        <w:numPr>
          <w:numId w:val="10"/>
        </w:numPr>
        <w:spacing w:before="120" w:after="120" w:line="288" w:lineRule="auto"/>
        <w:ind w:left="0"/>
        <w:jc w:val="left"/>
      </w:pPr>
      <w:r>
        <w:rPr>
          <w:rFonts w:eastAsia="等线" w:ascii="Arial" w:cs="Arial" w:hAnsi="Arial"/>
          <w:sz w:val="22"/>
        </w:rPr>
        <w:t>线性表</w:t>
      </w:r>
      <w:r>
        <w:rPr>
          <w:rFonts w:eastAsia="等线" w:ascii="Arial" w:cs="Arial" w:hAnsi="Arial"/>
          <w:sz w:val="22"/>
        </w:rPr>
      </w:r>
      <m:oMathPara>
        <m:oMathParaPr>
          <m:jc m:val="left"/>
        </m:oMathParaPr>
        <m:oMath xmlns:mml="http://www.w3.org/1998/Math/MathML">
          <m:r>
            <w:rPr>
              <w:rFonts w:ascii="Cambria Math" w:hAnsi="Cambria Math"/>
            </w:rPr>
            <m:t>L=(</m:t>
          </m:r>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a</m:t>
              </m:r>
            </m:e>
            <m:sub>
              <m:r>
                <w:rPr>
                  <w:rFonts w:ascii="Cambria Math" w:hAnsi="Cambria Math"/>
                </w:rPr>
                <m:t>2</m:t>
              </m:r>
            </m:sub>
          </m:sSub>
          <m:r>
            <w:rPr>
              <w:rFonts w:ascii="Cambria Math" w:hAnsi="Cambria Math"/>
            </w:rPr>
            <m:t>,</m:t>
          </m:r>
          <m:r>
            <w:rPr>
              <w:rFonts w:ascii="Cambria Math" w:hAnsi="Cambria Math"/>
            </w:rPr>
            <m:t>dots,</m:t>
          </m:r>
          <m:sSub>
            <m:e>
              <m:r>
                <w:rPr>
                  <w:rFonts w:ascii="Cambria Math" w:hAnsi="Cambria Math"/>
                </w:rPr>
                <m:t>a</m:t>
              </m:r>
            </m:e>
            <m:sub>
              <m:r>
                <w:rPr>
                  <w:rFonts w:ascii="Cambria Math" w:hAnsi="Cambria Math"/>
                </w:rPr>
                <m:t>n</m:t>
              </m:r>
            </m:sub>
          </m:sSub>
          <m:r>
            <w:rPr>
              <w:rFonts w:ascii="Cambria Math" w:hAnsi="Cambria Math"/>
            </w:rPr>
            <m:t>)</m:t>
          </m:r>
        </m:oMath>
      </m:oMathPara>
      <w:r>
        <w:rPr>
          <w:rFonts w:eastAsia="等线" w:ascii="Arial" w:cs="Arial" w:hAnsi="Arial"/>
          <w:sz w:val="22"/>
        </w:rPr>
        <w:t>，下列陈述正确的是（）</w:t>
        <w:br/>
        <w:t>A. 每个元素都有一个直接前驱和一个直接后继</w:t>
        <w:br/>
        <w:t>B. 线性表中至少有一个元素</w:t>
        <w:br/>
        <w:t>C. 表中诸元素的排列必须是由小到大或由大到小</w:t>
        <w:br/>
        <w:t>D. 除第一个和最后一个</w:t>
      </w:r>
      <w:r>
        <w:rPr>
          <w:rFonts w:eastAsia="等线" w:ascii="Arial" w:cs="Arial" w:hAnsi="Arial"/>
          <w:sz w:val="22"/>
        </w:rPr>
        <w:t>元素外，其余每个元素都有一个且仅有一个直接前驱和直接后继</w:t>
      </w:r>
      <w:r>
        <w:rPr>
          <w:rFonts w:eastAsia="等线" w:ascii="Arial" w:cs="Arial" w:hAnsi="Arial"/>
          <w:b w:val="true"/>
          <w:sz w:val="22"/>
        </w:rPr>
        <w:t>解析</w:t>
      </w:r>
      <w:r>
        <w:rPr>
          <w:rFonts w:eastAsia="等线" w:ascii="Arial" w:cs="Arial" w:hAnsi="Arial"/>
          <w:sz w:val="22"/>
        </w:rPr>
        <w:t>：线性表是一对一的线性逻辑结构，首元素无前驱、尾元素无后继，中间元素均唯一前驱、唯一后继，且支持空表、无序排列。</w:t>
        <w:br/>
      </w:r>
      <w:r>
        <w:rPr>
          <w:rFonts w:eastAsia="等线" w:ascii="Arial" w:cs="Arial" w:hAnsi="Arial"/>
          <w:sz w:val="22"/>
        </w:rPr>
        <w:t>答案：D</w:t>
      </w:r>
    </w:p>
    <w:p>
      <w:pPr>
        <w:numPr>
          <w:numId w:val="11"/>
        </w:numPr>
        <w:spacing w:before="120" w:after="120" w:line="288" w:lineRule="auto"/>
        <w:ind w:left="0"/>
        <w:jc w:val="left"/>
      </w:pPr>
      <w:r>
        <w:rPr>
          <w:rFonts w:eastAsia="等线" w:ascii="Arial" w:cs="Arial" w:hAnsi="Arial"/>
          <w:sz w:val="22"/>
        </w:rPr>
        <w:t>创建一个包括</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个结点的单链表的时间复杂度是（）</w:t>
        <w:br/>
        <w:t xml:space="preserve">A. </w:t>
      </w:r>
      <w:r>
        <w:rPr>
          <w:rFonts w:eastAsia="等线" w:ascii="Arial" w:cs="Arial" w:hAnsi="Arial"/>
          <w:sz w:val="22"/>
        </w:rPr>
      </w:r>
      <m:oMathPara>
        <m:oMathParaPr>
          <m:jc m:val="left"/>
        </m:oMathParaPr>
        <m:oMath xmlns:mml="http://www.w3.org/1998/Math/MathML">
          <m:r>
            <w:rPr>
              <w:rFonts w:ascii="Cambria Math" w:hAnsi="Cambria Math"/>
            </w:rPr>
            <m:t>O(1)</m:t>
          </m:r>
        </m:oMath>
      </m:oMathPara>
      <w:r>
        <w:rPr>
          <w:rFonts w:eastAsia="等线" w:ascii="Arial" w:cs="Arial" w:hAnsi="Arial"/>
          <w:sz w:val="22"/>
        </w:rPr>
        <w:t xml:space="preserve">  B. </w:t>
      </w:r>
      <w:r>
        <w:rPr>
          <w:rFonts w:eastAsia="等线" w:ascii="Arial" w:cs="Arial" w:hAnsi="Arial"/>
          <w:sz w:val="22"/>
        </w:rPr>
      </w:r>
      <m:oMathPara>
        <m:oMathParaPr>
          <m:jc m:val="left"/>
        </m:oMathParaPr>
        <m:oMath xmlns:mml="http://www.w3.org/1998/Math/MathML">
          <m:r>
            <w:rPr>
              <w:rFonts w:ascii="Cambria Math" w:hAnsi="Cambria Math"/>
            </w:rPr>
            <m:t>O(n)</m:t>
          </m:r>
        </m:oMath>
      </m:oMathPara>
      <w:r>
        <w:rPr>
          <w:rFonts w:eastAsia="等线" w:ascii="Arial" w:cs="Arial" w:hAnsi="Arial"/>
          <w:sz w:val="22"/>
        </w:rPr>
        <w:t xml:space="preserve">  C.</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n</m:t>
              </m:r>
            </m:e>
            <m:sup>
              <m:r>
                <w:rPr>
                  <w:rFonts w:ascii="Cambria Math" w:hAnsi="Cambria Math"/>
                </w:rPr>
                <m:t>2</m:t>
              </m:r>
            </m:sup>
          </m:sSup>
          <m:r>
            <w:rPr>
              <w:rFonts w:ascii="Cambria Math" w:hAnsi="Cambria Math"/>
            </w:rPr>
            <m:t>)</m:t>
          </m:r>
        </m:oMath>
      </m:oMathPara>
      <w:r>
        <w:rPr>
          <w:rFonts w:eastAsia="等线" w:ascii="Arial" w:cs="Arial" w:hAnsi="Arial"/>
          <w:sz w:val="22"/>
        </w:rPr>
        <w:t xml:space="preserve">  D. </w:t>
      </w:r>
      <w:r>
        <w:rPr>
          <w:rFonts w:eastAsia="等线" w:ascii="Arial" w:cs="Arial" w:hAnsi="Arial"/>
          <w:sz w:val="22"/>
        </w:rPr>
      </w:r>
      <m:oMathPara>
        <m:oMathParaPr>
          <m:jc m:val="left"/>
        </m:oMathParaPr>
        <m:oMath xmlns:mml="http://www.w3.org/1998/Math/MathML">
          <m:r>
            <w:rPr>
              <w:rFonts w:ascii="Cambria Math" w:hAnsi="Cambria Math"/>
            </w:rPr>
            <m:t>O(n</m:t>
          </m:r>
          <m:r>
            <w:rPr>
              <w:rFonts w:ascii="Cambria Math" w:hAnsi="Cambria Math"/>
            </w:rPr>
            <m:t>logn)</m:t>
          </m:r>
        </m:oMath>
      </m:oMathPara>
      <w:r>
        <w:rPr>
          <w:rFonts w:eastAsia="等线" w:ascii="Arial" w:cs="Arial" w:hAnsi="Arial"/>
          <w:b w:val="true"/>
          <w:sz w:val="22"/>
        </w:rPr>
        <w:t>解析</w:t>
      </w:r>
      <w:r>
        <w:rPr>
          <w:rFonts w:eastAsia="等线" w:ascii="Arial" w:cs="Arial" w:hAnsi="Arial"/>
          <w:sz w:val="22"/>
        </w:rPr>
        <w:t>：创建n个结点的单链表，需循环n次完成结点开辟、链接操作，执行次数与结点数线性相关，时间复杂度为</w:t>
      </w:r>
      <w:r>
        <w:rPr>
          <w:rFonts w:eastAsia="等线" w:ascii="Arial" w:cs="Arial" w:hAnsi="Arial"/>
          <w:sz w:val="22"/>
        </w:rPr>
      </w:r>
      <m:oMathPara>
        <m:oMathParaPr>
          <m:jc m:val="left"/>
        </m:oMathParaPr>
        <m:oMath xmlns:mml="http://www.w3.org/1998/Math/MathML">
          <m:r>
            <w:rPr>
              <w:rFonts w:ascii="Cambria Math" w:hAnsi="Cambria Math"/>
            </w:rPr>
            <m:t>O(n)</m:t>
          </m:r>
        </m:oMath>
      </m:oMathPara>
      <w:r>
        <w:rPr>
          <w:rFonts w:eastAsia="等线" w:ascii="Arial" w:cs="Arial" w:hAnsi="Arial"/>
          <w:sz w:val="22"/>
        </w:rPr>
        <w:t>。</w:t>
        <w:br/>
      </w:r>
      <w:r>
        <w:rPr>
          <w:rFonts w:eastAsia="等线" w:ascii="Arial" w:cs="Arial" w:hAnsi="Arial"/>
          <w:sz w:val="22"/>
        </w:rPr>
        <w:t>答案：B</w:t>
      </w:r>
    </w:p>
    <w:p>
      <w:pPr>
        <w:numPr>
          <w:numId w:val="12"/>
        </w:numPr>
        <w:spacing w:before="120" w:after="120" w:line="288" w:lineRule="auto"/>
        <w:ind w:left="0"/>
        <w:jc w:val="left"/>
      </w:pPr>
      <w:r>
        <w:rPr>
          <w:rFonts w:eastAsia="等线" w:ascii="Arial" w:cs="Arial" w:hAnsi="Arial"/>
          <w:sz w:val="22"/>
        </w:rPr>
        <w:t>以下陈述错误的是（）</w:t>
        <w:br/>
        <w:t>A. 求表长、定位这两种运算在采用顺序存储结构时实现的效率不比采用链式存储结构时实现的效率低</w:t>
        <w:br/>
        <w:t>B. 顺序存储的线性表可以随机存取</w:t>
        <w:br/>
        <w:t>C. 由于顺序存储要求连续的存储区域，因此在存储管理上不够灵活</w:t>
        <w:br/>
        <w:t>D. 线性表的链式存储结构优于顺序存储结构</w:t>
        <w:br/>
      </w:r>
      <w:r>
        <w:rPr>
          <w:rFonts w:eastAsia="等线" w:ascii="Arial" w:cs="Arial" w:hAnsi="Arial"/>
          <w:b w:val="true"/>
          <w:sz w:val="22"/>
        </w:rPr>
        <w:t>解析</w:t>
      </w:r>
      <w:r>
        <w:rPr>
          <w:rFonts w:eastAsia="等线" w:ascii="Arial" w:cs="Arial" w:hAnsi="Arial"/>
          <w:sz w:val="22"/>
        </w:rPr>
        <w:t>：顺序、链式各有优劣，不存在绝对谁更好</w:t>
        <w:br/>
      </w:r>
      <w:r>
        <w:rPr>
          <w:rFonts w:eastAsia="等线" w:ascii="Arial" w:cs="Arial" w:hAnsi="Arial"/>
          <w:sz w:val="22"/>
        </w:rPr>
        <w:t>答案：D</w:t>
      </w:r>
    </w:p>
    <w:p>
      <w:pPr>
        <w:numPr>
          <w:numId w:val="13"/>
        </w:numPr>
        <w:spacing w:before="120" w:after="120" w:line="288" w:lineRule="auto"/>
        <w:ind w:left="0"/>
        <w:jc w:val="left"/>
      </w:pPr>
      <w:r>
        <w:rPr>
          <w:rFonts w:eastAsia="等线" w:ascii="Arial" w:cs="Arial" w:hAnsi="Arial"/>
          <w:sz w:val="22"/>
        </w:rPr>
        <w:t>在单链表中，要将</w:t>
      </w:r>
      <w:r>
        <w:rPr>
          <w:rFonts w:eastAsia="等线" w:ascii="Arial" w:cs="Arial" w:hAnsi="Arial"/>
          <w:sz w:val="22"/>
        </w:rPr>
      </w:r>
      <m:oMathPara>
        <m:oMathParaPr>
          <m:jc m:val="left"/>
        </m:oMathParaPr>
        <m:oMath xmlns:mml="http://www.w3.org/1998/Math/MathML">
          <m:r>
            <w:rPr>
              <w:rFonts w:ascii="Cambria Math" w:hAnsi="Cambria Math"/>
            </w:rPr>
            <m:t>s</m:t>
          </m:r>
        </m:oMath>
      </m:oMathPara>
      <w:r>
        <w:rPr>
          <w:rFonts w:eastAsia="等线" w:ascii="Arial" w:cs="Arial" w:hAnsi="Arial"/>
          <w:sz w:val="22"/>
        </w:rPr>
        <w:t>所指结点插入</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所指结点之后，其语句应为（）</w:t>
        <w:br/>
        <w:t xml:space="preserve">A. </w:t>
      </w:r>
      <w:r>
        <w:rPr>
          <w:rFonts w:eastAsia="等线" w:ascii="Arial" w:cs="Arial" w:hAnsi="Arial"/>
          <w:sz w:val="22"/>
        </w:rPr>
      </w:r>
      <m:oMathPara>
        <m:oMathParaPr>
          <m:jc m:val="left"/>
        </m:oMathParaPr>
        <m:oMath xmlns:mml="http://www.w3.org/1998/Math/MathML">
          <m:r>
            <w:rPr>
              <w:rFonts w:ascii="Cambria Math" w:hAnsi="Cambria Math"/>
            </w:rPr>
            <m:t>s−&gt;next=p+1;p−&gt;next=s;</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(∗p).next=s;(∗s).next=(∗p).next;</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s−&gt;next=p−&gt;next;p−&gt;next=s−&gt;next;</m:t>
          </m:r>
        </m:oMath>
      </m:oMathPara>
      <w:r>
        <w:rPr>
          <w:rFonts w:eastAsia="等线" w:ascii="Arial" w:cs="Arial" w:hAnsi="Arial"/>
          <w:sz w:val="22"/>
        </w:rPr>
        <w:br/>
        <w:t>D</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s−&gt;next=p−&gt;next;p−&gt;next=s;</m:t>
          </m:r>
        </m:oMath>
      </m:oMathPara>
      <w:r>
        <w:rPr>
          <w:rFonts w:eastAsia="等线" w:ascii="Arial" w:cs="Arial" w:hAnsi="Arial"/>
          <w:b w:val="true"/>
          <w:sz w:val="22"/>
        </w:rPr>
        <w:t>解析</w:t>
      </w:r>
      <w:r>
        <w:rPr>
          <w:rFonts w:eastAsia="等线" w:ascii="Arial" w:cs="Arial" w:hAnsi="Arial"/>
          <w:sz w:val="22"/>
        </w:rPr>
        <w:t>：后插操作需先让s承接p的后继结点，再让p指向s，避免原后继结点地址丢失，D步骤顺序正确，其余选项存在地址覆盖、语法错误问题。</w:t>
        <w:br/>
      </w:r>
      <w:r>
        <w:rPr>
          <w:rFonts w:eastAsia="等线" w:ascii="Arial" w:cs="Arial" w:hAnsi="Arial"/>
          <w:sz w:val="22"/>
        </w:rPr>
        <w:t>答案：D</w:t>
      </w:r>
    </w:p>
    <w:p>
      <w:pPr>
        <w:numPr>
          <w:numId w:val="14"/>
        </w:numPr>
        <w:spacing w:before="120" w:after="120" w:line="288" w:lineRule="auto"/>
        <w:ind w:left="0"/>
        <w:jc w:val="left"/>
      </w:pPr>
      <w:r>
        <w:rPr>
          <w:rFonts w:eastAsia="等线" w:ascii="Arial" w:cs="Arial" w:hAnsi="Arial"/>
          <w:sz w:val="22"/>
        </w:rPr>
        <w:t>在双向链表存储结构中，删除</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所指结点时修改指针的操作为（）</w:t>
        <w:br/>
        <w:t xml:space="preserve">A. </w:t>
      </w:r>
      <w:r>
        <w:rPr>
          <w:rFonts w:eastAsia="等线" w:ascii="Arial" w:cs="Arial" w:hAnsi="Arial"/>
          <w:sz w:val="22"/>
        </w:rPr>
      </w:r>
      <m:oMathPara>
        <m:oMathParaPr>
          <m:jc m:val="left"/>
        </m:oMathParaPr>
        <m:oMath xmlns:mml="http://www.w3.org/1998/Math/MathML">
          <m:r>
            <w:rPr>
              <w:rFonts w:ascii="Cambria Math" w:hAnsi="Cambria Math"/>
            </w:rPr>
            <m:t>p−&gt;next−&gt;prior=p−&gt;prior;p−&gt;prior−&gt;next=p−&gt;next;</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p−&gt;next=p−&gt;next−&gt;next;p−&gt;next−&gt;prior=p;</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p−&gt;prior−&gt;next=p;p−&gt;prior=p−&gt;prior−&gt;prior;</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p−&gt;prior=p−&gt;next−&gt;next;p−&gt;next=p−&gt;prior−&gt;prior;</m:t>
          </m:r>
        </m:oMath>
      </m:oMathPara>
      <w:r>
        <w:rPr>
          <w:rFonts w:eastAsia="等线" w:ascii="Arial" w:cs="Arial" w:hAnsi="Arial"/>
          <w:b w:val="true"/>
          <w:sz w:val="22"/>
        </w:rPr>
        <w:t>解析</w:t>
      </w:r>
      <w:r>
        <w:rPr>
          <w:rFonts w:eastAsia="等线" w:ascii="Arial" w:cs="Arial" w:hAnsi="Arial"/>
          <w:sz w:val="22"/>
        </w:rPr>
        <w:t>：双向链表删p结点，需让p的后继结点前驱指向p的前驱，p的前驱结点后继指向p的后继，双向搭桥跳过p结点，完成删除。</w:t>
        <w:br/>
      </w:r>
      <w:r>
        <w:rPr>
          <w:rFonts w:eastAsia="等线" w:ascii="Arial" w:cs="Arial" w:hAnsi="Arial"/>
          <w:sz w:val="22"/>
        </w:rPr>
        <w:t>答案：A</w:t>
      </w:r>
    </w:p>
    <w:p>
      <w:pPr>
        <w:numPr>
          <w:numId w:val="15"/>
        </w:numPr>
        <w:spacing w:before="120" w:after="120" w:line="288" w:lineRule="auto"/>
        <w:ind w:left="0"/>
        <w:jc w:val="left"/>
      </w:pPr>
      <w:r>
        <w:rPr>
          <w:rFonts w:eastAsia="等线" w:ascii="Arial" w:cs="Arial" w:hAnsi="Arial"/>
          <w:sz w:val="22"/>
        </w:rPr>
        <w:t>在双向循环链表中，在</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指针所指的结点后插入</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所指向的新结点，其修改指针的操作是（）</w:t>
        <w:br/>
        <w:t xml:space="preserve">A. </w:t>
      </w:r>
      <w:r>
        <w:rPr>
          <w:rFonts w:eastAsia="等线" w:ascii="Arial" w:cs="Arial" w:hAnsi="Arial"/>
          <w:sz w:val="22"/>
        </w:rPr>
      </w:r>
      <m:oMathPara>
        <m:oMathParaPr>
          <m:jc m:val="left"/>
        </m:oMathParaPr>
        <m:oMath xmlns:mml="http://www.w3.org/1998/Math/MathML">
          <m:r>
            <w:rPr>
              <w:rFonts w:ascii="Cambria Math" w:hAnsi="Cambria Math"/>
            </w:rPr>
            <m:t>p−&gt;next=q;q−&gt;prior=p;p−&gt;next−&gt;prior=q;q−&gt;next=q;</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p−&gt;next=q;p−&gt;next−&gt;prior=q;q−&gt;prior=p;q−&gt;next=p−&gt;next;</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q−&gt;prior=p;q−&gt;next=p−&gt;next;p−&gt;next−&gt;prior=q;p−&gt;next=q;</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q−&gt;prior=p;q−&gt;next=p−&gt;next;p−&gt;next=q;p−&gt;next−&gt;prior=q;</m:t>
          </m:r>
        </m:oMath>
      </m:oMathPara>
      <w:r>
        <w:rPr>
          <w:rFonts w:eastAsia="等线" w:ascii="Arial" w:cs="Arial" w:hAnsi="Arial"/>
          <w:b w:val="true"/>
          <w:sz w:val="22"/>
        </w:rPr>
        <w:t>解析</w:t>
      </w:r>
      <w:r>
        <w:rPr>
          <w:rFonts w:eastAsia="等线" w:ascii="Arial" w:cs="Arial" w:hAnsi="Arial"/>
          <w:sz w:val="22"/>
        </w:rPr>
        <w:t>：双向循环链表后插，先绑定q的前后结点，再修改原后继的前驱、p的后继，杜绝地址丢失，C步骤逻辑严谨无bug。</w:t>
        <w:br/>
      </w:r>
      <w:r>
        <w:rPr>
          <w:rFonts w:eastAsia="等线" w:ascii="Arial" w:cs="Arial" w:hAnsi="Arial"/>
          <w:sz w:val="22"/>
        </w:rPr>
        <w:t>答案：C</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二、算法设计题（仅第 6 题）</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题目 6</w:t>
      </w:r>
      <w:bookmarkEnd w:id="2"/>
    </w:p>
    <w:p>
      <w:pPr>
        <w:spacing w:before="120" w:after="120" w:line="288" w:lineRule="auto"/>
        <w:ind w:left="0"/>
        <w:jc w:val="left"/>
      </w:pPr>
      <w:r>
        <w:rPr>
          <w:rFonts w:eastAsia="等线" w:ascii="Arial" w:cs="Arial" w:hAnsi="Arial"/>
          <w:sz w:val="22"/>
        </w:rPr>
        <w:t>设计一个算法，通过一趟遍历确定长度为</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的单链表中值最大的结点。</w:t>
      </w:r>
    </w:p>
    <w:p>
      <w:pPr>
        <w:pStyle w:val="3"/>
        <w:spacing w:before="300" w:after="120" w:line="288" w:lineRule="auto"/>
        <w:ind w:left="0"/>
        <w:jc w:val="left"/>
        <w:outlineLvl w:val="2"/>
      </w:pPr>
      <w:bookmarkStart w:name="heading_3" w:id="3"/>
      <w:r>
        <w:rPr>
          <w:rFonts w:eastAsia="等线" w:ascii="Arial" w:cs="Arial" w:hAnsi="Arial"/>
          <w:b w:val="true"/>
          <w:sz w:val="30"/>
        </w:rPr>
        <w:t>思路</w:t>
      </w:r>
      <w:bookmarkEnd w:id="3"/>
    </w:p>
    <w:p>
      <w:pPr>
        <w:numPr>
          <w:numId w:val="16"/>
        </w:numPr>
        <w:spacing w:before="120" w:after="120" w:line="288" w:lineRule="auto"/>
        <w:ind w:left="0"/>
        <w:jc w:val="left"/>
      </w:pPr>
      <w:r>
        <w:rPr>
          <w:rFonts w:eastAsia="等线" w:ascii="Arial" w:cs="Arial" w:hAnsi="Arial"/>
          <w:sz w:val="22"/>
        </w:rPr>
        <w:t>链表带有头结点，用指针</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遍历链表，</w:t>
      </w:r>
      <w:r>
        <w:rPr>
          <w:rFonts w:eastAsia="等线" w:ascii="Arial" w:cs="Arial" w:hAnsi="Arial"/>
          <w:sz w:val="22"/>
        </w:rPr>
      </w:r>
      <m:oMathPara>
        <m:oMathParaPr>
          <m:jc m:val="left"/>
        </m:oMathParaPr>
        <m:oMath xmlns:mml="http://www.w3.org/1998/Math/MathML">
          <m:r>
            <w:rPr>
              <w:rFonts w:ascii="Cambria Math" w:hAnsi="Cambria Math"/>
            </w:rPr>
            <m:t>maxp</m:t>
          </m:r>
        </m:oMath>
      </m:oMathPara>
      <w:r>
        <w:rPr>
          <w:rFonts w:eastAsia="等线" w:ascii="Arial" w:cs="Arial" w:hAnsi="Arial"/>
          <w:sz w:val="22"/>
        </w:rPr>
        <w:t>保存当前最大值结点；</w:t>
      </w:r>
    </w:p>
    <w:p>
      <w:pPr>
        <w:numPr>
          <w:numId w:val="17"/>
        </w:numPr>
        <w:spacing w:before="120" w:after="120" w:line="288" w:lineRule="auto"/>
        <w:ind w:left="0"/>
        <w:jc w:val="left"/>
      </w:pPr>
      <w:r>
        <w:rPr>
          <w:rFonts w:eastAsia="等线" w:ascii="Arial" w:cs="Arial" w:hAnsi="Arial"/>
          <w:sz w:val="22"/>
        </w:rPr>
        <w:t>初始化：</w:t>
      </w:r>
      <w:r>
        <w:rPr>
          <w:rFonts w:eastAsia="等线" w:ascii="Arial" w:cs="Arial" w:hAnsi="Arial"/>
          <w:sz w:val="22"/>
        </w:rPr>
      </w:r>
      <m:oMathPara>
        <m:oMathParaPr>
          <m:jc m:val="left"/>
        </m:oMathParaPr>
        <m:oMath xmlns:mml="http://www.w3.org/1998/Math/MathML">
          <m:r>
            <w:rPr>
              <w:rFonts w:ascii="Cambria Math" w:hAnsi="Cambria Math"/>
            </w:rPr>
            <m:t>maxp</m:t>
          </m:r>
        </m:oMath>
      </m:oMathPara>
      <w:r>
        <w:rPr>
          <w:rFonts w:eastAsia="等线" w:ascii="Arial" w:cs="Arial" w:hAnsi="Arial"/>
          <w:sz w:val="22"/>
        </w:rPr>
        <w:t>指向第一个有效结点，</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从第二个结点开始遍历；</w:t>
      </w:r>
    </w:p>
    <w:p>
      <w:pPr>
        <w:numPr>
          <w:numId w:val="18"/>
        </w:numPr>
        <w:spacing w:before="120" w:after="120" w:line="288" w:lineRule="auto"/>
        <w:ind w:left="0"/>
        <w:jc w:val="left"/>
      </w:pPr>
      <w:r>
        <w:rPr>
          <w:rFonts w:eastAsia="等线" w:ascii="Arial" w:cs="Arial" w:hAnsi="Arial"/>
          <w:sz w:val="22"/>
        </w:rPr>
        <w:t>循环逐个比较，若</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的数据大于</w:t>
      </w:r>
      <w:r>
        <w:rPr>
          <w:rFonts w:eastAsia="等线" w:ascii="Arial" w:cs="Arial" w:hAnsi="Arial"/>
          <w:sz w:val="22"/>
        </w:rPr>
      </w:r>
      <m:oMathPara>
        <m:oMathParaPr>
          <m:jc m:val="left"/>
        </m:oMathParaPr>
        <m:oMath xmlns:mml="http://www.w3.org/1998/Math/MathML">
          <m:r>
            <w:rPr>
              <w:rFonts w:ascii="Cambria Math" w:hAnsi="Cambria Math"/>
            </w:rPr>
            <m:t>maxp</m:t>
          </m:r>
        </m:oMath>
      </m:oMathPara>
      <w:r>
        <w:rPr>
          <w:rFonts w:eastAsia="等线" w:ascii="Arial" w:cs="Arial" w:hAnsi="Arial"/>
          <w:sz w:val="22"/>
        </w:rPr>
        <w:t>的数据，则更新</w:t>
      </w:r>
      <w:r>
        <w:rPr>
          <w:rFonts w:eastAsia="等线" w:ascii="Arial" w:cs="Arial" w:hAnsi="Arial"/>
          <w:sz w:val="22"/>
        </w:rPr>
      </w:r>
      <m:oMathPara>
        <m:oMathParaPr>
          <m:jc m:val="left"/>
        </m:oMathParaPr>
        <m:oMath xmlns:mml="http://www.w3.org/1998/Math/MathML">
          <m:r>
            <w:rPr>
              <w:rFonts w:ascii="Cambria Math" w:hAnsi="Cambria Math"/>
            </w:rPr>
            <m:t>maxp=p</m:t>
          </m:r>
        </m:oMath>
      </m:oMathPara>
      <w:r>
        <w:rPr>
          <w:rFonts w:eastAsia="等线" w:ascii="Arial" w:cs="Arial" w:hAnsi="Arial"/>
          <w:sz w:val="22"/>
        </w:rPr>
        <w:t>；</w:t>
      </w:r>
    </w:p>
    <w:p>
      <w:pPr>
        <w:numPr>
          <w:numId w:val="19"/>
        </w:numPr>
        <w:spacing w:before="120" w:after="120" w:line="288" w:lineRule="auto"/>
        <w:ind w:left="0"/>
        <w:jc w:val="left"/>
      </w:pPr>
      <w:r>
        <w:rPr>
          <w:rFonts w:eastAsia="等线" w:ascii="Arial" w:cs="Arial" w:hAnsi="Arial"/>
          <w:sz w:val="22"/>
        </w:rPr>
        <w:t>遍历结束后，</w:t>
      </w:r>
      <w:r>
        <w:rPr>
          <w:rFonts w:eastAsia="等线" w:ascii="Arial" w:cs="Arial" w:hAnsi="Arial"/>
          <w:sz w:val="22"/>
        </w:rPr>
      </w:r>
      <m:oMathPara>
        <m:oMathParaPr>
          <m:jc m:val="left"/>
        </m:oMathParaPr>
        <m:oMath xmlns:mml="http://www.w3.org/1998/Math/MathML">
          <m:r>
            <w:rPr>
              <w:rFonts w:ascii="Cambria Math" w:hAnsi="Cambria Math"/>
            </w:rPr>
            <m:t>maxp</m:t>
          </m:r>
        </m:oMath>
      </m:oMathPara>
      <w:r>
        <w:rPr>
          <w:rFonts w:eastAsia="等线" w:ascii="Arial" w:cs="Arial" w:hAnsi="Arial"/>
          <w:sz w:val="22"/>
        </w:rPr>
        <w:t>即为值最大的结点。</w:t>
      </w:r>
    </w:p>
    <w:p>
      <w:pPr>
        <w:pStyle w:val="3"/>
        <w:spacing w:before="300" w:after="120" w:line="288" w:lineRule="auto"/>
        <w:ind w:left="0"/>
        <w:jc w:val="left"/>
        <w:outlineLvl w:val="2"/>
      </w:pPr>
      <w:bookmarkStart w:name="heading_4" w:id="4"/>
      <w:r>
        <w:rPr>
          <w:rFonts w:eastAsia="等线" w:ascii="Arial" w:cs="Arial" w:hAnsi="Arial"/>
          <w:b w:val="true"/>
          <w:sz w:val="30"/>
        </w:rPr>
        <w:t>C 语言完整代码实现</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#include &lt;stdlib.h&gt;</w:t>
              <w:br/>
              <w:br/>
              <w:t>// 定义单链表结点结构</w:t>
              <w:br/>
              <w:t>typedef struct LNode {</w:t>
              <w:br/>
              <w:t xml:space="preserve">    int data;</w:t>
              <w:br/>
              <w:t xml:space="preserve">    struct LNode *next;</w:t>
              <w:br/>
              <w:t>} LNode, *LinkList;</w:t>
              <w:br/>
              <w:br/>
              <w:t>// 创建带头结点单链表（尾插）</w:t>
              <w:br/>
              <w:t>void CreateList(LinkList *L, int arr[], int n) {</w:t>
              <w:br/>
              <w:t xml:space="preserve">    *L = (LinkList)malloc(sizeof(LNode));</w:t>
              <w:br/>
              <w:t xml:space="preserve">    (*L)-&gt;next = NULL;</w:t>
              <w:br/>
              <w:t xml:space="preserve">    LNode *tail = *L;</w:t>
              <w:br/>
              <w:t xml:space="preserve">    for (int i = 0; i &lt; n; i++) {</w:t>
              <w:br/>
              <w:t xml:space="preserve">        LNode *p = (LNode*)malloc(sizeof(LNode));</w:t>
              <w:br/>
              <w:t xml:space="preserve">        p-&gt;data = arr[i];</w:t>
              <w:br/>
              <w:t xml:space="preserve">        p-&gt;next = NULL;</w:t>
              <w:br/>
              <w:t xml:space="preserve">        tail-&gt;next = p;</w:t>
              <w:br/>
              <w:t xml:space="preserve">        tail = p;</w:t>
              <w:br/>
              <w:t xml:space="preserve">    }</w:t>
              <w:br/>
              <w:t>}</w:t>
              <w:br/>
              <w:br/>
              <w:t>// 一趟遍历查找值最大的结点，返回结点指针</w:t>
              <w:br/>
              <w:t>LNode* FindMaxNode(LinkList L) {</w:t>
              <w:br/>
              <w:t xml:space="preserve">    if (L-&gt;next == NULL) { // 空链表</w:t>
              <w:br/>
              <w:t xml:space="preserve">        return NULL;</w:t>
              <w:br/>
              <w:t xml:space="preserve">    }</w:t>
              <w:br/>
              <w:t xml:space="preserve">    LNode *maxp = L-&gt;next; // 初始最大值结点为第一个元素</w:t>
              <w:br/>
              <w:t xml:space="preserve">    LNode *p = maxp-&gt;next;</w:t>
              <w:br/>
              <w:t xml:space="preserve">    // 一趟遍历所有剩余结点</w:t>
              <w:br/>
              <w:t xml:space="preserve">    while (p != NULL) {</w:t>
              <w:br/>
              <w:t xml:space="preserve">        if (p-&gt;data &gt; maxp-&gt;data) {</w:t>
              <w:br/>
              <w:t xml:space="preserve">            maxp = p;</w:t>
              <w:br/>
              <w:t xml:space="preserve">        }</w:t>
              <w:br/>
              <w:t xml:space="preserve">        p = p-&gt;next;</w:t>
              <w:br/>
              <w:t xml:space="preserve">    }</w:t>
              <w:br/>
              <w:t xml:space="preserve">    return maxp;</w:t>
              <w:br/>
              <w:t>}</w:t>
              <w:br/>
              <w:br/>
              <w:t>int main() {</w:t>
              <w:br/>
              <w:t xml:space="preserve">    int arr[] = {23, 11, 45, 8, 67, 32};</w:t>
              <w:br/>
              <w:t xml:space="preserve">    int n = sizeof(arr) / sizeof(arr[0]);</w:t>
              <w:br/>
              <w:t xml:space="preserve">    LinkList L;</w:t>
              <w:br/>
              <w:t xml:space="preserve">    CreateList(&amp;L, arr, n);</w:t>
              <w:br/>
              <w:t xml:space="preserve">    </w:t>
              <w:br/>
              <w:t xml:space="preserve">    LNode *maxNode = FindMaxNode(L);</w:t>
              <w:br/>
              <w:t xml:space="preserve">    if (maxNode != NULL) {</w:t>
              <w:br/>
              <w:t xml:space="preserve">        printf("链表最大值结点的数据：%d\n", maxNode-&gt;data);</w:t>
              <w:br/>
              <w:t xml:space="preserve">    } else {</w:t>
              <w:br/>
              <w:t xml:space="preserve">        printf("链表为空！\n");</w:t>
              <w:br/>
              <w:t xml:space="preserve">    }</w:t>
              <w:br/>
              <w:t xml:space="preserve">    return 0;</w:t>
              <w:br/>
            </w:r>
            <w:r>
              <w:rPr>
                <w:rFonts w:eastAsia="Consolas" w:ascii="Consolas" w:cs="Consolas" w:hAnsi="Consolas"/>
                <w:sz w:val="22"/>
              </w:rPr>
              <w:t>}</w:t>
            </w:r>
          </w:p>
        </w:tc>
      </w:tr>
    </w:tbl>
    <w:p>
      <w:pPr>
        <w:pStyle w:val="3"/>
        <w:spacing w:before="300" w:after="120" w:line="288" w:lineRule="auto"/>
        <w:ind w:left="0"/>
        <w:jc w:val="left"/>
        <w:outlineLvl w:val="2"/>
      </w:pPr>
      <w:bookmarkStart w:name="heading_5" w:id="5"/>
      <w:r>
        <w:rPr>
          <w:rFonts w:eastAsia="等线" w:ascii="Arial" w:cs="Arial" w:hAnsi="Arial"/>
          <w:b w:val="true"/>
          <w:sz w:val="30"/>
        </w:rPr>
        <w:t>算法说明</w:t>
      </w:r>
      <w:bookmarkEnd w:id="5"/>
    </w:p>
    <w:p>
      <w:pPr>
        <w:numPr>
          <w:numId w:val="20"/>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O(n)</m:t>
          </m:r>
        </m:oMath>
      </m:oMathPara>
      <w:r>
        <w:rPr>
          <w:rFonts w:eastAsia="等线" w:ascii="Arial" w:cs="Arial" w:hAnsi="Arial"/>
          <w:sz w:val="22"/>
        </w:rPr>
        <w:t>，仅遍历链表 1 次，</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为结点个数；</w:t>
      </w:r>
    </w:p>
    <w:p>
      <w:pPr>
        <w:numPr>
          <w:numId w:val="21"/>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O(1)</m:t>
          </m:r>
        </m:oMath>
      </m:oMathPara>
      <w:r>
        <w:rPr>
          <w:rFonts w:eastAsia="等线" w:ascii="Arial" w:cs="Arial" w:hAnsi="Arial"/>
          <w:sz w:val="22"/>
        </w:rPr>
        <w:t>，仅使用常数临时指针，无额外数组 / 链表开辟；</w:t>
      </w:r>
    </w:p>
    <w:p>
      <w:pPr>
        <w:numPr>
          <w:numId w:val="22"/>
        </w:numPr>
        <w:spacing w:before="120" w:after="120" w:line="288" w:lineRule="auto"/>
        <w:ind w:left="0"/>
        <w:jc w:val="left"/>
      </w:pPr>
      <w:r>
        <w:rPr>
          <w:rFonts w:eastAsia="等线" w:ascii="Arial" w:cs="Arial" w:hAnsi="Arial"/>
          <w:sz w:val="22"/>
        </w:rPr>
        <w:t>边界处理：包含空链表判断，避免空指针访问崩溃。</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22105">
    <w:lvl>
      <w:start w:val="1"/>
      <w:numFmt w:val="decimal"/>
      <w:suff w:val="tab"/>
      <w:lvlText w:val="%1."/>
      <w:rPr>
        <w:color w:val="3370ff"/>
      </w:rPr>
    </w:lvl>
  </w:abstractNum>
  <w:abstractNum w:abstractNumId="1922106">
    <w:lvl>
      <w:start w:val="2"/>
      <w:numFmt w:val="decimal"/>
      <w:suff w:val="tab"/>
      <w:lvlText w:val="%1."/>
      <w:rPr>
        <w:color w:val="3370ff"/>
      </w:rPr>
    </w:lvl>
  </w:abstractNum>
  <w:abstractNum w:abstractNumId="1922107">
    <w:lvl>
      <w:start w:val="3"/>
      <w:numFmt w:val="decimal"/>
      <w:suff w:val="tab"/>
      <w:lvlText w:val="%1."/>
      <w:rPr>
        <w:color w:val="3370ff"/>
      </w:rPr>
    </w:lvl>
  </w:abstractNum>
  <w:abstractNum w:abstractNumId="1922108">
    <w:lvl>
      <w:start w:val="4"/>
      <w:numFmt w:val="decimal"/>
      <w:suff w:val="tab"/>
      <w:lvlText w:val="%1."/>
      <w:rPr>
        <w:color w:val="3370ff"/>
      </w:rPr>
    </w:lvl>
  </w:abstractNum>
  <w:abstractNum w:abstractNumId="1922109">
    <w:lvl>
      <w:start w:val="5"/>
      <w:numFmt w:val="decimal"/>
      <w:suff w:val="tab"/>
      <w:lvlText w:val="%1."/>
      <w:rPr>
        <w:color w:val="3370ff"/>
      </w:rPr>
    </w:lvl>
  </w:abstractNum>
  <w:abstractNum w:abstractNumId="1922110">
    <w:lvl>
      <w:start w:val="6"/>
      <w:numFmt w:val="decimal"/>
      <w:suff w:val="tab"/>
      <w:lvlText w:val="%1."/>
      <w:rPr>
        <w:color w:val="3370ff"/>
      </w:rPr>
    </w:lvl>
  </w:abstractNum>
  <w:abstractNum w:abstractNumId="1922111">
    <w:lvl>
      <w:start w:val="7"/>
      <w:numFmt w:val="decimal"/>
      <w:suff w:val="tab"/>
      <w:lvlText w:val="%1."/>
      <w:rPr>
        <w:color w:val="3370ff"/>
      </w:rPr>
    </w:lvl>
  </w:abstractNum>
  <w:abstractNum w:abstractNumId="1922112">
    <w:lvl>
      <w:start w:val="8"/>
      <w:numFmt w:val="decimal"/>
      <w:suff w:val="tab"/>
      <w:lvlText w:val="%1."/>
      <w:rPr>
        <w:color w:val="3370ff"/>
      </w:rPr>
    </w:lvl>
  </w:abstractNum>
  <w:abstractNum w:abstractNumId="1922113">
    <w:lvl>
      <w:start w:val="9"/>
      <w:numFmt w:val="decimal"/>
      <w:suff w:val="tab"/>
      <w:lvlText w:val="%1."/>
      <w:rPr>
        <w:color w:val="3370ff"/>
      </w:rPr>
    </w:lvl>
  </w:abstractNum>
  <w:abstractNum w:abstractNumId="1922114">
    <w:lvl>
      <w:start w:val="10"/>
      <w:numFmt w:val="decimal"/>
      <w:suff w:val="tab"/>
      <w:lvlText w:val="%1."/>
      <w:rPr>
        <w:color w:val="3370ff"/>
      </w:rPr>
    </w:lvl>
  </w:abstractNum>
  <w:abstractNum w:abstractNumId="1922115">
    <w:lvl>
      <w:start w:val="11"/>
      <w:numFmt w:val="decimal"/>
      <w:suff w:val="tab"/>
      <w:lvlText w:val="%1."/>
      <w:rPr>
        <w:color w:val="3370ff"/>
      </w:rPr>
    </w:lvl>
  </w:abstractNum>
  <w:abstractNum w:abstractNumId="1922116">
    <w:lvl>
      <w:start w:val="12"/>
      <w:numFmt w:val="decimal"/>
      <w:suff w:val="tab"/>
      <w:lvlText w:val="%1."/>
      <w:rPr>
        <w:color w:val="3370ff"/>
      </w:rPr>
    </w:lvl>
  </w:abstractNum>
  <w:abstractNum w:abstractNumId="1922117">
    <w:lvl>
      <w:start w:val="13"/>
      <w:numFmt w:val="decimal"/>
      <w:suff w:val="tab"/>
      <w:lvlText w:val="%1."/>
      <w:rPr>
        <w:color w:val="3370ff"/>
      </w:rPr>
    </w:lvl>
  </w:abstractNum>
  <w:abstractNum w:abstractNumId="1922118">
    <w:lvl>
      <w:start w:val="14"/>
      <w:numFmt w:val="decimal"/>
      <w:suff w:val="tab"/>
      <w:lvlText w:val="%1."/>
      <w:rPr>
        <w:color w:val="3370ff"/>
      </w:rPr>
    </w:lvl>
  </w:abstractNum>
  <w:abstractNum w:abstractNumId="1922119">
    <w:lvl>
      <w:start w:val="15"/>
      <w:numFmt w:val="decimal"/>
      <w:suff w:val="tab"/>
      <w:lvlText w:val="%1."/>
      <w:rPr>
        <w:color w:val="3370ff"/>
      </w:rPr>
    </w:lvl>
  </w:abstractNum>
  <w:abstractNum w:abstractNumId="1922120">
    <w:lvl>
      <w:start w:val="1"/>
      <w:numFmt w:val="decimal"/>
      <w:suff w:val="tab"/>
      <w:lvlText w:val="%1."/>
      <w:rPr>
        <w:color w:val="3370ff"/>
      </w:rPr>
    </w:lvl>
  </w:abstractNum>
  <w:abstractNum w:abstractNumId="1922121">
    <w:lvl>
      <w:start w:val="2"/>
      <w:numFmt w:val="decimal"/>
      <w:suff w:val="tab"/>
      <w:lvlText w:val="%1."/>
      <w:rPr>
        <w:color w:val="3370ff"/>
      </w:rPr>
    </w:lvl>
  </w:abstractNum>
  <w:abstractNum w:abstractNumId="1922122">
    <w:lvl>
      <w:start w:val="3"/>
      <w:numFmt w:val="decimal"/>
      <w:suff w:val="tab"/>
      <w:lvlText w:val="%1."/>
      <w:rPr>
        <w:color w:val="3370ff"/>
      </w:rPr>
    </w:lvl>
  </w:abstractNum>
  <w:abstractNum w:abstractNumId="1922123">
    <w:lvl>
      <w:start w:val="4"/>
      <w:numFmt w:val="decimal"/>
      <w:suff w:val="tab"/>
      <w:lvlText w:val="%1."/>
      <w:rPr>
        <w:color w:val="3370ff"/>
      </w:rPr>
    </w:lvl>
  </w:abstractNum>
  <w:abstractNum w:abstractNumId="1922124">
    <w:lvl>
      <w:start w:val="1"/>
      <w:numFmt w:val="decimal"/>
      <w:suff w:val="tab"/>
      <w:lvlText w:val="%1."/>
      <w:rPr>
        <w:color w:val="3370ff"/>
      </w:rPr>
    </w:lvl>
  </w:abstractNum>
  <w:abstractNum w:abstractNumId="1922125">
    <w:lvl>
      <w:start w:val="2"/>
      <w:numFmt w:val="decimal"/>
      <w:suff w:val="tab"/>
      <w:lvlText w:val="%1."/>
      <w:rPr>
        <w:color w:val="3370ff"/>
      </w:rPr>
    </w:lvl>
  </w:abstractNum>
  <w:abstractNum w:abstractNumId="1922126">
    <w:lvl>
      <w:start w:val="3"/>
      <w:numFmt w:val="decimal"/>
      <w:suff w:val="tab"/>
      <w:lvlText w:val="%1."/>
      <w:rPr>
        <w:color w:val="3370ff"/>
      </w:rPr>
    </w:lvl>
  </w:abstractNum>
  <w:num w:numId="1">
    <w:abstractNumId w:val="1922105"/>
  </w:num>
  <w:num w:numId="2">
    <w:abstractNumId w:val="1922106"/>
  </w:num>
  <w:num w:numId="3">
    <w:abstractNumId w:val="1922107"/>
  </w:num>
  <w:num w:numId="4">
    <w:abstractNumId w:val="1922108"/>
  </w:num>
  <w:num w:numId="5">
    <w:abstractNumId w:val="1922109"/>
  </w:num>
  <w:num w:numId="6">
    <w:abstractNumId w:val="1922110"/>
  </w:num>
  <w:num w:numId="7">
    <w:abstractNumId w:val="1922111"/>
  </w:num>
  <w:num w:numId="8">
    <w:abstractNumId w:val="1922112"/>
  </w:num>
  <w:num w:numId="9">
    <w:abstractNumId w:val="1922113"/>
  </w:num>
  <w:num w:numId="10">
    <w:abstractNumId w:val="1922114"/>
  </w:num>
  <w:num w:numId="11">
    <w:abstractNumId w:val="1922115"/>
  </w:num>
  <w:num w:numId="12">
    <w:abstractNumId w:val="1922116"/>
  </w:num>
  <w:num w:numId="13">
    <w:abstractNumId w:val="1922117"/>
  </w:num>
  <w:num w:numId="14">
    <w:abstractNumId w:val="1922118"/>
  </w:num>
  <w:num w:numId="15">
    <w:abstractNumId w:val="1922119"/>
  </w:num>
  <w:num w:numId="16">
    <w:abstractNumId w:val="1922120"/>
  </w:num>
  <w:num w:numId="17">
    <w:abstractNumId w:val="1922121"/>
  </w:num>
  <w:num w:numId="18">
    <w:abstractNumId w:val="1922122"/>
  </w:num>
  <w:num w:numId="19">
    <w:abstractNumId w:val="1922123"/>
  </w:num>
  <w:num w:numId="20">
    <w:abstractNumId w:val="1922124"/>
  </w:num>
  <w:num w:numId="21">
    <w:abstractNumId w:val="1922125"/>
  </w:num>
  <w:num w:numId="22">
    <w:abstractNumId w:val="19221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2026-06-27T05:49:48Z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{"Label":"1","ContentProducer":"001191110102MACQD9K64010000","ProduceID":"7655948318367993043","ReservedCode1":"","ContentPropagator":"","PropagateID":"","ReservedCode2":""}</vt:lpwstr>
  </property>
</Properties>
</file>