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w:body>
    <w:p>
      <w:pPr>
        <w:spacing w:before="480" w:after="480" w:line="288" w:lineRule="auto"/>
        <w:ind w:left="0"/>
      </w:pPr>
      <w:r>
        <w:rPr>
          <w:rFonts w:eastAsia="等线" w:ascii="Arial" w:cs="Arial" w:hAnsi="Arial"/>
          <w:b w:val="true"/>
          <w:sz w:val="52"/>
        </w:rPr>
        <w:t>第六章 图 选择题</w:t>
      </w:r>
    </w:p>
    <w:p>
      <w:pPr>
        <w:numPr>
          <w:numId w:val="1"/>
        </w:numPr>
        <w:spacing w:before="120" w:after="120" w:line="288" w:lineRule="auto"/>
        <w:ind w:left="0"/>
        <w:jc w:val="left"/>
      </w:pPr>
      <w:r>
        <w:rPr>
          <w:rFonts w:eastAsia="等线" w:ascii="Arial" w:cs="Arial" w:hAnsi="Arial"/>
          <w:sz w:val="22"/>
        </w:rPr>
        <w:t>在一个无向图中，所有顶点的度数之和等于图的边数的（）。</w:t>
        <w:br/>
        <w:t>A. 1/2</w:t>
        <w:br/>
        <w:t>B. 1</w:t>
        <w:br/>
        <w:t>C. 2</w:t>
        <w:br/>
        <w:t>D. 4</w:t>
        <w:br/>
      </w:r>
      <w:r>
        <w:rPr>
          <w:rFonts w:eastAsia="等线" w:ascii="Arial" w:cs="Arial" w:hAnsi="Arial"/>
          <w:b w:val="true"/>
          <w:sz w:val="22"/>
        </w:rPr>
        <w:t>答案：C</w:t>
      </w:r>
      <w:r>
        <w:rPr>
          <w:rFonts w:eastAsia="等线" w:ascii="Arial" w:cs="Arial" w:hAnsi="Arial"/>
          <w:sz w:val="22"/>
        </w:rPr>
        <w:br/>
      </w:r>
      <w:r>
        <w:rPr>
          <w:rFonts w:eastAsia="等线" w:ascii="Arial" w:cs="Arial" w:hAnsi="Arial"/>
          <w:sz w:val="22"/>
        </w:rPr>
        <w:t>解析：无向图每条边贡献 2 度，总度数 = 2× 边数。</w:t>
      </w:r>
    </w:p>
    <w:p>
      <w:pPr>
        <w:numPr>
          <w:numId w:val="2"/>
        </w:numPr>
        <w:spacing w:before="120" w:after="120" w:line="288" w:lineRule="auto"/>
        <w:ind w:left="0"/>
        <w:jc w:val="left"/>
      </w:pPr>
      <w:r>
        <w:rPr>
          <w:rFonts w:eastAsia="等线" w:ascii="Arial" w:cs="Arial" w:hAnsi="Arial"/>
          <w:sz w:val="22"/>
        </w:rPr>
        <w:t>在一个有向图中，所有顶点的入度之和等于所有顶点的出度之和的（）倍。</w:t>
        <w:br/>
        <w:t>A. 1/2</w:t>
        <w:br/>
        <w:t>B. 1</w:t>
        <w:br/>
        <w:t>C. 2</w:t>
        <w:br/>
        <w:t>D. 4</w:t>
        <w:br/>
      </w:r>
      <w:r>
        <w:rPr>
          <w:rFonts w:eastAsia="等线" w:ascii="Arial" w:cs="Arial" w:hAnsi="Arial"/>
          <w:b w:val="true"/>
          <w:sz w:val="22"/>
        </w:rPr>
        <w:t>答案：B</w:t>
      </w:r>
      <w:r>
        <w:rPr>
          <w:rFonts w:eastAsia="等线" w:ascii="Arial" w:cs="Arial" w:hAnsi="Arial"/>
          <w:sz w:val="22"/>
        </w:rPr>
        <w:br/>
      </w:r>
      <w:r>
        <w:rPr>
          <w:rFonts w:eastAsia="等线" w:ascii="Arial" w:cs="Arial" w:hAnsi="Arial"/>
          <w:sz w:val="22"/>
        </w:rPr>
        <w:t>解析：每条有向边贡献 1 个入度、1 个出度，总入度 = 总出度。</w:t>
      </w:r>
    </w:p>
    <w:p>
      <w:pPr>
        <w:numPr>
          <w:numId w:val="3"/>
        </w:numPr>
        <w:spacing w:before="120" w:after="120" w:line="288" w:lineRule="auto"/>
        <w:ind w:left="0"/>
        <w:jc w:val="left"/>
      </w:pPr>
      <w:r>
        <w:rPr>
          <w:rFonts w:eastAsia="等线" w:ascii="Arial" w:cs="Arial" w:hAnsi="Arial"/>
          <w:sz w:val="22"/>
        </w:rPr>
        <w:t>具有</w:t>
      </w:r>
      <w:r>
        <w:rPr>
          <w:rFonts w:eastAsia="等线" w:ascii="Arial" w:cs="Arial" w:hAnsi="Arial"/>
          <w:sz w:val="22"/>
        </w:rPr>
      </w:r>
      <m:oMathPara>
        <m:oMathParaPr>
          <m:jc m:val="left"/>
        </m:oMathParaPr>
        <m:oMath xmlns:mml="http://www.w3.org/1998/Math/MathML">
          <m:r>
            <w:rPr>
              <w:rFonts w:ascii="Cambria Math" w:hAnsi="Cambria Math"/>
            </w:rPr>
            <m:t>n</m:t>
          </m:r>
        </m:oMath>
      </m:oMathPara>
      <w:r>
        <w:rPr>
          <w:rFonts w:eastAsia="等线" w:ascii="Arial" w:cs="Arial" w:hAnsi="Arial"/>
          <w:sz w:val="22"/>
        </w:rPr>
        <w:t>个顶点的有向图最多有（）条边。</w:t>
        <w:br/>
      </w:r>
      <w:r>
        <w:rPr>
          <w:rFonts w:eastAsia="等线" w:ascii="Arial" w:cs="Arial" w:hAnsi="Arial"/>
          <w:sz w:val="22"/>
        </w:rPr>
        <w:t xml:space="preserve">A. </w:t>
      </w:r>
      <w:r>
        <w:rPr>
          <w:rFonts w:eastAsia="等线" w:ascii="Arial" w:cs="Arial" w:hAnsi="Arial"/>
          <w:sz w:val="22"/>
        </w:rPr>
      </w:r>
      <m:oMathPara>
        <m:oMathParaPr>
          <m:jc m:val="left"/>
        </m:oMathParaPr>
        <m:oMath xmlns:mml="http://www.w3.org/1998/Math/MathML">
          <m:r>
            <w:rPr>
              <w:rFonts w:ascii="Cambria Math" w:hAnsi="Cambria Math"/>
            </w:rPr>
            <m:t>n</m:t>
          </m:r>
        </m:oMath>
      </m:oMathPara>
      <w:r>
        <w:rPr>
          <w:rFonts w:eastAsia="等线" w:ascii="Arial" w:cs="Arial" w:hAnsi="Arial"/>
          <w:sz w:val="22"/>
        </w:rPr>
        <w:br/>
      </w:r>
      <w:r>
        <w:rPr>
          <w:rFonts w:eastAsia="等线" w:ascii="Arial" w:cs="Arial" w:hAnsi="Arial"/>
          <w:sz w:val="22"/>
        </w:rPr>
        <w:t xml:space="preserve">B. </w:t>
      </w:r>
      <w:r>
        <w:rPr>
          <w:rFonts w:eastAsia="等线" w:ascii="Arial" w:cs="Arial" w:hAnsi="Arial"/>
          <w:sz w:val="22"/>
        </w:rPr>
      </w:r>
      <m:oMathPara>
        <m:oMathParaPr>
          <m:jc m:val="left"/>
        </m:oMathParaPr>
        <m:oMath xmlns:mml="http://www.w3.org/1998/Math/MathML">
          <m:r>
            <w:rPr>
              <w:rFonts w:ascii="Cambria Math" w:hAnsi="Cambria Math"/>
            </w:rPr>
            <m:t>n(n−1)</m:t>
          </m:r>
        </m:oMath>
      </m:oMathPara>
      <w:r>
        <w:rPr>
          <w:rFonts w:eastAsia="等线" w:ascii="Arial" w:cs="Arial" w:hAnsi="Arial"/>
          <w:sz w:val="22"/>
        </w:rPr>
        <w:br/>
      </w:r>
      <w:r>
        <w:rPr>
          <w:rFonts w:eastAsia="等线" w:ascii="Arial" w:cs="Arial" w:hAnsi="Arial"/>
          <w:sz w:val="22"/>
        </w:rPr>
        <w:t xml:space="preserve">C. </w:t>
      </w:r>
      <w:r>
        <w:rPr>
          <w:rFonts w:eastAsia="等线" w:ascii="Arial" w:cs="Arial" w:hAnsi="Arial"/>
          <w:sz w:val="22"/>
        </w:rPr>
      </w:r>
      <m:oMathPara>
        <m:oMathParaPr>
          <m:jc m:val="left"/>
        </m:oMathParaPr>
        <m:oMath xmlns:mml="http://www.w3.org/1998/Math/MathML">
          <m:r>
            <w:rPr>
              <w:rFonts w:ascii="Cambria Math" w:hAnsi="Cambria Math"/>
            </w:rPr>
            <m:t>n(n+1)</m:t>
          </m:r>
        </m:oMath>
      </m:oMathPara>
      <w:r>
        <w:rPr>
          <w:rFonts w:eastAsia="等线" w:ascii="Arial" w:cs="Arial" w:hAnsi="Arial"/>
          <w:sz w:val="22"/>
        </w:rPr>
        <w:br/>
      </w:r>
      <w:r>
        <w:rPr>
          <w:rFonts w:eastAsia="等线" w:ascii="Arial" w:cs="Arial" w:hAnsi="Arial"/>
          <w:sz w:val="22"/>
        </w:rPr>
        <w:t xml:space="preserve">D. </w:t>
      </w:r>
      <w:r>
        <w:rPr>
          <w:rFonts w:eastAsia="等线" w:ascii="Arial" w:cs="Arial" w:hAnsi="Arial"/>
          <w:sz w:val="22"/>
        </w:rPr>
      </w:r>
      <m:oMathPara>
        <m:oMathParaPr>
          <m:jc m:val="left"/>
        </m:oMathParaPr>
        <m:oMath xmlns:mml="http://www.w3.org/1998/Math/MathML">
          <m:sSup>
            <m:e>
              <m:r>
                <w:rPr>
                  <w:rFonts w:ascii="Cambria Math" w:hAnsi="Cambria Math"/>
                </w:rPr>
                <m:t>n</m:t>
              </m:r>
            </m:e>
            <m:sup>
              <m:r>
                <w:rPr>
                  <w:rFonts w:ascii="Cambria Math" w:hAnsi="Cambria Math"/>
                </w:rPr>
                <m:t>2</m:t>
              </m:r>
            </m:sup>
          </m:sSup>
        </m:oMath>
      </m:oMathPara>
      <w:r>
        <w:rPr>
          <w:rFonts w:eastAsia="等线" w:ascii="Arial" w:cs="Arial" w:hAnsi="Arial"/>
          <w:sz w:val="22"/>
        </w:rPr>
        <w:br/>
      </w:r>
      <w:r>
        <w:rPr>
          <w:rFonts w:eastAsia="等线" w:ascii="Arial" w:cs="Arial" w:hAnsi="Arial"/>
          <w:b w:val="true"/>
          <w:sz w:val="22"/>
        </w:rPr>
        <w:t>答案：B</w:t>
      </w:r>
      <w:r>
        <w:rPr>
          <w:rFonts w:eastAsia="等线" w:ascii="Arial" w:cs="Arial" w:hAnsi="Arial"/>
          <w:sz w:val="22"/>
        </w:rPr>
        <w:br/>
      </w:r>
      <w:r>
        <w:rPr>
          <w:rFonts w:eastAsia="等线" w:ascii="Arial" w:cs="Arial" w:hAnsi="Arial"/>
          <w:sz w:val="22"/>
        </w:rPr>
        <w:t>解析：任意两点间双向连边，最多</w:t>
      </w:r>
      <w:r>
        <w:rPr>
          <w:rFonts w:eastAsia="等线" w:ascii="Arial" w:cs="Arial" w:hAnsi="Arial"/>
          <w:sz w:val="22"/>
        </w:rPr>
      </w:r>
      <m:oMathPara>
        <m:oMathParaPr>
          <m:jc m:val="left"/>
        </m:oMathParaPr>
        <m:oMath xmlns:mml="http://www.w3.org/1998/Math/MathML">
          <m:r>
            <w:rPr>
              <w:rFonts w:ascii="Cambria Math" w:hAnsi="Cambria Math"/>
            </w:rPr>
            <m:t>n(n−1)</m:t>
          </m:r>
        </m:oMath>
      </m:oMathPara>
      <w:r>
        <w:rPr>
          <w:rFonts w:eastAsia="等线" w:ascii="Arial" w:cs="Arial" w:hAnsi="Arial"/>
          <w:sz w:val="22"/>
        </w:rPr>
        <w:t>条有向边。</w:t>
      </w:r>
    </w:p>
    <w:p>
      <w:pPr>
        <w:numPr>
          <w:numId w:val="4"/>
        </w:num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n</m:t>
          </m:r>
        </m:oMath>
      </m:oMathPara>
      <w:r>
        <w:rPr>
          <w:rFonts w:eastAsia="等线" w:ascii="Arial" w:cs="Arial" w:hAnsi="Arial"/>
          <w:sz w:val="22"/>
        </w:rPr>
        <w:t>个顶点的连通图用邻接矩阵表示时，该矩阵至少有（）个非零元素。</w:t>
        <w:br/>
      </w:r>
      <w:r>
        <w:rPr>
          <w:rFonts w:eastAsia="等线" w:ascii="Arial" w:cs="Arial" w:hAnsi="Arial"/>
          <w:sz w:val="22"/>
        </w:rPr>
        <w:t xml:space="preserve">A. </w:t>
      </w:r>
      <w:r>
        <w:rPr>
          <w:rFonts w:eastAsia="等线" w:ascii="Arial" w:cs="Arial" w:hAnsi="Arial"/>
          <w:sz w:val="22"/>
        </w:rPr>
      </w:r>
      <m:oMathPara>
        <m:oMathParaPr>
          <m:jc m:val="left"/>
        </m:oMathParaPr>
        <m:oMath xmlns:mml="http://www.w3.org/1998/Math/MathML">
          <m:r>
            <w:rPr>
              <w:rFonts w:ascii="Cambria Math" w:hAnsi="Cambria Math"/>
            </w:rPr>
            <m:t>n</m:t>
          </m:r>
        </m:oMath>
      </m:oMathPara>
      <w:r>
        <w:rPr>
          <w:rFonts w:eastAsia="等线" w:ascii="Arial" w:cs="Arial" w:hAnsi="Arial"/>
          <w:sz w:val="22"/>
        </w:rPr>
        <w:br/>
      </w:r>
      <w:r>
        <w:rPr>
          <w:rFonts w:eastAsia="等线" w:ascii="Arial" w:cs="Arial" w:hAnsi="Arial"/>
          <w:sz w:val="22"/>
        </w:rPr>
        <w:t xml:space="preserve">B. </w:t>
      </w:r>
      <w:r>
        <w:rPr>
          <w:rFonts w:eastAsia="等线" w:ascii="Arial" w:cs="Arial" w:hAnsi="Arial"/>
          <w:sz w:val="22"/>
        </w:rPr>
      </w:r>
      <m:oMathPara>
        <m:oMathParaPr>
          <m:jc m:val="left"/>
        </m:oMathParaPr>
        <m:oMath xmlns:mml="http://www.w3.org/1998/Math/MathML">
          <m:r>
            <w:rPr>
              <w:rFonts w:ascii="Cambria Math" w:hAnsi="Cambria Math"/>
            </w:rPr>
            <m:t>2(n−1)</m:t>
          </m:r>
        </m:oMath>
      </m:oMathPara>
      <w:r>
        <w:rPr>
          <w:rFonts w:eastAsia="等线" w:ascii="Arial" w:cs="Arial" w:hAnsi="Arial"/>
          <w:sz w:val="22"/>
        </w:rPr>
        <w:br/>
      </w:r>
      <w:r>
        <w:rPr>
          <w:rFonts w:eastAsia="等线" w:ascii="Arial" w:cs="Arial" w:hAnsi="Arial"/>
          <w:sz w:val="22"/>
        </w:rPr>
        <w:t xml:space="preserve">C. </w:t>
      </w:r>
      <w:r>
        <w:rPr>
          <w:rFonts w:eastAsia="等线" w:ascii="Arial" w:cs="Arial" w:hAnsi="Arial"/>
          <w:sz w:val="22"/>
        </w:rPr>
      </w:r>
      <m:oMathPara>
        <m:oMathParaPr>
          <m:jc m:val="left"/>
        </m:oMathParaPr>
        <m:oMath xmlns:mml="http://www.w3.org/1998/Math/MathML">
          <m:r>
            <w:rPr>
              <w:rFonts w:ascii="Cambria Math" w:hAnsi="Cambria Math"/>
            </w:rPr>
            <m:t>n</m:t>
          </m:r>
          <m:r>
            <w:rPr>
              <w:rFonts w:ascii="Cambria Math" w:hAnsi="Cambria Math"/>
            </w:rPr>
            <m:t>/</m:t>
          </m:r>
          <m:r>
            <w:rPr>
              <w:rFonts w:ascii="Cambria Math" w:hAnsi="Cambria Math"/>
            </w:rPr>
            <m:t>2</m:t>
          </m:r>
        </m:oMath>
      </m:oMathPara>
      <w:r>
        <w:rPr>
          <w:rFonts w:eastAsia="等线" w:ascii="Arial" w:cs="Arial" w:hAnsi="Arial"/>
          <w:sz w:val="22"/>
        </w:rPr>
        <w:br/>
      </w:r>
      <w:r>
        <w:rPr>
          <w:rFonts w:eastAsia="等线" w:ascii="Arial" w:cs="Arial" w:hAnsi="Arial"/>
          <w:sz w:val="22"/>
        </w:rPr>
        <w:t xml:space="preserve">D. </w:t>
      </w:r>
      <w:r>
        <w:rPr>
          <w:rFonts w:eastAsia="等线" w:ascii="Arial" w:cs="Arial" w:hAnsi="Arial"/>
          <w:sz w:val="22"/>
        </w:rPr>
      </w:r>
      <m:oMathPara>
        <m:oMathParaPr>
          <m:jc m:val="left"/>
        </m:oMathParaPr>
        <m:oMath xmlns:mml="http://www.w3.org/1998/Math/MathML">
          <m:sSup>
            <m:e>
              <m:r>
                <w:rPr>
                  <w:rFonts w:ascii="Cambria Math" w:hAnsi="Cambria Math"/>
                </w:rPr>
                <m:t>n</m:t>
              </m:r>
            </m:e>
            <m:sup>
              <m:r>
                <w:rPr>
                  <w:rFonts w:ascii="Cambria Math" w:hAnsi="Cambria Math"/>
                </w:rPr>
                <m:t>2</m:t>
              </m:r>
            </m:sup>
          </m:sSup>
        </m:oMath>
      </m:oMathPara>
      <w:r>
        <w:rPr>
          <w:rFonts w:eastAsia="等线" w:ascii="Arial" w:cs="Arial" w:hAnsi="Arial"/>
          <w:sz w:val="22"/>
        </w:rPr>
        <w:br/>
      </w:r>
      <w:r>
        <w:rPr>
          <w:rFonts w:eastAsia="等线" w:ascii="Arial" w:cs="Arial" w:hAnsi="Arial"/>
          <w:b w:val="true"/>
          <w:sz w:val="22"/>
        </w:rPr>
        <w:t>答案：B</w:t>
      </w:r>
      <w:r>
        <w:rPr>
          <w:rFonts w:eastAsia="等线" w:ascii="Arial" w:cs="Arial" w:hAnsi="Arial"/>
          <w:sz w:val="22"/>
        </w:rPr>
        <w:br/>
      </w:r>
      <w:r>
        <w:rPr>
          <w:rFonts w:eastAsia="等线" w:ascii="Arial" w:cs="Arial" w:hAnsi="Arial"/>
          <w:sz w:val="22"/>
        </w:rPr>
        <w:t>解析：无向连通图最少</w:t>
      </w:r>
      <w:r>
        <w:rPr>
          <w:rFonts w:eastAsia="等线" w:ascii="Arial" w:cs="Arial" w:hAnsi="Arial"/>
          <w:sz w:val="22"/>
        </w:rPr>
      </w:r>
      <m:oMathPara>
        <m:oMathParaPr>
          <m:jc m:val="left"/>
        </m:oMathParaPr>
        <m:oMath xmlns:mml="http://www.w3.org/1998/Math/MathML">
          <m:r>
            <w:rPr>
              <w:rFonts w:ascii="Cambria Math" w:hAnsi="Cambria Math"/>
            </w:rPr>
            <m:t>n−1</m:t>
          </m:r>
        </m:oMath>
      </m:oMathPara>
      <w:r>
        <w:rPr>
          <w:rFonts w:eastAsia="等线" w:ascii="Arial" w:cs="Arial" w:hAnsi="Arial"/>
          <w:sz w:val="22"/>
        </w:rPr>
        <w:t>条边，邻接矩阵每条边对应 2 个非零元，共</w:t>
      </w:r>
      <w:r>
        <w:rPr>
          <w:rFonts w:eastAsia="等线" w:ascii="Arial" w:cs="Arial" w:hAnsi="Arial"/>
          <w:sz w:val="22"/>
        </w:rPr>
      </w:r>
      <m:oMathPara>
        <m:oMathParaPr>
          <m:jc m:val="left"/>
        </m:oMathParaPr>
        <m:oMath xmlns:mml="http://www.w3.org/1998/Math/MathML">
          <m:r>
            <w:rPr>
              <w:rFonts w:ascii="Cambria Math" w:hAnsi="Cambria Math"/>
            </w:rPr>
            <m:t>2(n−1)</m:t>
          </m:r>
        </m:oMath>
      </m:oMathPara>
      <w:r>
        <w:rPr>
          <w:rFonts w:eastAsia="等线" w:ascii="Arial" w:cs="Arial" w:hAnsi="Arial"/>
          <w:sz w:val="22"/>
        </w:rPr>
        <w:t>。</w:t>
      </w:r>
    </w:p>
    <w:p>
      <w:pPr>
        <w:numPr>
          <w:numId w:val="5"/>
        </w:num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G</m:t>
          </m:r>
        </m:oMath>
      </m:oMathPara>
      <w:r>
        <w:rPr>
          <w:rFonts w:eastAsia="等线" w:ascii="Arial" w:cs="Arial" w:hAnsi="Arial"/>
          <w:sz w:val="22"/>
        </w:rPr>
        <w:t>是一个非连通无向图，共有 28 条边，则该图至少有（）个顶点。</w:t>
        <w:br/>
        <w:t>A. 7</w:t>
        <w:br/>
        <w:t>B. 8</w:t>
        <w:br/>
        <w:t>C. 9</w:t>
        <w:br/>
        <w:t>D. 10</w:t>
        <w:br/>
      </w:r>
      <w:r>
        <w:rPr>
          <w:rFonts w:eastAsia="等线" w:ascii="Arial" w:cs="Arial" w:hAnsi="Arial"/>
          <w:b w:val="true"/>
          <w:sz w:val="22"/>
        </w:rPr>
        <w:t>答案：C</w:t>
      </w:r>
      <w:r>
        <w:rPr>
          <w:rFonts w:eastAsia="等线" w:ascii="Arial" w:cs="Arial" w:hAnsi="Arial"/>
          <w:sz w:val="22"/>
        </w:rPr>
        <w:br/>
      </w:r>
      <w:r>
        <w:rPr>
          <w:rFonts w:eastAsia="等线" w:ascii="Arial" w:cs="Arial" w:hAnsi="Arial"/>
          <w:sz w:val="22"/>
        </w:rPr>
        <w:t>解析：8 个顶点完全无向图最多</w:t>
      </w:r>
      <w:r>
        <w:rPr>
          <w:rFonts w:eastAsia="等线" w:ascii="Arial" w:cs="Arial" w:hAnsi="Arial"/>
          <w:sz w:val="22"/>
        </w:rPr>
      </w:r>
      <m:oMathPara>
        <m:oMathParaPr>
          <m:jc m:val="left"/>
        </m:oMathParaPr>
        <m:oMath xmlns:mml="http://www.w3.org/1998/Math/MathML">
          <m:r>
            <w:rPr>
              <w:rFonts w:ascii="Cambria Math" w:hAnsi="Cambria Math"/>
            </w:rPr>
            <m:t>8×7</m:t>
          </m:r>
          <m:r>
            <w:rPr>
              <w:rFonts w:ascii="Cambria Math" w:hAnsi="Cambria Math"/>
            </w:rPr>
            <m:t>/</m:t>
          </m:r>
          <m:r>
            <w:rPr>
              <w:rFonts w:ascii="Cambria Math" w:hAnsi="Cambria Math"/>
            </w:rPr>
            <m:t>2=28</m:t>
          </m:r>
        </m:oMath>
      </m:oMathPara>
      <w:r>
        <w:rPr>
          <w:rFonts w:eastAsia="等线" w:ascii="Arial" w:cs="Arial" w:hAnsi="Arial"/>
          <w:sz w:val="22"/>
        </w:rPr>
        <w:t>条边；要非连通，至少再加 1 个孤立点，共 9 个顶点。</w:t>
      </w:r>
    </w:p>
    <w:p>
      <w:pPr>
        <w:numPr>
          <w:numId w:val="6"/>
        </w:numPr>
        <w:spacing w:before="120" w:after="120" w:line="288" w:lineRule="auto"/>
        <w:ind w:left="0"/>
        <w:jc w:val="left"/>
      </w:pPr>
      <w:r>
        <w:rPr>
          <w:rFonts w:eastAsia="等线" w:ascii="Arial" w:cs="Arial" w:hAnsi="Arial"/>
          <w:sz w:val="22"/>
        </w:rPr>
        <w:t>若从无向图的任意一个顶点出发进行一次深度优先搜索可以访问图中所有的顶点，则图一定是（）图。</w:t>
        <w:br/>
        <w:t>A. 非连通</w:t>
        <w:br/>
        <w:t>B. 连通</w:t>
        <w:br/>
        <w:t>C. 强连通</w:t>
        <w:br/>
        <w:t>D. 有向</w:t>
        <w:br/>
      </w:r>
      <w:r>
        <w:rPr>
          <w:rFonts w:eastAsia="等线" w:ascii="Arial" w:cs="Arial" w:hAnsi="Arial"/>
          <w:b w:val="true"/>
          <w:sz w:val="22"/>
        </w:rPr>
        <w:t>答案：B</w:t>
      </w:r>
    </w:p>
    <w:p>
      <w:pPr>
        <w:numPr>
          <w:numId w:val="7"/>
        </w:numPr>
        <w:spacing w:before="120" w:after="120" w:line="288" w:lineRule="auto"/>
        <w:ind w:left="0"/>
        <w:jc w:val="left"/>
      </w:pPr>
      <w:r>
        <w:rPr>
          <w:rFonts w:eastAsia="等线" w:ascii="Arial" w:cs="Arial" w:hAnsi="Arial"/>
          <w:sz w:val="22"/>
        </w:rPr>
        <w:t>下面（）适合构造一个稠密图</w:t>
      </w:r>
      <w:r>
        <w:rPr>
          <w:rFonts w:eastAsia="等线" w:ascii="Arial" w:cs="Arial" w:hAnsi="Arial"/>
          <w:sz w:val="22"/>
        </w:rPr>
      </w:r>
      <m:oMathPara>
        <m:oMathParaPr>
          <m:jc m:val="left"/>
        </m:oMathParaPr>
        <m:oMath xmlns:mml="http://www.w3.org/1998/Math/MathML">
          <m:r>
            <w:rPr>
              <w:rFonts w:ascii="Cambria Math" w:hAnsi="Cambria Math"/>
            </w:rPr>
            <m:t>G</m:t>
          </m:r>
        </m:oMath>
      </m:oMathPara>
      <w:r>
        <w:rPr>
          <w:rFonts w:eastAsia="等线" w:ascii="Arial" w:cs="Arial" w:hAnsi="Arial"/>
          <w:sz w:val="22"/>
        </w:rPr>
        <w:t>的最小生成树。</w:t>
        <w:br/>
        <w:t>A. 普里姆算法</w:t>
        <w:br/>
        <w:t>B. 克鲁斯卡尔算法</w:t>
        <w:br/>
        <w:t>C. 弗洛伊德算法</w:t>
        <w:br/>
        <w:t>D. 迪杰斯特拉算法</w:t>
        <w:br/>
      </w:r>
      <w:r>
        <w:rPr>
          <w:rFonts w:eastAsia="等线" w:ascii="Arial" w:cs="Arial" w:hAnsi="Arial"/>
          <w:b w:val="true"/>
          <w:sz w:val="22"/>
        </w:rPr>
        <w:t>答案：A</w:t>
      </w:r>
      <w:r>
        <w:rPr>
          <w:rFonts w:eastAsia="等线" w:ascii="Arial" w:cs="Arial" w:hAnsi="Arial"/>
          <w:sz w:val="22"/>
        </w:rPr>
        <w:br/>
      </w:r>
      <w:r>
        <w:rPr>
          <w:rFonts w:eastAsia="等线" w:ascii="Arial" w:cs="Arial" w:hAnsi="Arial"/>
          <w:sz w:val="22"/>
        </w:rPr>
        <w:t>解析：Prim 适合稠密图，Kruskal 适合稀疏图。</w:t>
      </w:r>
    </w:p>
    <w:p>
      <w:pPr>
        <w:numPr>
          <w:numId w:val="8"/>
        </w:numPr>
        <w:spacing w:before="120" w:after="120" w:line="288" w:lineRule="auto"/>
        <w:ind w:left="0"/>
        <w:jc w:val="left"/>
      </w:pPr>
      <w:r>
        <w:rPr>
          <w:rFonts w:eastAsia="等线" w:ascii="Arial" w:cs="Arial" w:hAnsi="Arial"/>
          <w:sz w:val="22"/>
        </w:rPr>
        <w:t>用邻接表表示图进行广度优先遍历时，通常可借助（）来实现算法。</w:t>
        <w:br/>
        <w:t>A. 栈</w:t>
        <w:br/>
        <w:t>B. 队列</w:t>
        <w:br/>
        <w:t>C. 树</w:t>
        <w:br/>
        <w:t>D. 图</w:t>
        <w:br/>
      </w:r>
      <w:r>
        <w:rPr>
          <w:rFonts w:eastAsia="等线" w:ascii="Arial" w:cs="Arial" w:hAnsi="Arial"/>
          <w:b w:val="true"/>
          <w:sz w:val="22"/>
        </w:rPr>
        <w:t>答案：B</w:t>
      </w:r>
      <w:r>
        <w:rPr>
          <w:rFonts w:eastAsia="等线" w:ascii="Arial" w:cs="Arial" w:hAnsi="Arial"/>
          <w:sz w:val="22"/>
        </w:rPr>
        <w:br/>
      </w:r>
      <w:r>
        <w:rPr>
          <w:rFonts w:eastAsia="等线" w:ascii="Arial" w:cs="Arial" w:hAnsi="Arial"/>
          <w:sz w:val="22"/>
        </w:rPr>
        <w:t>解析：广度优先 BFS 先进先出，用队列。</w:t>
      </w:r>
    </w:p>
    <w:p>
      <w:pPr>
        <w:numPr>
          <w:numId w:val="9"/>
        </w:numPr>
        <w:spacing w:before="120" w:after="120" w:line="288" w:lineRule="auto"/>
        <w:ind w:left="0"/>
        <w:jc w:val="left"/>
      </w:pPr>
      <w:r>
        <w:rPr>
          <w:rFonts w:eastAsia="等线" w:ascii="Arial" w:cs="Arial" w:hAnsi="Arial"/>
          <w:sz w:val="22"/>
        </w:rPr>
        <w:t>用邻接表表示图进行深度优先遍历时，通常可借助（）实现算法。</w:t>
        <w:br/>
        <w:t>A. 栈</w:t>
        <w:br/>
        <w:t>B. 队列</w:t>
        <w:br/>
        <w:t>C. 树</w:t>
        <w:br/>
        <w:t>D. 图</w:t>
        <w:br/>
      </w:r>
      <w:r>
        <w:rPr>
          <w:rFonts w:eastAsia="等线" w:ascii="Arial" w:cs="Arial" w:hAnsi="Arial"/>
          <w:b w:val="true"/>
          <w:sz w:val="22"/>
        </w:rPr>
        <w:t>答案：A</w:t>
      </w:r>
      <w:r>
        <w:rPr>
          <w:rFonts w:eastAsia="等线" w:ascii="Arial" w:cs="Arial" w:hAnsi="Arial"/>
          <w:sz w:val="22"/>
        </w:rPr>
        <w:br/>
      </w:r>
      <w:r>
        <w:rPr>
          <w:rFonts w:eastAsia="等线" w:ascii="Arial" w:cs="Arial" w:hAnsi="Arial"/>
          <w:sz w:val="22"/>
        </w:rPr>
        <w:t>解析：深度优先 DFS 后进先出，用栈。</w:t>
      </w:r>
    </w:p>
    <w:p>
      <w:pPr>
        <w:numPr>
          <w:numId w:val="10"/>
        </w:numPr>
        <w:spacing w:before="120" w:after="120" w:line="288" w:lineRule="auto"/>
        <w:ind w:left="0"/>
        <w:jc w:val="left"/>
      </w:pPr>
      <w:r>
        <w:rPr>
          <w:rFonts w:eastAsia="等线" w:ascii="Arial" w:cs="Arial" w:hAnsi="Arial"/>
          <w:sz w:val="22"/>
        </w:rPr>
        <w:t>图的深度优先遍历类似于二叉树的（）。</w:t>
        <w:br/>
        <w:t>A. 先序遍历</w:t>
        <w:br/>
        <w:t>B. 中序遍历</w:t>
        <w:br/>
        <w:t>C. 后序遍历</w:t>
        <w:br/>
        <w:t>D. 层次遍历</w:t>
        <w:br/>
      </w:r>
      <w:r>
        <w:rPr>
          <w:rFonts w:eastAsia="等线" w:ascii="Arial" w:cs="Arial" w:hAnsi="Arial"/>
          <w:b w:val="true"/>
          <w:sz w:val="22"/>
        </w:rPr>
        <w:t>答案：A</w:t>
      </w:r>
    </w:p>
    <w:p>
      <w:pPr>
        <w:numPr>
          <w:numId w:val="11"/>
        </w:numPr>
        <w:spacing w:before="120" w:after="120" w:line="288" w:lineRule="auto"/>
        <w:ind w:left="0"/>
        <w:jc w:val="left"/>
      </w:pPr>
      <w:r>
        <w:rPr>
          <w:rFonts w:eastAsia="等线" w:ascii="Arial" w:cs="Arial" w:hAnsi="Arial"/>
          <w:sz w:val="22"/>
        </w:rPr>
        <w:t>图的广度优先遍历类似于二叉树的（）。</w:t>
        <w:br/>
        <w:t>A. 先序遍历</w:t>
        <w:br/>
        <w:t>B. 中序遍历</w:t>
        <w:br/>
        <w:t>C. 后序遍历</w:t>
        <w:br/>
        <w:t>D. 层次遍历</w:t>
        <w:br/>
      </w:r>
      <w:r>
        <w:rPr>
          <w:rFonts w:eastAsia="等线" w:ascii="Arial" w:cs="Arial" w:hAnsi="Arial"/>
          <w:b w:val="true"/>
          <w:sz w:val="22"/>
        </w:rPr>
        <w:t>答案：D</w:t>
      </w:r>
    </w:p>
    <w:p>
      <w:pPr>
        <w:numPr>
          <w:numId w:val="12"/>
        </w:numPr>
        <w:spacing w:before="120" w:after="120" w:line="288" w:lineRule="auto"/>
        <w:ind w:left="0"/>
        <w:jc w:val="left"/>
      </w:pPr>
      <w:r>
        <w:rPr>
          <w:rFonts w:eastAsia="等线" w:ascii="Arial" w:cs="Arial" w:hAnsi="Arial"/>
          <w:sz w:val="22"/>
        </w:rPr>
        <w:t>图的 BFS 生成树的树高比 DFS 生成树的树高（）。</w:t>
        <w:br/>
        <w:t>A. 小</w:t>
        <w:br/>
        <w:t>B. 大</w:t>
        <w:br/>
        <w:t>C. 小或相等</w:t>
        <w:br/>
        <w:t>D. 大或相等</w:t>
        <w:br/>
      </w:r>
      <w:r>
        <w:rPr>
          <w:rFonts w:eastAsia="等线" w:ascii="Arial" w:cs="Arial" w:hAnsi="Arial"/>
          <w:b w:val="true"/>
          <w:sz w:val="22"/>
        </w:rPr>
        <w:t>答案：C</w:t>
      </w:r>
      <w:r>
        <w:rPr>
          <w:rFonts w:eastAsia="等线" w:ascii="Arial" w:cs="Arial" w:hAnsi="Arial"/>
          <w:sz w:val="22"/>
        </w:rPr>
        <w:br/>
      </w:r>
      <w:r>
        <w:rPr>
          <w:rFonts w:eastAsia="等线" w:ascii="Arial" w:cs="Arial" w:hAnsi="Arial"/>
          <w:sz w:val="22"/>
        </w:rPr>
        <w:t>解析：BFS 逐层扩展，树高更短或相等。</w:t>
      </w:r>
    </w:p>
    <w:p>
      <w:pPr>
        <w:numPr>
          <w:numId w:val="13"/>
        </w:numPr>
        <w:spacing w:before="120" w:after="120" w:line="288" w:lineRule="auto"/>
        <w:ind w:left="0"/>
        <w:jc w:val="left"/>
      </w:pPr>
      <w:r>
        <w:rPr>
          <w:rFonts w:eastAsia="等线" w:ascii="Arial" w:cs="Arial" w:hAnsi="Arial"/>
          <w:sz w:val="22"/>
        </w:rPr>
        <w:t>已知图的邻接矩阵如图，从顶点</w:t>
      </w:r>
      <w:r>
        <w:rPr>
          <w:rFonts w:eastAsia="等线" w:ascii="Arial" w:cs="Arial" w:hAnsi="Arial"/>
          <w:sz w:val="22"/>
        </w:rPr>
      </w:r>
      <m:oMathPara>
        <m:oMathParaPr>
          <m:jc m:val="left"/>
        </m:oMathParaPr>
        <m:oMath xmlns:mml="http://www.w3.org/1998/Math/MathML">
          <m:sSub>
            <m:e>
              <m:r>
                <w:rPr>
                  <w:rFonts w:ascii="Cambria Math" w:hAnsi="Cambria Math"/>
                </w:rPr>
                <m:t>v</m:t>
              </m:r>
            </m:e>
            <m:sub>
              <m:r>
                <w:rPr>
                  <w:rFonts w:ascii="Cambria Math" w:hAnsi="Cambria Math"/>
                </w:rPr>
                <m:t>0</m:t>
              </m:r>
            </m:sub>
          </m:sSub>
        </m:oMath>
      </m:oMathPara>
      <w:r>
        <w:rPr>
          <w:rFonts w:eastAsia="等线" w:ascii="Arial" w:cs="Arial" w:hAnsi="Arial"/>
          <w:sz w:val="22"/>
        </w:rPr>
        <w:t>出发深度优先遍历的结果是（）。</w:t>
        <w:br/>
        <w:t>A. 0 2 4 3 1 5 6</w:t>
        <w:br/>
        <w:t>B. 0 1 3 6 5 4 2</w:t>
        <w:br/>
        <w:t>C. 0 1 3 4 2 5 6</w:t>
        <w:br/>
        <w:t>D. 0 3 6 1 5 4 2</w:t>
        <w:br/>
      </w:r>
      <w:r>
        <w:rPr>
          <w:rFonts w:eastAsia="等线" w:ascii="Arial" w:cs="Arial" w:hAnsi="Arial"/>
          <w:b w:val="true"/>
          <w:sz w:val="22"/>
        </w:rPr>
        <w:t>答案：C</w:t>
      </w:r>
    </w:p>
    <w:p>
      <w:pPr>
        <w:numPr>
          <w:numId w:val="14"/>
        </w:numPr>
        <w:spacing w:before="120" w:after="120" w:line="288" w:lineRule="auto"/>
        <w:ind w:left="0"/>
        <w:jc w:val="left"/>
      </w:pPr>
      <w:r>
        <w:rPr>
          <w:rFonts w:eastAsia="等线" w:ascii="Arial" w:cs="Arial" w:hAnsi="Arial"/>
          <w:sz w:val="22"/>
        </w:rPr>
        <w:t>已知图的邻接表，从顶点</w:t>
      </w:r>
      <w:r>
        <w:rPr>
          <w:rFonts w:eastAsia="等线" w:ascii="Arial" w:cs="Arial" w:hAnsi="Arial"/>
          <w:sz w:val="22"/>
        </w:rPr>
      </w:r>
      <m:oMathPara>
        <m:oMathParaPr>
          <m:jc m:val="left"/>
        </m:oMathParaPr>
        <m:oMath xmlns:mml="http://www.w3.org/1998/Math/MathML">
          <m:sSub>
            <m:e>
              <m:r>
                <w:rPr>
                  <w:rFonts w:ascii="Cambria Math" w:hAnsi="Cambria Math"/>
                </w:rPr>
                <m:t>v</m:t>
              </m:r>
            </m:e>
            <m:sub>
              <m:r>
                <w:rPr>
                  <w:rFonts w:ascii="Cambria Math" w:hAnsi="Cambria Math"/>
                </w:rPr>
                <m:t>0</m:t>
              </m:r>
            </m:sub>
          </m:sSub>
        </m:oMath>
      </m:oMathPara>
      <w:r>
        <w:rPr>
          <w:rFonts w:eastAsia="等线" w:ascii="Arial" w:cs="Arial" w:hAnsi="Arial"/>
          <w:sz w:val="22"/>
        </w:rPr>
        <w:t>出发按广度优先遍历的结果是（）。</w:t>
        <w:br/>
        <w:t>A. 0 1 3 2</w:t>
        <w:br/>
        <w:t>B. 0 2 3 1</w:t>
        <w:br/>
        <w:t>C. 0 3 2 1</w:t>
        <w:br/>
        <w:t>D. 0 1 2 3</w:t>
        <w:br/>
      </w:r>
      <w:r>
        <w:rPr>
          <w:rFonts w:eastAsia="等线" w:ascii="Arial" w:cs="Arial" w:hAnsi="Arial"/>
          <w:b w:val="true"/>
          <w:sz w:val="22"/>
        </w:rPr>
        <w:t>答案：D</w:t>
      </w:r>
      <w:r>
        <w:rPr>
          <w:rFonts w:eastAsia="等线" w:ascii="Arial" w:cs="Arial" w:hAnsi="Arial"/>
          <w:sz w:val="22"/>
        </w:rPr>
        <w:br/>
      </w:r>
      <w:r>
        <w:rPr>
          <w:rFonts w:eastAsia="等线" w:ascii="Arial" w:cs="Arial" w:hAnsi="Arial"/>
          <w:sz w:val="22"/>
        </w:rPr>
        <w:t>解析：</w:t>
      </w:r>
      <w:r>
        <w:rPr>
          <w:rFonts w:eastAsia="等线" w:ascii="Arial" w:cs="Arial" w:hAnsi="Arial"/>
          <w:sz w:val="22"/>
        </w:rPr>
      </w:r>
      <m:oMathPara>
        <m:oMathParaPr>
          <m:jc m:val="left"/>
        </m:oMathParaPr>
        <m:oMath xmlns:mml="http://www.w3.org/1998/Math/MathML">
          <m:sSub>
            <m:e>
              <m:r>
                <w:rPr>
                  <w:rFonts w:ascii="Cambria Math" w:hAnsi="Cambria Math"/>
                </w:rPr>
                <m:t>v</m:t>
              </m:r>
            </m:e>
            <m:sub>
              <m:r>
                <w:rPr>
                  <w:rFonts w:ascii="Cambria Math" w:hAnsi="Cambria Math"/>
                </w:rPr>
                <m:t>0</m:t>
              </m:r>
            </m:sub>
          </m:sSub>
        </m:oMath>
      </m:oMathPara>
      <w:r>
        <w:rPr>
          <w:rFonts w:eastAsia="等线" w:ascii="Arial" w:cs="Arial" w:hAnsi="Arial"/>
          <w:sz w:val="22"/>
        </w:rPr>
        <w:t>邻接点顺序 1、2、3，BFS 依次访问 0→1→2→3。</w:t>
      </w:r>
    </w:p>
    <w:p>
      <w:pPr>
        <w:numPr>
          <w:numId w:val="15"/>
        </w:numPr>
        <w:spacing w:before="120" w:after="120" w:line="288" w:lineRule="auto"/>
        <w:ind w:left="0"/>
        <w:jc w:val="left"/>
      </w:pPr>
      <w:r>
        <w:rPr>
          <w:rFonts w:eastAsia="等线" w:ascii="Arial" w:cs="Arial" w:hAnsi="Arial"/>
          <w:sz w:val="22"/>
        </w:rPr>
        <w:t>下面的（）方法可以判断出一个有向图是否有环。</w:t>
        <w:br/>
        <w:t>A. 求最小生成树</w:t>
        <w:br/>
        <w:t>B. 拓扑排序</w:t>
        <w:br/>
        <w:t>C. 求最短路径</w:t>
        <w:br/>
        <w:t>D. 求关键路径</w:t>
        <w:br/>
      </w:r>
      <w:r>
        <w:rPr>
          <w:rFonts w:eastAsia="等线" w:ascii="Arial" w:cs="Arial" w:hAnsi="Arial"/>
          <w:b w:val="true"/>
          <w:sz w:val="22"/>
        </w:rPr>
        <w:t>答案：B</w:t>
      </w:r>
      <w:r>
        <w:rPr>
          <w:rFonts w:eastAsia="等线" w:ascii="Arial" w:cs="Arial" w:hAnsi="Arial"/>
          <w:sz w:val="22"/>
        </w:rPr>
        <w:br/>
      </w:r>
      <w:r>
        <w:rPr>
          <w:rFonts w:eastAsia="等线" w:ascii="Arial" w:cs="Arial" w:hAnsi="Arial"/>
          <w:sz w:val="22"/>
        </w:rPr>
        <w:t>解析：拓扑排序若无法输出全部顶点，说明存在环。</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774539">
    <w:lvl>
      <w:start w:val="1"/>
      <w:numFmt w:val="decimal"/>
      <w:suff w:val="tab"/>
      <w:lvlText w:val="%1."/>
      <w:rPr>
        <w:color w:val="3370ff"/>
      </w:rPr>
    </w:lvl>
  </w:abstractNum>
  <w:abstractNum w:abstractNumId="4774540">
    <w:lvl>
      <w:start w:val="2"/>
      <w:numFmt w:val="decimal"/>
      <w:suff w:val="tab"/>
      <w:lvlText w:val="%1."/>
      <w:rPr>
        <w:color w:val="3370ff"/>
      </w:rPr>
    </w:lvl>
  </w:abstractNum>
  <w:abstractNum w:abstractNumId="4774541">
    <w:lvl>
      <w:start w:val="3"/>
      <w:numFmt w:val="decimal"/>
      <w:suff w:val="tab"/>
      <w:lvlText w:val="%1."/>
      <w:rPr>
        <w:color w:val="3370ff"/>
      </w:rPr>
    </w:lvl>
  </w:abstractNum>
  <w:abstractNum w:abstractNumId="4774542">
    <w:lvl>
      <w:start w:val="4"/>
      <w:numFmt w:val="decimal"/>
      <w:suff w:val="tab"/>
      <w:lvlText w:val="%1."/>
      <w:rPr>
        <w:color w:val="3370ff"/>
      </w:rPr>
    </w:lvl>
  </w:abstractNum>
  <w:abstractNum w:abstractNumId="4774543">
    <w:lvl>
      <w:start w:val="5"/>
      <w:numFmt w:val="decimal"/>
      <w:suff w:val="tab"/>
      <w:lvlText w:val="%1."/>
      <w:rPr>
        <w:color w:val="3370ff"/>
      </w:rPr>
    </w:lvl>
  </w:abstractNum>
  <w:abstractNum w:abstractNumId="4774544">
    <w:lvl>
      <w:start w:val="6"/>
      <w:numFmt w:val="decimal"/>
      <w:suff w:val="tab"/>
      <w:lvlText w:val="%1."/>
      <w:rPr>
        <w:color w:val="3370ff"/>
      </w:rPr>
    </w:lvl>
  </w:abstractNum>
  <w:abstractNum w:abstractNumId="4774545">
    <w:lvl>
      <w:start w:val="7"/>
      <w:numFmt w:val="decimal"/>
      <w:suff w:val="tab"/>
      <w:lvlText w:val="%1."/>
      <w:rPr>
        <w:color w:val="3370ff"/>
      </w:rPr>
    </w:lvl>
  </w:abstractNum>
  <w:abstractNum w:abstractNumId="4774546">
    <w:lvl>
      <w:start w:val="8"/>
      <w:numFmt w:val="decimal"/>
      <w:suff w:val="tab"/>
      <w:lvlText w:val="%1."/>
      <w:rPr>
        <w:color w:val="3370ff"/>
      </w:rPr>
    </w:lvl>
  </w:abstractNum>
  <w:abstractNum w:abstractNumId="4774547">
    <w:lvl>
      <w:start w:val="9"/>
      <w:numFmt w:val="decimal"/>
      <w:suff w:val="tab"/>
      <w:lvlText w:val="%1."/>
      <w:rPr>
        <w:color w:val="3370ff"/>
      </w:rPr>
    </w:lvl>
  </w:abstractNum>
  <w:abstractNum w:abstractNumId="4774548">
    <w:lvl>
      <w:start w:val="10"/>
      <w:numFmt w:val="decimal"/>
      <w:suff w:val="tab"/>
      <w:lvlText w:val="%1."/>
      <w:rPr>
        <w:color w:val="3370ff"/>
      </w:rPr>
    </w:lvl>
  </w:abstractNum>
  <w:abstractNum w:abstractNumId="4774549">
    <w:lvl>
      <w:start w:val="11"/>
      <w:numFmt w:val="decimal"/>
      <w:suff w:val="tab"/>
      <w:lvlText w:val="%1."/>
      <w:rPr>
        <w:color w:val="3370ff"/>
      </w:rPr>
    </w:lvl>
  </w:abstractNum>
  <w:abstractNum w:abstractNumId="4774550">
    <w:lvl>
      <w:start w:val="12"/>
      <w:numFmt w:val="decimal"/>
      <w:suff w:val="tab"/>
      <w:lvlText w:val="%1."/>
      <w:rPr>
        <w:color w:val="3370ff"/>
      </w:rPr>
    </w:lvl>
  </w:abstractNum>
  <w:abstractNum w:abstractNumId="4774551">
    <w:lvl>
      <w:start w:val="13"/>
      <w:numFmt w:val="decimal"/>
      <w:suff w:val="tab"/>
      <w:lvlText w:val="%1."/>
      <w:rPr>
        <w:color w:val="3370ff"/>
      </w:rPr>
    </w:lvl>
  </w:abstractNum>
  <w:abstractNum w:abstractNumId="4774552">
    <w:lvl>
      <w:start w:val="14"/>
      <w:numFmt w:val="decimal"/>
      <w:suff w:val="tab"/>
      <w:lvlText w:val="%1."/>
      <w:rPr>
        <w:color w:val="3370ff"/>
      </w:rPr>
    </w:lvl>
  </w:abstractNum>
  <w:abstractNum w:abstractNumId="4774553">
    <w:lvl>
      <w:start w:val="15"/>
      <w:numFmt w:val="decimal"/>
      <w:suff w:val="tab"/>
      <w:lvlText w:val="%1."/>
      <w:rPr>
        <w:color w:val="3370ff"/>
      </w:rPr>
    </w:lvl>
  </w:abstractNum>
  <w:num w:numId="1">
    <w:abstractNumId w:val="4774539"/>
  </w:num>
  <w:num w:numId="2">
    <w:abstractNumId w:val="4774540"/>
  </w:num>
  <w:num w:numId="3">
    <w:abstractNumId w:val="4774541"/>
  </w:num>
  <w:num w:numId="4">
    <w:abstractNumId w:val="4774542"/>
  </w:num>
  <w:num w:numId="5">
    <w:abstractNumId w:val="4774543"/>
  </w:num>
  <w:num w:numId="6">
    <w:abstractNumId w:val="4774544"/>
  </w:num>
  <w:num w:numId="7">
    <w:abstractNumId w:val="4774545"/>
  </w:num>
  <w:num w:numId="8">
    <w:abstractNumId w:val="4774546"/>
  </w:num>
  <w:num w:numId="9">
    <w:abstractNumId w:val="4774547"/>
  </w:num>
  <w:num w:numId="10">
    <w:abstractNumId w:val="4774548"/>
  </w:num>
  <w:num w:numId="11">
    <w:abstractNumId w:val="4774549"/>
  </w:num>
  <w:num w:numId="12">
    <w:abstractNumId w:val="4774550"/>
  </w:num>
  <w:num w:numId="13">
    <w:abstractNumId w:val="4774551"/>
  </w:num>
  <w:num w:numId="14">
    <w:abstractNumId w:val="4774552"/>
  </w:num>
  <w:num w:numId="15">
    <w:abstractNumId w:val="477455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2026-06-27T05:56:17Z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{"Label":"1","ContentProducer":"001191110102MACQD9K64010000","ProduceID":"7655950005857897705","ReservedCode1":"","ContentPropagator":"","PropagateID":"","ReservedCode2":""}</vt:lpwstr>
  </property>
</Properties>
</file>