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w:body>
    <w:p>
      <w:pPr>
        <w:spacing w:before="480" w:after="480" w:line="288" w:lineRule="auto"/>
        <w:ind w:left="0"/>
      </w:pPr>
      <w:r>
        <w:rPr>
          <w:rFonts w:eastAsia="等线" w:ascii="Arial" w:cs="Arial" w:hAnsi="Arial"/>
          <w:b w:val="true"/>
          <w:sz w:val="52"/>
        </w:rPr>
        <w:t>第四章 串、数组和广义表 习题整理</w:t>
      </w:r>
    </w:p>
    <w:p>
      <w:pPr>
        <w:pStyle w:val="2"/>
        <w:spacing w:before="320" w:after="120" w:line="288" w:lineRule="auto"/>
        <w:ind w:left="0"/>
        <w:jc w:val="left"/>
        <w:outlineLvl w:val="1"/>
      </w:pPr>
      <w:bookmarkStart w:name="heading_0" w:id="0"/>
      <w:r>
        <w:rPr>
          <w:rFonts w:eastAsia="等线" w:ascii="Arial" w:cs="Arial" w:hAnsi="Arial"/>
          <w:b w:val="true"/>
          <w:sz w:val="32"/>
        </w:rPr>
        <w:t>一、选择题</w:t>
      </w:r>
      <w:bookmarkEnd w:id="0"/>
    </w:p>
    <w:p>
      <w:pPr>
        <w:numPr>
          <w:numId w:val="1"/>
        </w:numPr>
        <w:spacing w:before="120" w:after="120" w:line="288" w:lineRule="auto"/>
        <w:ind w:left="0"/>
        <w:jc w:val="left"/>
      </w:pPr>
      <w:r>
        <w:rPr>
          <w:rFonts w:eastAsia="等线" w:ascii="Arial" w:cs="Arial" w:hAnsi="Arial"/>
          <w:sz w:val="22"/>
        </w:rPr>
        <w:t>串是一种特殊的线性表，其特殊性体现在（）。</w:t>
        <w:br/>
        <w:t>A. 可以采用顺序存储</w:t>
        <w:br/>
        <w:t>B. 数据元素是单个字符</w:t>
        <w:br/>
        <w:t>C. 可以采用链式存储</w:t>
        <w:br/>
        <w:t>D. 数据元素可以是多个字符</w:t>
        <w:br/>
      </w:r>
      <w:r>
        <w:rPr>
          <w:rFonts w:eastAsia="等线" w:ascii="Arial" w:cs="Arial" w:hAnsi="Arial"/>
          <w:b w:val="true"/>
          <w:sz w:val="22"/>
        </w:rPr>
        <w:t>答案：B</w:t>
      </w:r>
      <w:r>
        <w:rPr>
          <w:rFonts w:eastAsia="等线" w:ascii="Arial" w:cs="Arial" w:hAnsi="Arial"/>
          <w:sz w:val="22"/>
        </w:rPr>
        <w:br/>
      </w:r>
      <w:r>
        <w:rPr>
          <w:rFonts w:eastAsia="等线" w:ascii="Arial" w:cs="Arial" w:hAnsi="Arial"/>
          <w:sz w:val="22"/>
        </w:rPr>
        <w:t>解析：串的定义为“字符的有限序列”，其每一个数据元素只能是单个字符，这是串区别于普通线性表的核心特征。</w:t>
      </w:r>
    </w:p>
    <w:p>
      <w:pPr>
        <w:numPr>
          <w:numId w:val="2"/>
        </w:numPr>
        <w:spacing w:before="120" w:after="120" w:line="288" w:lineRule="auto"/>
        <w:ind w:left="0"/>
        <w:jc w:val="left"/>
      </w:pPr>
      <w:r>
        <w:rPr>
          <w:rFonts w:eastAsia="等线" w:ascii="Arial" w:cs="Arial" w:hAnsi="Arial"/>
          <w:sz w:val="22"/>
        </w:rPr>
        <w:t>下列关于串的叙述中，不正确的是（）。</w:t>
        <w:br/>
        <w:t>A. 串是字符的有限序列</w:t>
        <w:br/>
        <w:t>B. 空串是由空格构成的串</w:t>
        <w:br/>
        <w:t>C. 模式匹配是串的一种重要运算</w:t>
        <w:br/>
        <w:t>D. 串既可以采用顺序存储，也可以采用链式存储</w:t>
        <w:br/>
      </w:r>
      <w:r>
        <w:rPr>
          <w:rFonts w:eastAsia="等线" w:ascii="Arial" w:cs="Arial" w:hAnsi="Arial"/>
          <w:b w:val="true"/>
          <w:sz w:val="22"/>
        </w:rPr>
        <w:t>答案：B</w:t>
      </w:r>
      <w:r>
        <w:rPr>
          <w:rFonts w:eastAsia="等线" w:ascii="Arial" w:cs="Arial" w:hAnsi="Arial"/>
          <w:sz w:val="22"/>
        </w:rPr>
        <w:br/>
      </w:r>
      <w:r>
        <w:rPr>
          <w:rFonts w:eastAsia="等线" w:ascii="Arial" w:cs="Arial" w:hAnsi="Arial"/>
          <w:sz w:val="22"/>
        </w:rPr>
        <w:t>解析：空串长度为 0，不含任何字符；空格组成的是空白串。</w:t>
      </w:r>
    </w:p>
    <w:p>
      <w:pPr>
        <w:numPr>
          <w:numId w:val="3"/>
        </w:numPr>
        <w:spacing w:before="120" w:after="120" w:line="288" w:lineRule="auto"/>
        <w:ind w:left="0"/>
        <w:jc w:val="left"/>
      </w:pPr>
      <w:r>
        <w:rPr>
          <w:rFonts w:eastAsia="等线" w:ascii="Arial" w:cs="Arial" w:hAnsi="Arial"/>
          <w:sz w:val="22"/>
        </w:rPr>
        <w:t>串</w:t>
      </w:r>
      <w:r>
        <w:rPr>
          <w:rFonts w:eastAsia="Consolas" w:ascii="Consolas" w:cs="Consolas" w:hAnsi="Consolas"/>
          <w:sz w:val="22"/>
          <w:shd w:fill="EFF0F1"/>
        </w:rPr>
        <w:t>ababaaababaa</w:t>
      </w:r>
      <w:r>
        <w:rPr>
          <w:rFonts w:eastAsia="等线" w:ascii="Arial" w:cs="Arial" w:hAnsi="Arial"/>
          <w:sz w:val="22"/>
        </w:rPr>
        <w:t>的 next 数组为（）。</w:t>
        <w:br/>
        <w:t>A. 01234567899</w:t>
        <w:br/>
        <w:t>B. 01212111212</w:t>
        <w:br/>
        <w:t>C. 011234223456</w:t>
        <w:br/>
        <w:t>D. 012301232345</w:t>
        <w:br/>
      </w:r>
      <w:r>
        <w:rPr>
          <w:rFonts w:eastAsia="等线" w:ascii="Arial" w:cs="Arial" w:hAnsi="Arial"/>
          <w:b w:val="true"/>
          <w:sz w:val="22"/>
        </w:rPr>
        <w:t>答案：C</w:t>
      </w:r>
      <w:r>
        <w:rPr>
          <w:rFonts w:eastAsia="等线" w:ascii="Arial" w:cs="Arial" w:hAnsi="Arial"/>
          <w:sz w:val="22"/>
        </w:rPr>
        <w:br/>
      </w:r>
      <w:r>
        <w:rPr>
          <w:rFonts w:eastAsia="等线" w:ascii="Arial" w:cs="Arial" w:hAnsi="Arial"/>
          <w:sz w:val="22"/>
        </w:rPr>
        <w:t>解析：按照KMP next数组规则（下标从1开始，next[1]=0），逐位求解最长相等前后缀，最终该串完整next数组为 011234223456。</w:t>
      </w:r>
    </w:p>
    <w:p>
      <w:pPr>
        <w:numPr>
          <w:numId w:val="4"/>
        </w:numPr>
        <w:spacing w:before="120" w:after="120" w:line="288" w:lineRule="auto"/>
        <w:ind w:left="0"/>
        <w:jc w:val="left"/>
      </w:pPr>
      <w:r>
        <w:rPr>
          <w:rFonts w:eastAsia="等线" w:ascii="Arial" w:cs="Arial" w:hAnsi="Arial"/>
          <w:sz w:val="22"/>
        </w:rPr>
        <w:t>串</w:t>
      </w:r>
      <w:r>
        <w:rPr>
          <w:rFonts w:eastAsia="Consolas" w:ascii="Consolas" w:cs="Consolas" w:hAnsi="Consolas"/>
          <w:sz w:val="22"/>
          <w:shd w:fill="EFF0F1"/>
        </w:rPr>
        <w:t>ababaabab</w:t>
      </w:r>
      <w:r>
        <w:rPr>
          <w:rFonts w:eastAsia="等线" w:ascii="Arial" w:cs="Arial" w:hAnsi="Arial"/>
          <w:sz w:val="22"/>
        </w:rPr>
        <w:t>的 nextval 为（）。</w:t>
        <w:br/>
        <w:t>A. 010104101</w:t>
        <w:br/>
        <w:t>B. 010102101</w:t>
        <w:br/>
        <w:t>C. 010100011</w:t>
        <w:br/>
        <w:t>D. 010101011</w:t>
        <w:br/>
      </w:r>
      <w:r>
        <w:rPr>
          <w:rFonts w:eastAsia="等线" w:ascii="Arial" w:cs="Arial" w:hAnsi="Arial"/>
          <w:b w:val="true"/>
          <w:sz w:val="22"/>
        </w:rPr>
        <w:t>答案：A</w:t>
      </w:r>
      <w:r>
        <w:rPr>
          <w:rFonts w:eastAsia="等线" w:ascii="Arial" w:cs="Arial" w:hAnsi="Arial"/>
          <w:sz w:val="22"/>
        </w:rPr>
        <w:br/>
      </w:r>
      <w:r>
        <w:rPr>
          <w:rFonts w:eastAsia="等线" w:ascii="Arial" w:cs="Arial" w:hAnsi="Arial"/>
          <w:sz w:val="22"/>
        </w:rPr>
        <w:t>解析：先求出该串next数组，再根据nextval修正规则：当前字符与next指向字符相等则继承nextval，不相等则保留next值，最终得到nextval数组为 010104101。</w:t>
      </w:r>
    </w:p>
    <w:p>
      <w:pPr>
        <w:numPr>
          <w:numId w:val="5"/>
        </w:numPr>
        <w:spacing w:before="120" w:after="120" w:line="288" w:lineRule="auto"/>
        <w:ind w:left="0"/>
        <w:jc w:val="left"/>
      </w:pPr>
      <w:r>
        <w:rPr>
          <w:rFonts w:eastAsia="等线" w:ascii="Arial" w:cs="Arial" w:hAnsi="Arial"/>
          <w:sz w:val="22"/>
        </w:rPr>
        <w:t>串的长度是指（）。</w:t>
        <w:br/>
        <w:t>A. 串中所含不同字母的个数</w:t>
        <w:br/>
        <w:t>B. 串中所含字符的个数</w:t>
        <w:br/>
        <w:t>C. 串中所含不同字符的个数</w:t>
        <w:br/>
        <w:t>D. 串中所含非空格字符的个数</w:t>
        <w:br/>
      </w:r>
      <w:r>
        <w:rPr>
          <w:rFonts w:eastAsia="等线" w:ascii="Arial" w:cs="Arial" w:hAnsi="Arial"/>
          <w:b w:val="true"/>
          <w:sz w:val="22"/>
        </w:rPr>
        <w:t>答案：B</w:t>
      </w:r>
      <w:r>
        <w:rPr>
          <w:rFonts w:eastAsia="等线" w:ascii="Arial" w:cs="Arial" w:hAnsi="Arial"/>
          <w:sz w:val="22"/>
        </w:rPr>
        <w:br/>
      </w:r>
      <w:r>
        <w:rPr>
          <w:rFonts w:eastAsia="等线" w:ascii="Arial" w:cs="Arial" w:hAnsi="Arial"/>
          <w:sz w:val="22"/>
        </w:rPr>
        <w:t>解析：串的长度定义为串中**所有有效字符的总个数**，包含重复字符、空格字符，与字符种类无关。</w:t>
      </w:r>
    </w:p>
    <w:p>
      <w:pPr>
        <w:numPr>
          <w:numId w:val="6"/>
        </w:numPr>
        <w:spacing w:before="120" w:after="120" w:line="288" w:lineRule="auto"/>
        <w:ind w:left="0"/>
        <w:jc w:val="left"/>
      </w:pPr>
      <w:r>
        <w:rPr>
          <w:rFonts w:eastAsia="等线" w:ascii="Arial" w:cs="Arial" w:hAnsi="Arial"/>
          <w:sz w:val="22"/>
        </w:rPr>
        <w:t>假设以行序为主序存储二维数组</w:t>
      </w:r>
      <w:r>
        <w:rPr>
          <w:rFonts w:eastAsia="等线" w:ascii="Arial" w:cs="Arial" w:hAnsi="Arial"/>
          <w:sz w:val="22"/>
        </w:rPr>
      </w:r>
      <m:oMathPara>
        <m:oMathParaPr>
          <m:jc m:val="left"/>
        </m:oMathParaPr>
        <m:oMath xmlns:mml="http://www.w3.org/1998/Math/MathML">
          <m:r>
            <w:rPr>
              <w:rFonts w:ascii="Cambria Math" w:hAnsi="Cambria Math"/>
            </w:rPr>
            <m:t>A[1..100,1..100]</m:t>
          </m:r>
        </m:oMath>
      </m:oMathPara>
      <w:r>
        <w:rPr>
          <w:rFonts w:eastAsia="等线" w:ascii="Arial" w:cs="Arial" w:hAnsi="Arial"/>
          <w:sz w:val="22"/>
        </w:rPr>
        <w:t>，设每个数据元素占 2 个存储单元，基地址为 10，则</w:t>
      </w:r>
      <w:r>
        <w:rPr>
          <w:rFonts w:eastAsia="等线" w:ascii="Arial" w:cs="Arial" w:hAnsi="Arial"/>
          <w:sz w:val="22"/>
        </w:rPr>
      </w:r>
      <m:oMathPara>
        <m:oMathParaPr>
          <m:jc m:val="left"/>
        </m:oMathParaPr>
        <m:oMath xmlns:mml="http://www.w3.org/1998/Math/MathML">
          <m:r>
            <w:rPr>
              <w:rFonts w:ascii="Cambria Math" w:hAnsi="Cambria Math"/>
            </w:rPr>
            <m:t>LOC[5,5]=</m:t>
          </m:r>
        </m:oMath>
      </m:oMathPara>
      <w:r>
        <w:rPr>
          <w:rFonts w:eastAsia="等线" w:ascii="Arial" w:cs="Arial" w:hAnsi="Arial"/>
          <w:sz w:val="22"/>
        </w:rPr>
        <w:t>（）。</w:t>
        <w:br/>
        <w:t>A. 808</w:t>
        <w:br/>
        <w:t>B. 818</w:t>
        <w:br/>
        <w:t>C. 1010</w:t>
        <w:br/>
        <w:t>D. 1020</w:t>
        <w:br/>
      </w:r>
      <w:r>
        <w:rPr>
          <w:rFonts w:eastAsia="等线" w:ascii="Arial" w:cs="Arial" w:hAnsi="Arial"/>
          <w:b w:val="true"/>
          <w:sz w:val="22"/>
        </w:rPr>
        <w:t>答案：B</w:t>
      </w:r>
      <w:r>
        <w:rPr>
          <w:rFonts w:eastAsia="等线" w:ascii="Arial" w:cs="Arial" w:hAnsi="Arial"/>
          <w:sz w:val="22"/>
        </w:rPr>
        <w:br/>
      </w:r>
      <w:r>
        <w:rPr>
          <w:rFonts w:eastAsia="等线" w:ascii="Arial" w:cs="Arial" w:hAnsi="Arial"/>
          <w:sz w:val="22"/>
        </w:rPr>
        <w:t>解析：</w:t>
      </w:r>
      <w:r>
        <w:rPr>
          <w:rFonts w:eastAsia="等线" w:ascii="Arial" w:cs="Arial" w:hAnsi="Arial"/>
          <w:sz w:val="22"/>
        </w:rPr>
      </w:r>
      <m:oMathPara>
        <m:oMathParaPr>
          <m:jc m:val="left"/>
        </m:oMathParaPr>
        <m:oMath xmlns:mml="http://www.w3.org/1998/Math/MathML">
          <m:r>
            <w:rPr>
              <w:rFonts w:ascii="Cambria Math" w:hAnsi="Cambria Math"/>
            </w:rPr>
            <m:t>10+((5−1)×100+(5−1))×2=818</m:t>
          </m:r>
        </m:oMath>
      </m:oMathPara>
    </w:p>
    <w:p>
      <w:pPr>
        <w:numPr>
          <w:numId w:val="7"/>
        </w:numPr>
        <w:spacing w:before="120" w:after="120" w:line="288" w:lineRule="auto"/>
        <w:ind w:left="0"/>
        <w:jc w:val="left"/>
      </w:pPr>
      <w:r>
        <w:rPr>
          <w:rFonts w:eastAsia="等线" w:ascii="Arial" w:cs="Arial" w:hAnsi="Arial"/>
          <w:sz w:val="22"/>
        </w:rPr>
        <w:t>设有数组</w:t>
      </w:r>
      <w:r>
        <w:rPr>
          <w:rFonts w:eastAsia="等线" w:ascii="Arial" w:cs="Arial" w:hAnsi="Arial"/>
          <w:sz w:val="22"/>
        </w:rPr>
      </w:r>
      <m:oMathPara>
        <m:oMathParaPr>
          <m:jc m:val="left"/>
        </m:oMathParaPr>
        <m:oMath xmlns:mml="http://www.w3.org/1998/Math/MathML">
          <m:r>
            <w:rPr>
              <w:rFonts w:ascii="Cambria Math" w:hAnsi="Cambria Math"/>
            </w:rPr>
            <m:t>A[i,j]</m:t>
          </m:r>
        </m:oMath>
      </m:oMathPara>
      <w:r>
        <w:rPr>
          <w:rFonts w:eastAsia="等线" w:ascii="Arial" w:cs="Arial" w:hAnsi="Arial"/>
          <w:sz w:val="22"/>
        </w:rPr>
        <w:t>，数组的每个元素长度为 3 字节，</w:t>
      </w:r>
      <w:r>
        <w:rPr>
          <w:rFonts w:eastAsia="等线" w:ascii="Arial" w:cs="Arial" w:hAnsi="Arial"/>
          <w:sz w:val="22"/>
        </w:rPr>
      </w:r>
      <m:oMathPara>
        <m:oMathParaPr>
          <m:jc m:val="left"/>
        </m:oMathParaPr>
        <m:oMath xmlns:mml="http://www.w3.org/1998/Math/MathML">
          <m:r>
            <w:rPr>
              <w:rFonts w:ascii="Cambria Math" w:hAnsi="Cambria Math"/>
            </w:rPr>
            <m:t>i</m:t>
          </m:r>
        </m:oMath>
      </m:oMathPara>
      <w:r>
        <w:rPr>
          <w:rFonts w:eastAsia="等线" w:ascii="Arial" w:cs="Arial" w:hAnsi="Arial"/>
          <w:sz w:val="22"/>
        </w:rPr>
        <w:t>的值为</w:t>
      </w:r>
      <w:r>
        <w:rPr>
          <w:rFonts w:eastAsia="等线" w:ascii="Arial" w:cs="Arial" w:hAnsi="Arial"/>
          <w:sz w:val="22"/>
        </w:rPr>
      </w:r>
      <m:oMathPara>
        <m:oMathParaPr>
          <m:jc m:val="left"/>
        </m:oMathParaPr>
        <m:oMath xmlns:mml="http://www.w3.org/1998/Math/MathML">
          <m:r>
            <w:rPr>
              <w:rFonts w:ascii="Cambria Math" w:hAnsi="Cambria Math"/>
            </w:rPr>
            <m:t>1∼8</m:t>
          </m: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j</m:t>
          </m:r>
        </m:oMath>
      </m:oMathPara>
      <w:r>
        <w:rPr>
          <w:rFonts w:eastAsia="等线" w:ascii="Arial" w:cs="Arial" w:hAnsi="Arial"/>
          <w:sz w:val="22"/>
        </w:rPr>
        <w:t>的值为</w:t>
      </w:r>
      <w:r>
        <w:rPr>
          <w:rFonts w:eastAsia="等线" w:ascii="Arial" w:cs="Arial" w:hAnsi="Arial"/>
          <w:sz w:val="22"/>
        </w:rPr>
      </w:r>
      <m:oMathPara>
        <m:oMathParaPr>
          <m:jc m:val="left"/>
        </m:oMathParaPr>
        <m:oMath xmlns:mml="http://www.w3.org/1998/Math/MathML">
          <m:r>
            <w:rPr>
              <w:rFonts w:ascii="Cambria Math" w:hAnsi="Cambria Math"/>
            </w:rPr>
            <m:t>1∼10</m:t>
          </m:r>
        </m:oMath>
      </m:oMathPara>
      <w:r>
        <w:rPr>
          <w:rFonts w:eastAsia="等线" w:ascii="Arial" w:cs="Arial" w:hAnsi="Arial"/>
          <w:sz w:val="22"/>
        </w:rPr>
        <w:t>，数组从内存首地址 BA 开始顺序存放，当以列序为主存储时，元素</w:t>
      </w:r>
      <w:r>
        <w:rPr>
          <w:rFonts w:eastAsia="等线" w:ascii="Arial" w:cs="Arial" w:hAnsi="Arial"/>
          <w:sz w:val="22"/>
        </w:rPr>
      </w:r>
      <m:oMathPara>
        <m:oMathParaPr>
          <m:jc m:val="left"/>
        </m:oMathParaPr>
        <m:oMath xmlns:mml="http://www.w3.org/1998/Math/MathML">
          <m:r>
            <w:rPr>
              <w:rFonts w:ascii="Cambria Math" w:hAnsi="Cambria Math"/>
            </w:rPr>
            <m:t>A[5,8]</m:t>
          </m:r>
        </m:oMath>
      </m:oMathPara>
      <w:r>
        <w:rPr>
          <w:rFonts w:eastAsia="等线" w:ascii="Arial" w:cs="Arial" w:hAnsi="Arial"/>
          <w:sz w:val="22"/>
        </w:rPr>
        <w:t>的存储首地址为（）。</w:t>
        <w:br/>
        <w:t xml:space="preserve">A. </w:t>
      </w:r>
      <w:r>
        <w:rPr>
          <w:rFonts w:eastAsia="等线" w:ascii="Arial" w:cs="Arial" w:hAnsi="Arial"/>
          <w:sz w:val="22"/>
        </w:rPr>
      </w:r>
      <m:oMathPara>
        <m:oMathParaPr>
          <m:jc m:val="left"/>
        </m:oMathParaPr>
        <m:oMath xmlns:mml="http://www.w3.org/1998/Math/MathML">
          <m:r>
            <w:rPr>
              <w:rFonts w:ascii="Cambria Math" w:hAnsi="Cambria Math"/>
            </w:rPr>
            <m:t>BA+141</m:t>
          </m:r>
        </m:oMath>
      </m:oMathPara>
      <w:r>
        <w:rPr>
          <w:rFonts w:eastAsia="等线" w:ascii="Arial" w:cs="Arial" w:hAnsi="Arial"/>
          <w:sz w:val="22"/>
        </w:rPr>
        <w:br/>
        <w:t>B.</w:t>
      </w:r>
      <w:r>
        <w:rPr>
          <w:rFonts w:eastAsia="等线" w:ascii="Arial" w:cs="Arial" w:hAnsi="Arial"/>
          <w:sz w:val="22"/>
        </w:rPr>
      </w:r>
      <m:oMathPara>
        <m:oMathParaPr>
          <m:jc m:val="left"/>
        </m:oMathParaPr>
        <m:oMath xmlns:mml="http://www.w3.org/1998/Math/MathML">
          <m:r>
            <w:rPr>
              <w:rFonts w:ascii="Cambria Math" w:hAnsi="Cambria Math"/>
            </w:rPr>
            <m:t>BA+180</m:t>
          </m:r>
        </m:oMath>
      </m:oMathPara>
      <w:r>
        <w:rPr>
          <w:rFonts w:eastAsia="等线" w:ascii="Arial" w:cs="Arial" w:hAnsi="Arial"/>
          <w:sz w:val="22"/>
        </w:rPr>
        <w:br/>
        <w:t xml:space="preserve">C. </w:t>
      </w:r>
      <w:r>
        <w:rPr>
          <w:rFonts w:eastAsia="等线" w:ascii="Arial" w:cs="Arial" w:hAnsi="Arial"/>
          <w:sz w:val="22"/>
        </w:rPr>
      </w:r>
      <m:oMathPara>
        <m:oMathParaPr>
          <m:jc m:val="left"/>
        </m:oMathParaPr>
        <m:oMath xmlns:mml="http://www.w3.org/1998/Math/MathML">
          <m:r>
            <w:rPr>
              <w:rFonts w:ascii="Cambria Math" w:hAnsi="Cambria Math"/>
            </w:rPr>
            <m:t>BA+222</m:t>
          </m:r>
        </m:oMath>
      </m:oMathPara>
      <w:r>
        <w:rPr>
          <w:rFonts w:eastAsia="等线" w:ascii="Arial" w:cs="Arial" w:hAnsi="Arial"/>
          <w:sz w:val="22"/>
        </w:rPr>
        <w:br/>
        <w:t xml:space="preserve">D. </w:t>
      </w:r>
      <w:r>
        <w:rPr>
          <w:rFonts w:eastAsia="等线" w:ascii="Arial" w:cs="Arial" w:hAnsi="Arial"/>
          <w:sz w:val="22"/>
        </w:rPr>
      </w:r>
      <m:oMathPara>
        <m:oMathParaPr>
          <m:jc m:val="left"/>
        </m:oMathParaPr>
        <m:oMath xmlns:mml="http://www.w3.org/1998/Math/MathML">
          <m:r>
            <w:rPr>
              <w:rFonts w:ascii="Cambria Math" w:hAnsi="Cambria Math"/>
            </w:rPr>
            <m:t>BA+225</m:t>
          </m:r>
        </m:oMath>
      </m:oMathPara>
      <w:r>
        <w:rPr>
          <w:rFonts w:eastAsia="等线" w:ascii="Arial" w:cs="Arial" w:hAnsi="Arial"/>
          <w:b w:val="true"/>
          <w:sz w:val="22"/>
        </w:rPr>
        <w:t>答案：C</w:t>
      </w:r>
      <w:r>
        <w:rPr>
          <w:rFonts w:eastAsia="等线" w:ascii="Arial" w:cs="Arial" w:hAnsi="Arial"/>
          <w:sz w:val="22"/>
        </w:rPr>
        <w:br/>
      </w:r>
      <w:r>
        <w:rPr>
          <w:rFonts w:eastAsia="等线" w:ascii="Arial" w:cs="Arial" w:hAnsi="Arial"/>
          <w:sz w:val="22"/>
        </w:rPr>
        <w:t>解析：列序存储公式：</w:t>
      </w:r>
      <w:r>
        <w:rPr>
          <w:rFonts w:eastAsia="等线" w:ascii="Arial" w:cs="Arial" w:hAnsi="Arial"/>
          <w:sz w:val="22"/>
        </w:rPr>
      </w:r>
      <m:oMathPara>
        <m:oMathParaPr>
          <m:jc m:val="left"/>
        </m:oMathParaPr>
        <m:oMath xmlns:mml="http://www.w3.org/1998/Math/MathML">
          <m:r>
            <w:rPr>
              <w:rFonts w:ascii="Cambria Math" w:hAnsi="Cambria Math"/>
            </w:rPr>
            <m:t>LOC=BA+[(j−1)×</m:t>
          </m:r>
          <m:r>
            <m:rPr>
              <m:sty m:val="p"/>
            </m:rPr>
            <w:rPr>
              <w:rFonts w:ascii="Cambria Math" w:hAnsi="Cambria Math"/>
            </w:rPr>
            <m:t>总行数</m:t>
          </m:r>
          <m:r>
            <w:rPr>
              <w:rFonts w:ascii="Cambria Math" w:hAnsi="Cambria Math"/>
            </w:rPr>
            <m:t>+i−1]×</m:t>
          </m:r>
          <m:r>
            <m:rPr>
              <m:sty m:val="p"/>
            </m:rPr>
            <w:rPr>
              <w:rFonts w:ascii="Cambria Math" w:hAnsi="Cambria Math"/>
            </w:rPr>
            <m:t>单元素字节数</m:t>
          </m:r>
        </m:oMath>
      </m:oMathPara>
      <w:r>
        <w:rPr>
          <w:rFonts w:eastAsia="等线" w:ascii="Arial" w:cs="Arial" w:hAnsi="Arial"/>
          <w:sz w:val="22"/>
        </w:rPr>
        <w:t>。代入数据：</w:t>
      </w:r>
      <w:r>
        <w:rPr>
          <w:rFonts w:eastAsia="等线" w:ascii="Arial" w:cs="Arial" w:hAnsi="Arial"/>
          <w:sz w:val="22"/>
        </w:rPr>
      </w:r>
      <m:oMathPara>
        <m:oMathParaPr>
          <m:jc m:val="left"/>
        </m:oMathParaPr>
        <m:oMath xmlns:mml="http://www.w3.org/1998/Math/MathML">
          <m:r>
            <w:rPr>
              <w:rFonts w:ascii="Cambria Math" w:hAnsi="Cambria Math"/>
            </w:rPr>
            <m:t>BA+(7×8+4)×3=BA+222</m:t>
          </m:r>
        </m:oMath>
      </m:oMathPara>
      <w:r>
        <w:rPr>
          <w:rFonts w:eastAsia="等线" w:ascii="Arial" w:cs="Arial" w:hAnsi="Arial"/>
          <w:sz w:val="22"/>
        </w:rPr>
        <w:t>。</w:t>
      </w:r>
    </w:p>
    <w:p>
      <w:pPr>
        <w:numPr>
          <w:numId w:val="8"/>
        </w:numPr>
        <w:spacing w:before="120" w:after="120" w:line="288" w:lineRule="auto"/>
        <w:ind w:left="0"/>
        <w:jc w:val="left"/>
      </w:pPr>
      <w:r>
        <w:rPr>
          <w:rFonts w:eastAsia="等线" w:ascii="Arial" w:cs="Arial" w:hAnsi="Arial"/>
          <w:sz w:val="22"/>
        </w:rPr>
        <w:t>设有一个 10 阶的对称矩阵</w:t>
      </w:r>
      <w:r>
        <w:rPr>
          <w:rFonts w:eastAsia="等线" w:ascii="Arial" w:cs="Arial" w:hAnsi="Arial"/>
          <w:sz w:val="22"/>
        </w:rPr>
      </w:r>
      <m:oMathPara>
        <m:oMathParaPr>
          <m:jc m:val="left"/>
        </m:oMathParaPr>
        <m:oMath xmlns:mml="http://www.w3.org/1998/Math/MathML">
          <m:r>
            <w:rPr>
              <w:rFonts w:ascii="Cambria Math" w:hAnsi="Cambria Math"/>
            </w:rPr>
            <m:t>A</m:t>
          </m:r>
        </m:oMath>
      </m:oMathPara>
      <w:r>
        <w:rPr>
          <w:rFonts w:eastAsia="等线" w:ascii="Arial" w:cs="Arial" w:hAnsi="Arial"/>
          <w:sz w:val="22"/>
        </w:rPr>
        <w:t>，采用压缩存储方式，以行序为主序存储其下三角形（包括主对角线上所有元素），每个元素占一个地址空间，则</w:t>
      </w:r>
      <w:r>
        <w:rPr>
          <w:rFonts w:eastAsia="等线" w:ascii="Arial" w:cs="Arial" w:hAnsi="Arial"/>
          <w:sz w:val="22"/>
        </w:rPr>
      </w:r>
      <m:oMathPara>
        <m:oMathParaPr>
          <m:jc m:val="left"/>
        </m:oMathParaPr>
        <m:oMath xmlns:mml="http://www.w3.org/1998/Math/MathML">
          <m:sSub>
            <m:e>
              <m:r>
                <w:rPr>
                  <w:rFonts w:ascii="Cambria Math" w:hAnsi="Cambria Math"/>
                </w:rPr>
                <m:t>a</m:t>
              </m:r>
            </m:e>
            <m:sub>
              <m:r>
                <w:rPr>
                  <w:rFonts w:ascii="Cambria Math" w:hAnsi="Cambria Math"/>
                </w:rPr>
                <m:t>8,5</m:t>
              </m:r>
            </m:sub>
          </m:sSub>
        </m:oMath>
      </m:oMathPara>
      <w:r>
        <w:rPr>
          <w:rFonts w:eastAsia="等线" w:ascii="Arial" w:cs="Arial" w:hAnsi="Arial"/>
          <w:sz w:val="22"/>
        </w:rPr>
        <w:t>的地址为（）。</w:t>
        <w:br/>
        <w:t>A. 13</w:t>
        <w:br/>
        <w:t>B. 32</w:t>
        <w:br/>
        <w:t>C. 33</w:t>
        <w:br/>
        <w:t>D. 40</w:t>
        <w:br/>
      </w:r>
      <w:r>
        <w:rPr>
          <w:rFonts w:eastAsia="等线" w:ascii="Arial" w:cs="Arial" w:hAnsi="Arial"/>
          <w:b w:val="true"/>
          <w:sz w:val="22"/>
        </w:rPr>
        <w:t>答案：C</w:t>
      </w:r>
      <w:r>
        <w:rPr>
          <w:rFonts w:eastAsia="等线" w:ascii="Arial" w:cs="Arial" w:hAnsi="Arial"/>
          <w:sz w:val="22"/>
        </w:rPr>
        <w:br/>
      </w:r>
      <w:r>
        <w:rPr>
          <w:rFonts w:eastAsia="等线" w:ascii="Arial" w:cs="Arial" w:hAnsi="Arial"/>
          <w:sz w:val="22"/>
        </w:rPr>
        <w:t>解析：下三角对称矩阵，</w:t>
      </w:r>
      <w:r>
        <w:rPr>
          <w:rFonts w:eastAsia="等线" w:ascii="Arial" w:cs="Arial" w:hAnsi="Arial"/>
          <w:sz w:val="22"/>
        </w:rPr>
      </w:r>
      <m:oMathPara>
        <m:oMathParaPr>
          <m:jc m:val="left"/>
        </m:oMathParaPr>
        <m:oMath xmlns:mml="http://www.w3.org/1998/Math/MathML">
          <m:r>
            <w:rPr>
              <w:rFonts w:ascii="Cambria Math" w:hAnsi="Cambria Math"/>
            </w:rPr>
            <m:t>i≥j</m:t>
          </m:r>
        </m:oMath>
      </m:oMathPara>
      <w:r>
        <w:rPr>
          <w:rFonts w:eastAsia="等线" w:ascii="Arial" w:cs="Arial" w:hAnsi="Arial"/>
          <w:sz w:val="22"/>
        </w:rPr>
        <w:t>，地址公式：</w:t>
      </w:r>
      <w:r>
        <w:rPr>
          <w:rFonts w:eastAsia="等线" w:ascii="Arial" w:cs="Arial" w:hAnsi="Arial"/>
          <w:sz w:val="22"/>
        </w:rPr>
      </w:r>
      <m:oMathPara>
        <m:oMathParaPr>
          <m:jc m:val="left"/>
        </m:oMathParaPr>
        <m:oMath xmlns:mml="http://www.w3.org/1998/Math/MathML">
          <m:f>
            <m:fPr>
              <m:type m:val="bar"/>
            </m:fPr>
            <m:num>
              <m:argPr>
                <m:scrLvl m:val="0"/>
              </m:argPr>
              <m:r>
                <w:rPr>
                  <w:rFonts w:ascii="Cambria Math" w:hAnsi="Cambria Math"/>
                </w:rPr>
                <m:t>i(i−1)</m:t>
              </m:r>
            </m:num>
            <m:den>
              <m:argPr>
                <m:scrLvl m:val="0"/>
              </m:argPr>
              <m:r>
                <w:rPr>
                  <w:rFonts w:ascii="Cambria Math" w:hAnsi="Cambria Math"/>
                </w:rPr>
                <m:t>2</m:t>
              </m:r>
            </m:den>
          </m:f>
          <m:r>
            <w:rPr>
              <w:rFonts w:ascii="Cambria Math" w:hAnsi="Cambria Math"/>
            </w:rPr>
            <m:t>+j</m:t>
          </m: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i=8,j=5</m:t>
          </m: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f>
            <m:fPr>
              <m:type m:val="bar"/>
            </m:fPr>
            <m:num>
              <m:argPr>
                <m:scrLvl m:val="0"/>
              </m:argPr>
              <m:r>
                <w:rPr>
                  <w:rFonts w:ascii="Cambria Math" w:hAnsi="Cambria Math"/>
                </w:rPr>
                <m:t>8×7</m:t>
              </m:r>
            </m:num>
            <m:den>
              <m:argPr>
                <m:scrLvl m:val="0"/>
              </m:argPr>
              <m:r>
                <w:rPr>
                  <w:rFonts w:ascii="Cambria Math" w:hAnsi="Cambria Math"/>
                </w:rPr>
                <m:t>2</m:t>
              </m:r>
            </m:den>
          </m:f>
          <m:r>
            <w:rPr>
              <w:rFonts w:ascii="Cambria Math" w:hAnsi="Cambria Math"/>
            </w:rPr>
            <m:t>+5=33</m:t>
          </m:r>
        </m:oMath>
      </m:oMathPara>
    </w:p>
    <w:p>
      <w:pPr>
        <w:numPr>
          <w:numId w:val="9"/>
        </w:numPr>
        <w:spacing w:before="120" w:after="120" w:line="288" w:lineRule="auto"/>
        <w:ind w:left="0"/>
        <w:jc w:val="left"/>
      </w:pPr>
      <w:r>
        <w:rPr>
          <w:rFonts w:eastAsia="等线" w:ascii="Arial" w:cs="Arial" w:hAnsi="Arial"/>
          <w:sz w:val="22"/>
        </w:rPr>
        <w:t>若对</w:t>
      </w:r>
      <w:r>
        <w:rPr>
          <w:rFonts w:eastAsia="等线" w:ascii="Arial" w:cs="Arial" w:hAnsi="Arial"/>
          <w:sz w:val="22"/>
        </w:rPr>
      </w:r>
      <m:oMathPara>
        <m:oMathParaPr>
          <m:jc m:val="left"/>
        </m:oMathParaPr>
        <m:oMath xmlns:mml="http://www.w3.org/1998/Math/MathML">
          <m:r>
            <w:rPr>
              <w:rFonts w:ascii="Cambria Math" w:hAnsi="Cambria Math"/>
            </w:rPr>
            <m:t>n</m:t>
          </m:r>
        </m:oMath>
      </m:oMathPara>
      <w:r>
        <w:rPr>
          <w:rFonts w:eastAsia="等线" w:ascii="Arial" w:cs="Arial" w:hAnsi="Arial"/>
          <w:sz w:val="22"/>
        </w:rPr>
        <w:t>阶对称矩阵</w:t>
      </w:r>
      <w:r>
        <w:rPr>
          <w:rFonts w:eastAsia="等线" w:ascii="Arial" w:cs="Arial" w:hAnsi="Arial"/>
          <w:sz w:val="22"/>
        </w:rPr>
      </w:r>
      <m:oMathPara>
        <m:oMathParaPr>
          <m:jc m:val="left"/>
        </m:oMathParaPr>
        <m:oMath xmlns:mml="http://www.w3.org/1998/Math/MathML">
          <m:r>
            <w:rPr>
              <w:rFonts w:ascii="Cambria Math" w:hAnsi="Cambria Math"/>
            </w:rPr>
            <m:t>A</m:t>
          </m:r>
        </m:oMath>
      </m:oMathPara>
      <w:r>
        <w:rPr>
          <w:rFonts w:eastAsia="等线" w:ascii="Arial" w:cs="Arial" w:hAnsi="Arial"/>
          <w:sz w:val="22"/>
        </w:rPr>
        <w:t>以行序为主序方式将其下三角形的元素（包括主对角线上所有元素）依次存放于一维数组</w:t>
      </w:r>
      <w:r>
        <w:rPr>
          <w:rFonts w:eastAsia="等线" w:ascii="Arial" w:cs="Arial" w:hAnsi="Arial"/>
          <w:sz w:val="22"/>
        </w:rPr>
      </w:r>
      <m:oMathPara>
        <m:oMathParaPr>
          <m:jc m:val="left"/>
        </m:oMathParaPr>
        <m:oMath xmlns:mml="http://www.w3.org/1998/Math/MathML">
          <m:r>
            <w:rPr>
              <w:rFonts w:ascii="Cambria Math" w:hAnsi="Cambria Math"/>
            </w:rPr>
            <m:t>B[1..n(n+1)</m:t>
          </m:r>
          <m:r>
            <w:rPr>
              <w:rFonts w:ascii="Cambria Math" w:hAnsi="Cambria Math"/>
            </w:rPr>
            <m:t>/</m:t>
          </m:r>
          <m:r>
            <w:rPr>
              <w:rFonts w:ascii="Cambria Math" w:hAnsi="Cambria Math"/>
            </w:rPr>
            <m:t>2]</m:t>
          </m:r>
        </m:oMath>
      </m:oMathPara>
      <w:r>
        <w:rPr>
          <w:rFonts w:eastAsia="等线" w:ascii="Arial" w:cs="Arial" w:hAnsi="Arial"/>
          <w:sz w:val="22"/>
        </w:rPr>
        <w:t>中，则在</w:t>
      </w:r>
      <w:r>
        <w:rPr>
          <w:rFonts w:eastAsia="等线" w:ascii="Arial" w:cs="Arial" w:hAnsi="Arial"/>
          <w:sz w:val="22"/>
        </w:rPr>
      </w:r>
      <m:oMathPara>
        <m:oMathParaPr>
          <m:jc m:val="left"/>
        </m:oMathParaPr>
        <m:oMath xmlns:mml="http://www.w3.org/1998/Math/MathML">
          <m:r>
            <w:rPr>
              <w:rFonts w:ascii="Cambria Math" w:hAnsi="Cambria Math"/>
            </w:rPr>
            <m:t>B</m:t>
          </m:r>
        </m:oMath>
      </m:oMathPara>
      <w:r>
        <w:rPr>
          <w:rFonts w:eastAsia="等线" w:ascii="Arial" w:cs="Arial" w:hAnsi="Arial"/>
          <w:sz w:val="22"/>
        </w:rPr>
        <w:t>中确定</w:t>
      </w:r>
      <w:r>
        <w:rPr>
          <w:rFonts w:eastAsia="等线" w:ascii="Arial" w:cs="Arial" w:hAnsi="Arial"/>
          <w:sz w:val="22"/>
        </w:rPr>
      </w:r>
      <m:oMathPara>
        <m:oMathParaPr>
          <m:jc m:val="left"/>
        </m:oMathParaPr>
        <m:oMath xmlns:mml="http://www.w3.org/1998/Math/MathML">
          <m:sSub>
            <m:e>
              <m:r>
                <w:rPr>
                  <w:rFonts w:ascii="Cambria Math" w:hAnsi="Cambria Math"/>
                </w:rPr>
                <m:t>a</m:t>
              </m:r>
            </m:e>
            <m:sub>
              <m:r>
                <w:rPr>
                  <w:rFonts w:ascii="Cambria Math" w:hAnsi="Cambria Math"/>
                </w:rPr>
                <m:t>ij</m:t>
              </m:r>
            </m:sub>
          </m:sSub>
          <m:r>
            <w:rPr>
              <w:rFonts w:ascii="Cambria Math" w:hAnsi="Cambria Math"/>
            </w:rPr>
            <m:t>(i&lt;j)</m:t>
          </m:r>
        </m:oMath>
      </m:oMathPara>
      <w:r>
        <w:rPr>
          <w:rFonts w:eastAsia="等线" w:ascii="Arial" w:cs="Arial" w:hAnsi="Arial"/>
          <w:sz w:val="22"/>
        </w:rPr>
        <w:t>的位置</w:t>
      </w:r>
      <w:r>
        <w:rPr>
          <w:rFonts w:eastAsia="等线" w:ascii="Arial" w:cs="Arial" w:hAnsi="Arial"/>
          <w:sz w:val="22"/>
        </w:rPr>
      </w:r>
      <m:oMathPara>
        <m:oMathParaPr>
          <m:jc m:val="left"/>
        </m:oMathParaPr>
        <m:oMath xmlns:mml="http://www.w3.org/1998/Math/MathML">
          <m:r>
            <w:rPr>
              <w:rFonts w:ascii="Cambria Math" w:hAnsi="Cambria Math"/>
            </w:rPr>
            <m:t>k</m:t>
          </m:r>
        </m:oMath>
      </m:oMathPara>
      <w:r>
        <w:rPr>
          <w:rFonts w:eastAsia="等线" w:ascii="Arial" w:cs="Arial" w:hAnsi="Arial"/>
          <w:sz w:val="22"/>
        </w:rPr>
        <w:t>的关系为（）。</w:t>
        <w:br/>
      </w:r>
      <w:r>
        <w:rPr>
          <w:rFonts w:eastAsia="等线" w:ascii="Arial" w:cs="Arial" w:hAnsi="Arial"/>
          <w:sz w:val="22"/>
        </w:rPr>
        <w:t xml:space="preserve">A. </w:t>
      </w:r>
      <w:r>
        <w:rPr>
          <w:rFonts w:eastAsia="等线" w:ascii="Arial" w:cs="Arial" w:hAnsi="Arial"/>
          <w:sz w:val="22"/>
        </w:rPr>
      </w:r>
      <m:oMathPara>
        <m:oMathParaPr>
          <m:jc m:val="left"/>
        </m:oMathParaPr>
        <m:oMath xmlns:mml="http://www.w3.org/1998/Math/MathML">
          <m:r>
            <w:rPr>
              <w:rFonts w:ascii="Cambria Math" w:hAnsi="Cambria Math"/>
            </w:rPr>
            <m:t>i×(i−1)</m:t>
          </m:r>
          <m:r>
            <w:rPr>
              <w:rFonts w:ascii="Cambria Math" w:hAnsi="Cambria Math"/>
            </w:rPr>
            <m:t>/</m:t>
          </m:r>
          <m:r>
            <w:rPr>
              <w:rFonts w:ascii="Cambria Math" w:hAnsi="Cambria Math"/>
            </w:rPr>
            <m:t>2+j</m:t>
          </m:r>
        </m:oMath>
      </m:oMathPara>
      <w:r>
        <w:rPr>
          <w:rFonts w:eastAsia="等线" w:ascii="Arial" w:cs="Arial" w:hAnsi="Arial"/>
          <w:sz w:val="22"/>
        </w:rPr>
        <w:br/>
      </w:r>
      <w:r>
        <w:rPr>
          <w:rFonts w:eastAsia="等线" w:ascii="Arial" w:cs="Arial" w:hAnsi="Arial"/>
          <w:sz w:val="22"/>
        </w:rPr>
        <w:t xml:space="preserve">B. </w:t>
      </w:r>
      <w:r>
        <w:rPr>
          <w:rFonts w:eastAsia="等线" w:ascii="Arial" w:cs="Arial" w:hAnsi="Arial"/>
          <w:sz w:val="22"/>
        </w:rPr>
      </w:r>
      <m:oMathPara>
        <m:oMathParaPr>
          <m:jc m:val="left"/>
        </m:oMathParaPr>
        <m:oMath xmlns:mml="http://www.w3.org/1998/Math/MathML">
          <m:r>
            <w:rPr>
              <w:rFonts w:ascii="Cambria Math" w:hAnsi="Cambria Math"/>
            </w:rPr>
            <m:t>j×(j−1)</m:t>
          </m:r>
          <m:r>
            <w:rPr>
              <w:rFonts w:ascii="Cambria Math" w:hAnsi="Cambria Math"/>
            </w:rPr>
            <m:t>/</m:t>
          </m:r>
          <m:r>
            <w:rPr>
              <w:rFonts w:ascii="Cambria Math" w:hAnsi="Cambria Math"/>
            </w:rPr>
            <m:t>2+i</m:t>
          </m:r>
        </m:oMath>
      </m:oMathPara>
      <w:r>
        <w:rPr>
          <w:rFonts w:eastAsia="等线" w:ascii="Arial" w:cs="Arial" w:hAnsi="Arial"/>
          <w:sz w:val="22"/>
        </w:rPr>
        <w:br/>
      </w:r>
      <w:r>
        <w:rPr>
          <w:rFonts w:eastAsia="等线" w:ascii="Arial" w:cs="Arial" w:hAnsi="Arial"/>
          <w:sz w:val="22"/>
        </w:rPr>
        <w:t xml:space="preserve">C. </w:t>
      </w:r>
      <w:r>
        <w:rPr>
          <w:rFonts w:eastAsia="等线" w:ascii="Arial" w:cs="Arial" w:hAnsi="Arial"/>
          <w:sz w:val="22"/>
        </w:rPr>
      </w:r>
      <m:oMathPara>
        <m:oMathParaPr>
          <m:jc m:val="left"/>
        </m:oMathParaPr>
        <m:oMath xmlns:mml="http://www.w3.org/1998/Math/MathML">
          <m:r>
            <w:rPr>
              <w:rFonts w:ascii="Cambria Math" w:hAnsi="Cambria Math"/>
            </w:rPr>
            <m:t>i×(i+1)</m:t>
          </m:r>
          <m:r>
            <w:rPr>
              <w:rFonts w:ascii="Cambria Math" w:hAnsi="Cambria Math"/>
            </w:rPr>
            <m:t>/</m:t>
          </m:r>
          <m:r>
            <w:rPr>
              <w:rFonts w:ascii="Cambria Math" w:hAnsi="Cambria Math"/>
            </w:rPr>
            <m:t>2+j</m:t>
          </m:r>
        </m:oMath>
      </m:oMathPara>
      <w:r>
        <w:rPr>
          <w:rFonts w:eastAsia="等线" w:ascii="Arial" w:cs="Arial" w:hAnsi="Arial"/>
          <w:sz w:val="22"/>
        </w:rPr>
        <w:br/>
      </w:r>
      <w:r>
        <w:rPr>
          <w:rFonts w:eastAsia="等线" w:ascii="Arial" w:cs="Arial" w:hAnsi="Arial"/>
          <w:sz w:val="22"/>
        </w:rPr>
        <w:t xml:space="preserve">D. </w:t>
      </w:r>
      <w:r>
        <w:rPr>
          <w:rFonts w:eastAsia="等线" w:ascii="Arial" w:cs="Arial" w:hAnsi="Arial"/>
          <w:sz w:val="22"/>
        </w:rPr>
      </w:r>
      <m:oMathPara>
        <m:oMathParaPr>
          <m:jc m:val="left"/>
        </m:oMathParaPr>
        <m:oMath xmlns:mml="http://www.w3.org/1998/Math/MathML">
          <m:r>
            <w:rPr>
              <w:rFonts w:ascii="Cambria Math" w:hAnsi="Cambria Math"/>
            </w:rPr>
            <m:t>j×(j+1)</m:t>
          </m:r>
          <m:r>
            <w:rPr>
              <w:rFonts w:ascii="Cambria Math" w:hAnsi="Cambria Math"/>
            </w:rPr>
            <m:t>/</m:t>
          </m:r>
          <m:r>
            <w:rPr>
              <w:rFonts w:ascii="Cambria Math" w:hAnsi="Cambria Math"/>
            </w:rPr>
            <m:t>2+i</m:t>
          </m:r>
        </m:oMath>
      </m:oMathPara>
      <w:r>
        <w:rPr>
          <w:rFonts w:eastAsia="等线" w:ascii="Arial" w:cs="Arial" w:hAnsi="Arial"/>
          <w:sz w:val="22"/>
        </w:rPr>
        <w:br/>
      </w:r>
      <w:r>
        <w:rPr>
          <w:rFonts w:eastAsia="等线" w:ascii="Arial" w:cs="Arial" w:hAnsi="Arial"/>
          <w:b w:val="true"/>
          <w:sz w:val="22"/>
        </w:rPr>
        <w:t>答案：B</w:t>
      </w:r>
      <w:r>
        <w:rPr>
          <w:rFonts w:eastAsia="等线" w:ascii="Arial" w:cs="Arial" w:hAnsi="Arial"/>
          <w:sz w:val="22"/>
        </w:rPr>
        <w:br/>
      </w:r>
      <w:r>
        <w:rPr>
          <w:rFonts w:eastAsia="等线" w:ascii="Arial" w:cs="Arial" w:hAnsi="Arial"/>
          <w:sz w:val="22"/>
        </w:rPr>
        <w:t>解析：对称矩阵</w:t>
      </w:r>
      <w:r>
        <w:rPr>
          <w:rFonts w:eastAsia="等线" w:ascii="Arial" w:cs="Arial" w:hAnsi="Arial"/>
          <w:sz w:val="22"/>
        </w:rPr>
      </w:r>
      <m:oMathPara>
        <m:oMathParaPr>
          <m:jc m:val="left"/>
        </m:oMathParaPr>
        <m:oMath xmlns:mml="http://www.w3.org/1998/Math/MathML">
          <m:sSub>
            <m:e>
              <m:r>
                <w:rPr>
                  <w:rFonts w:ascii="Cambria Math" w:hAnsi="Cambria Math"/>
                </w:rPr>
                <m:t>a</m:t>
              </m:r>
            </m:e>
            <m:sub>
              <m:r>
                <w:rPr>
                  <w:rFonts w:ascii="Cambria Math" w:hAnsi="Cambria Math"/>
                </w:rPr>
                <m:t>ij</m:t>
              </m:r>
            </m:sub>
          </m:sSub>
          <m:r>
            <w:rPr>
              <w:rFonts w:ascii="Cambria Math" w:hAnsi="Cambria Math"/>
            </w:rPr>
            <m:t>=</m:t>
          </m:r>
          <m:sSub>
            <m:e>
              <m:r>
                <w:rPr>
                  <w:rFonts w:ascii="Cambria Math" w:hAnsi="Cambria Math"/>
                </w:rPr>
                <m:t>a</m:t>
              </m:r>
            </m:e>
            <m:sub>
              <m:r>
                <w:rPr>
                  <w:rFonts w:ascii="Cambria Math" w:hAnsi="Cambria Math"/>
                </w:rPr>
                <m:t>ji</m:t>
              </m:r>
            </m:sub>
          </m:sSub>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i&lt;j</m:t>
          </m:r>
        </m:oMath>
      </m:oMathPara>
      <w:r>
        <w:rPr>
          <w:rFonts w:eastAsia="等线" w:ascii="Arial" w:cs="Arial" w:hAnsi="Arial"/>
          <w:sz w:val="22"/>
        </w:rPr>
        <w:t>时下三角对应</w:t>
      </w:r>
      <w:r>
        <w:rPr>
          <w:rFonts w:eastAsia="等线" w:ascii="Arial" w:cs="Arial" w:hAnsi="Arial"/>
          <w:sz w:val="22"/>
        </w:rPr>
      </w:r>
      <m:oMathPara>
        <m:oMathParaPr>
          <m:jc m:val="left"/>
        </m:oMathParaPr>
        <m:oMath xmlns:mml="http://www.w3.org/1998/Math/MathML">
          <m:sSub>
            <m:e>
              <m:r>
                <w:rPr>
                  <w:rFonts w:ascii="Cambria Math" w:hAnsi="Cambria Math"/>
                </w:rPr>
                <m:t>a</m:t>
              </m:r>
            </m:e>
            <m:sub>
              <m:r>
                <w:rPr>
                  <w:rFonts w:ascii="Cambria Math" w:hAnsi="Cambria Math"/>
                </w:rPr>
                <m:t>ji</m:t>
              </m:r>
            </m:sub>
          </m:sSub>
        </m:oMath>
      </m:oMathPara>
      <w:r>
        <w:rPr>
          <w:rFonts w:eastAsia="等线" w:ascii="Arial" w:cs="Arial" w:hAnsi="Arial"/>
          <w:sz w:val="22"/>
        </w:rPr>
        <w:t>，用</w:t>
      </w:r>
      <w:r>
        <w:rPr>
          <w:rFonts w:eastAsia="等线" w:ascii="Arial" w:cs="Arial" w:hAnsi="Arial"/>
          <w:sz w:val="22"/>
        </w:rPr>
      </w:r>
      <m:oMathPara>
        <m:oMathParaPr>
          <m:jc m:val="left"/>
        </m:oMathParaPr>
        <m:oMath xmlns:mml="http://www.w3.org/1998/Math/MathML">
          <m:r>
            <w:rPr>
              <w:rFonts w:ascii="Cambria Math" w:hAnsi="Cambria Math"/>
            </w:rPr>
            <m:t>j</m:t>
          </m:r>
        </m:oMath>
      </m:oMathPara>
      <w:r>
        <w:rPr>
          <w:rFonts w:eastAsia="等线" w:ascii="Arial" w:cs="Arial" w:hAnsi="Arial"/>
          <w:sz w:val="22"/>
        </w:rPr>
        <w:t>计算前缀和。</w:t>
      </w:r>
    </w:p>
    <w:p>
      <w:pPr>
        <w:numPr>
          <w:numId w:val="10"/>
        </w:numPr>
        <w:spacing w:before="120" w:after="120" w:line="288" w:lineRule="auto"/>
        <w:ind w:left="0"/>
        <w:jc w:val="left"/>
      </w:pPr>
      <w:r>
        <w:rPr>
          <w:rFonts w:eastAsia="等线" w:ascii="Arial" w:cs="Arial" w:hAnsi="Arial"/>
          <w:sz w:val="22"/>
        </w:rPr>
        <w:t>二维数组</w:t>
      </w:r>
      <w:r>
        <w:rPr>
          <w:rFonts w:eastAsia="等线" w:ascii="Arial" w:cs="Arial" w:hAnsi="Arial"/>
          <w:sz w:val="22"/>
        </w:rPr>
      </w:r>
      <m:oMathPara>
        <m:oMathParaPr>
          <m:jc m:val="left"/>
        </m:oMathParaPr>
        <m:oMath xmlns:mml="http://www.w3.org/1998/Math/MathML">
          <m:r>
            <w:rPr>
              <w:rFonts w:ascii="Cambria Math" w:hAnsi="Cambria Math"/>
            </w:rPr>
            <m:t>A</m:t>
          </m:r>
        </m:oMath>
      </m:oMathPara>
      <w:r>
        <w:rPr>
          <w:rFonts w:eastAsia="等线" w:ascii="Arial" w:cs="Arial" w:hAnsi="Arial"/>
          <w:sz w:val="22"/>
        </w:rPr>
        <w:t>的每个元素是由 10 个字符组成的串，其行下标</w:t>
      </w:r>
      <w:r>
        <w:rPr>
          <w:rFonts w:eastAsia="等线" w:ascii="Arial" w:cs="Arial" w:hAnsi="Arial"/>
          <w:sz w:val="22"/>
        </w:rPr>
      </w:r>
      <m:oMathPara>
        <m:oMathParaPr>
          <m:jc m:val="left"/>
        </m:oMathParaPr>
        <m:oMath xmlns:mml="http://www.w3.org/1998/Math/MathML">
          <m:r>
            <w:rPr>
              <w:rFonts w:ascii="Cambria Math" w:hAnsi="Cambria Math"/>
            </w:rPr>
            <m:t>i=0,…,8</m:t>
          </m:r>
        </m:oMath>
      </m:oMathPara>
      <w:r>
        <w:rPr>
          <w:rFonts w:eastAsia="等线" w:ascii="Arial" w:cs="Arial" w:hAnsi="Arial"/>
          <w:sz w:val="22"/>
        </w:rPr>
        <w:t>，列下标</w:t>
      </w:r>
      <w:r>
        <w:rPr>
          <w:rFonts w:eastAsia="等线" w:ascii="Arial" w:cs="Arial" w:hAnsi="Arial"/>
          <w:sz w:val="22"/>
        </w:rPr>
      </w:r>
      <m:oMathPara>
        <m:oMathParaPr>
          <m:jc m:val="left"/>
        </m:oMathParaPr>
        <m:oMath xmlns:mml="http://www.w3.org/1998/Math/MathML">
          <m:r>
            <w:rPr>
              <w:rFonts w:ascii="Cambria Math" w:hAnsi="Cambria Math"/>
            </w:rPr>
            <m:t>j=1,…,9</m:t>
          </m:r>
        </m:oMath>
      </m:oMathPara>
      <w:r>
        <w:rPr>
          <w:rFonts w:eastAsia="等线" w:ascii="Arial" w:cs="Arial" w:hAnsi="Arial"/>
          <w:sz w:val="22"/>
        </w:rPr>
        <w:t>。若</w:t>
      </w:r>
      <w:r>
        <w:rPr>
          <w:rFonts w:eastAsia="等线" w:ascii="Arial" w:cs="Arial" w:hAnsi="Arial"/>
          <w:sz w:val="22"/>
        </w:rPr>
      </w:r>
      <m:oMathPara>
        <m:oMathParaPr>
          <m:jc m:val="left"/>
        </m:oMathParaPr>
        <m:oMath xmlns:mml="http://www.w3.org/1998/Math/MathML">
          <m:r>
            <w:rPr>
              <w:rFonts w:ascii="Cambria Math" w:hAnsi="Cambria Math"/>
            </w:rPr>
            <m:t>A</m:t>
          </m:r>
        </m:oMath>
      </m:oMathPara>
      <w:r>
        <w:rPr>
          <w:rFonts w:eastAsia="等线" w:ascii="Arial" w:cs="Arial" w:hAnsi="Arial"/>
          <w:sz w:val="22"/>
        </w:rPr>
        <w:t>以行序为主序存储，元素</w:t>
      </w:r>
      <w:r>
        <w:rPr>
          <w:rFonts w:eastAsia="等线" w:ascii="Arial" w:cs="Arial" w:hAnsi="Arial"/>
          <w:sz w:val="22"/>
        </w:rPr>
      </w:r>
      <m:oMathPara>
        <m:oMathParaPr>
          <m:jc m:val="left"/>
        </m:oMathParaPr>
        <m:oMath xmlns:mml="http://www.w3.org/1998/Math/MathML">
          <m:r>
            <w:rPr>
              <w:rFonts w:ascii="Cambria Math" w:hAnsi="Cambria Math"/>
            </w:rPr>
            <m:t>A[8,5]</m:t>
          </m:r>
        </m:oMath>
      </m:oMathPara>
      <w:r>
        <w:rPr>
          <w:rFonts w:eastAsia="等线" w:ascii="Arial" w:cs="Arial" w:hAnsi="Arial"/>
          <w:sz w:val="22"/>
        </w:rPr>
        <w:t>的起始地址与当</w:t>
      </w:r>
      <w:r>
        <w:rPr>
          <w:rFonts w:eastAsia="等线" w:ascii="Arial" w:cs="Arial" w:hAnsi="Arial"/>
          <w:sz w:val="22"/>
        </w:rPr>
      </w:r>
      <m:oMathPara>
        <m:oMathParaPr>
          <m:jc m:val="left"/>
        </m:oMathParaPr>
        <m:oMath xmlns:mml="http://www.w3.org/1998/Math/MathML">
          <m:r>
            <w:rPr>
              <w:rFonts w:ascii="Cambria Math" w:hAnsi="Cambria Math"/>
            </w:rPr>
            <m:t>A</m:t>
          </m:r>
        </m:oMath>
      </m:oMathPara>
      <w:r>
        <w:rPr>
          <w:rFonts w:eastAsia="等线" w:ascii="Arial" w:cs="Arial" w:hAnsi="Arial"/>
          <w:sz w:val="22"/>
        </w:rPr>
        <w:t>以列序为主序存储时元素（）的起始地址相同。设每个字符占一个字节。</w:t>
        <w:br/>
        <w:t xml:space="preserve">A. </w:t>
      </w:r>
      <w:r>
        <w:rPr>
          <w:rFonts w:eastAsia="等线" w:ascii="Arial" w:cs="Arial" w:hAnsi="Arial"/>
          <w:sz w:val="22"/>
        </w:rPr>
      </w:r>
      <m:oMathPara>
        <m:oMathParaPr>
          <m:jc m:val="left"/>
        </m:oMathParaPr>
        <m:oMath xmlns:mml="http://www.w3.org/1998/Math/MathML">
          <m:r>
            <w:rPr>
              <w:rFonts w:ascii="Cambria Math" w:hAnsi="Cambria Math"/>
            </w:rPr>
            <m:t>A[8,5]</m:t>
          </m:r>
        </m:oMath>
      </m:oMathPara>
      <w:r>
        <w:rPr>
          <w:rFonts w:eastAsia="等线" w:ascii="Arial" w:cs="Arial" w:hAnsi="Arial"/>
          <w:sz w:val="22"/>
        </w:rPr>
        <w:br/>
        <w:t xml:space="preserve">B. </w:t>
      </w:r>
      <w:r>
        <w:rPr>
          <w:rFonts w:eastAsia="等线" w:ascii="Arial" w:cs="Arial" w:hAnsi="Arial"/>
          <w:sz w:val="22"/>
        </w:rPr>
      </w:r>
      <m:oMathPara>
        <m:oMathParaPr>
          <m:jc m:val="left"/>
        </m:oMathParaPr>
        <m:oMath xmlns:mml="http://www.w3.org/1998/Math/MathML">
          <m:r>
            <w:rPr>
              <w:rFonts w:ascii="Cambria Math" w:hAnsi="Cambria Math"/>
            </w:rPr>
            <m:t>A[3,10]</m:t>
          </m:r>
        </m:oMath>
      </m:oMathPara>
      <w:r>
        <w:rPr>
          <w:rFonts w:eastAsia="等线" w:ascii="Arial" w:cs="Arial" w:hAnsi="Arial"/>
          <w:sz w:val="22"/>
        </w:rPr>
        <w:br/>
        <w:t xml:space="preserve">C. </w:t>
      </w:r>
      <w:r>
        <w:rPr>
          <w:rFonts w:eastAsia="等线" w:ascii="Arial" w:cs="Arial" w:hAnsi="Arial"/>
          <w:sz w:val="22"/>
        </w:rPr>
      </w:r>
      <m:oMathPara>
        <m:oMathParaPr>
          <m:jc m:val="left"/>
        </m:oMathParaPr>
        <m:oMath xmlns:mml="http://www.w3.org/1998/Math/MathML">
          <m:r>
            <w:rPr>
              <w:rFonts w:ascii="Cambria Math" w:hAnsi="Cambria Math"/>
            </w:rPr>
            <m:t>A[5,8]</m:t>
          </m:r>
        </m:oMath>
      </m:oMathPara>
      <w:r>
        <w:rPr>
          <w:rFonts w:eastAsia="等线" w:ascii="Arial" w:cs="Arial" w:hAnsi="Arial"/>
          <w:sz w:val="22"/>
        </w:rPr>
        <w:br/>
        <w:t xml:space="preserve">D. </w:t>
      </w:r>
      <w:r>
        <w:rPr>
          <w:rFonts w:eastAsia="等线" w:ascii="Arial" w:cs="Arial" w:hAnsi="Arial"/>
          <w:sz w:val="22"/>
        </w:rPr>
      </w:r>
      <m:oMathPara>
        <m:oMathParaPr>
          <m:jc m:val="left"/>
        </m:oMathParaPr>
        <m:oMath xmlns:mml="http://www.w3.org/1998/Math/MathML">
          <m:r>
            <w:rPr>
              <w:rFonts w:ascii="Cambria Math" w:hAnsi="Cambria Math"/>
            </w:rPr>
            <m:t>A[0,9]</m:t>
          </m:r>
        </m:oMath>
      </m:oMathPara>
      <w:r>
        <w:rPr>
          <w:rFonts w:eastAsia="等线" w:ascii="Arial" w:cs="Arial" w:hAnsi="Arial"/>
          <w:b w:val="true"/>
          <w:sz w:val="22"/>
        </w:rPr>
        <w:t>答案：B</w:t>
      </w:r>
      <w:r>
        <w:rPr>
          <w:rFonts w:eastAsia="等线" w:ascii="Arial" w:cs="Arial" w:hAnsi="Arial"/>
          <w:sz w:val="22"/>
        </w:rPr>
        <w:br/>
      </w:r>
      <w:r>
        <w:rPr>
          <w:rFonts w:eastAsia="等线" w:ascii="Arial" w:cs="Arial" w:hAnsi="Arial"/>
          <w:sz w:val="22"/>
        </w:rPr>
        <w:t>解析：分别计算行序</w:t>
      </w:r>
      <w:r>
        <w:rPr>
          <w:rFonts w:eastAsia="等线" w:ascii="Arial" w:cs="Arial" w:hAnsi="Arial"/>
          <w:sz w:val="22"/>
        </w:rPr>
      </w:r>
      <m:oMathPara>
        <m:oMathParaPr>
          <m:jc m:val="left"/>
        </m:oMathParaPr>
        <m:oMath xmlns:mml="http://www.w3.org/1998/Math/MathML">
          <m:r>
            <w:rPr>
              <w:rFonts w:ascii="Cambria Math" w:hAnsi="Cambria Math"/>
            </w:rPr>
            <m:t>A[8,5]</m:t>
          </m:r>
        </m:oMath>
      </m:oMathPara>
      <w:r>
        <w:rPr>
          <w:rFonts w:eastAsia="等线" w:ascii="Arial" w:cs="Arial" w:hAnsi="Arial"/>
          <w:sz w:val="22"/>
        </w:rPr>
        <w:t>与各选项列序存储的内存偏移量，只有</w:t>
      </w:r>
      <w:r>
        <w:rPr>
          <w:rFonts w:eastAsia="等线" w:ascii="Arial" w:cs="Arial" w:hAnsi="Arial"/>
          <w:sz w:val="22"/>
        </w:rPr>
      </w:r>
      <m:oMathPara>
        <m:oMathParaPr>
          <m:jc m:val="left"/>
        </m:oMathParaPr>
        <m:oMath xmlns:mml="http://www.w3.org/1998/Math/MathML">
          <m:r>
            <w:rPr>
              <w:rFonts w:ascii="Cambria Math" w:hAnsi="Cambria Math"/>
            </w:rPr>
            <m:t>A[3,10]</m:t>
          </m:r>
        </m:oMath>
      </m:oMathPara>
      <w:r>
        <w:rPr>
          <w:rFonts w:eastAsia="等线" w:ascii="Arial" w:cs="Arial" w:hAnsi="Arial"/>
          <w:sz w:val="22"/>
        </w:rPr>
        <w:t>偏移量完全相等，起始地址一致。</w:t>
      </w:r>
    </w:p>
    <w:p>
      <w:pPr>
        <w:numPr>
          <w:numId w:val="11"/>
        </w:numPr>
        <w:spacing w:before="120" w:after="120" w:line="288" w:lineRule="auto"/>
        <w:ind w:left="0"/>
        <w:jc w:val="left"/>
      </w:pPr>
      <w:r>
        <w:rPr>
          <w:rFonts w:eastAsia="等线" w:ascii="Arial" w:cs="Arial" w:hAnsi="Arial"/>
          <w:sz w:val="22"/>
        </w:rPr>
        <w:t>设二维数组</w:t>
      </w:r>
      <w:r>
        <w:rPr>
          <w:rFonts w:eastAsia="等线" w:ascii="Arial" w:cs="Arial" w:hAnsi="Arial"/>
          <w:sz w:val="22"/>
        </w:rPr>
      </w:r>
      <m:oMathPara>
        <m:oMathParaPr>
          <m:jc m:val="left"/>
        </m:oMathParaPr>
        <m:oMath xmlns:mml="http://www.w3.org/1998/Math/MathML">
          <m:r>
            <w:rPr>
              <w:rFonts w:ascii="Cambria Math" w:hAnsi="Cambria Math"/>
            </w:rPr>
            <m:t>A[1..m,1..n]</m:t>
          </m: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m,n</m:t>
          </m:r>
        </m:oMath>
      </m:oMathPara>
      <w:r>
        <w:rPr>
          <w:rFonts w:eastAsia="等线" w:ascii="Arial" w:cs="Arial" w:hAnsi="Arial"/>
          <w:sz w:val="22"/>
        </w:rPr>
        <w:t>行</w:t>
      </w:r>
      <w:r>
        <w:rPr>
          <w:rFonts w:eastAsia="等线" w:ascii="Arial" w:cs="Arial" w:hAnsi="Arial"/>
          <w:sz w:val="22"/>
        </w:rPr>
      </w:r>
      <m:oMathPara>
        <m:oMathParaPr>
          <m:jc m:val="left"/>
        </m:oMathParaPr>
        <m:oMath xmlns:mml="http://www.w3.org/1998/Math/MathML">
          <m:r>
            <w:rPr>
              <w:rFonts w:ascii="Cambria Math" w:hAnsi="Cambria Math"/>
            </w:rPr>
            <m:t>n</m:t>
          </m:r>
        </m:oMath>
      </m:oMathPara>
      <w:r>
        <w:rPr>
          <w:rFonts w:eastAsia="等线" w:ascii="Arial" w:cs="Arial" w:hAnsi="Arial"/>
          <w:sz w:val="22"/>
        </w:rPr>
        <w:t>列）以行序为主序存放在一维数组</w:t>
      </w:r>
      <w:r>
        <w:rPr>
          <w:rFonts w:eastAsia="等线" w:ascii="Arial" w:cs="Arial" w:hAnsi="Arial"/>
          <w:sz w:val="22"/>
        </w:rPr>
      </w:r>
      <m:oMathPara>
        <m:oMathParaPr>
          <m:jc m:val="left"/>
        </m:oMathParaPr>
        <m:oMath xmlns:mml="http://www.w3.org/1998/Math/MathML">
          <m:r>
            <w:rPr>
              <w:rFonts w:ascii="Cambria Math" w:hAnsi="Cambria Math"/>
            </w:rPr>
            <m:t>B</m:t>
          </m:r>
        </m:oMath>
      </m:oMathPara>
      <w:r>
        <w:rPr>
          <w:rFonts w:eastAsia="等线" w:ascii="Arial" w:cs="Arial" w:hAnsi="Arial"/>
          <w:sz w:val="22"/>
        </w:rPr>
        <w:t>中，则二维数组元素</w:t>
      </w:r>
      <w:r>
        <w:rPr>
          <w:rFonts w:eastAsia="等线" w:ascii="Arial" w:cs="Arial" w:hAnsi="Arial"/>
          <w:sz w:val="22"/>
        </w:rPr>
      </w:r>
      <m:oMathPara>
        <m:oMathParaPr>
          <m:jc m:val="left"/>
        </m:oMathParaPr>
        <m:oMath xmlns:mml="http://www.w3.org/1998/Math/MathML">
          <m:r>
            <w:rPr>
              <w:rFonts w:ascii="Cambria Math" w:hAnsi="Cambria Math"/>
            </w:rPr>
            <m:t>A[i,j]</m:t>
          </m:r>
        </m:oMath>
      </m:oMathPara>
      <w:r>
        <w:rPr>
          <w:rFonts w:eastAsia="等线" w:ascii="Arial" w:cs="Arial" w:hAnsi="Arial"/>
          <w:sz w:val="22"/>
        </w:rPr>
        <w:t>在一维数组</w:t>
      </w:r>
      <w:r>
        <w:rPr>
          <w:rFonts w:eastAsia="等线" w:ascii="Arial" w:cs="Arial" w:hAnsi="Arial"/>
          <w:sz w:val="22"/>
        </w:rPr>
      </w:r>
      <m:oMathPara>
        <m:oMathParaPr>
          <m:jc m:val="left"/>
        </m:oMathParaPr>
        <m:oMath xmlns:mml="http://www.w3.org/1998/Math/MathML">
          <m:r>
            <w:rPr>
              <w:rFonts w:ascii="Cambria Math" w:hAnsi="Cambria Math"/>
            </w:rPr>
            <m:t>B</m:t>
          </m:r>
        </m:oMath>
      </m:oMathPara>
      <w:r>
        <w:rPr>
          <w:rFonts w:eastAsia="等线" w:ascii="Arial" w:cs="Arial" w:hAnsi="Arial"/>
          <w:sz w:val="22"/>
        </w:rPr>
        <w:t>中的下标为（）。</w:t>
        <w:br/>
        <w:t xml:space="preserve">A. </w:t>
      </w:r>
      <w:r>
        <w:rPr>
          <w:rFonts w:eastAsia="等线" w:ascii="Arial" w:cs="Arial" w:hAnsi="Arial"/>
          <w:sz w:val="22"/>
        </w:rPr>
      </w:r>
      <m:oMathPara>
        <m:oMathParaPr>
          <m:jc m:val="left"/>
        </m:oMathParaPr>
        <m:oMath xmlns:mml="http://www.w3.org/1998/Math/MathML">
          <m:r>
            <w:rPr>
              <w:rFonts w:ascii="Cambria Math" w:hAnsi="Cambria Math"/>
            </w:rPr>
            <m:t>(i−1)×n+j</m:t>
          </m:r>
        </m:oMath>
      </m:oMathPara>
      <w:r>
        <w:rPr>
          <w:rFonts w:eastAsia="等线" w:ascii="Arial" w:cs="Arial" w:hAnsi="Arial"/>
          <w:sz w:val="22"/>
        </w:rPr>
        <w:br/>
        <w:t xml:space="preserve">B. </w:t>
      </w:r>
      <w:r>
        <w:rPr>
          <w:rFonts w:eastAsia="等线" w:ascii="Arial" w:cs="Arial" w:hAnsi="Arial"/>
          <w:sz w:val="22"/>
        </w:rPr>
      </w:r>
      <m:oMathPara>
        <m:oMathParaPr>
          <m:jc m:val="left"/>
        </m:oMathParaPr>
        <m:oMath xmlns:mml="http://www.w3.org/1998/Math/MathML">
          <m:r>
            <w:rPr>
              <w:rFonts w:ascii="Cambria Math" w:hAnsi="Cambria Math"/>
            </w:rPr>
            <m:t>(i−1)×n+j−1</m:t>
          </m:r>
        </m:oMath>
      </m:oMathPara>
      <w:r>
        <w:rPr>
          <w:rFonts w:eastAsia="等线" w:ascii="Arial" w:cs="Arial" w:hAnsi="Arial"/>
          <w:sz w:val="22"/>
        </w:rPr>
        <w:br/>
        <w:t xml:space="preserve">C. </w:t>
      </w:r>
      <w:r>
        <w:rPr>
          <w:rFonts w:eastAsia="等线" w:ascii="Arial" w:cs="Arial" w:hAnsi="Arial"/>
          <w:sz w:val="22"/>
        </w:rPr>
      </w:r>
      <m:oMathPara>
        <m:oMathParaPr>
          <m:jc m:val="left"/>
        </m:oMathParaPr>
        <m:oMath xmlns:mml="http://www.w3.org/1998/Math/MathML">
          <m:r>
            <w:rPr>
              <w:rFonts w:ascii="Cambria Math" w:hAnsi="Cambria Math"/>
            </w:rPr>
            <m:t>i×(i−1)+j</m:t>
          </m:r>
        </m:oMath>
      </m:oMathPara>
      <w:r>
        <w:rPr>
          <w:rFonts w:eastAsia="等线" w:ascii="Arial" w:cs="Arial" w:hAnsi="Arial"/>
          <w:sz w:val="22"/>
        </w:rPr>
        <w:br/>
        <w:t xml:space="preserve">D. </w:t>
      </w:r>
      <w:r>
        <w:rPr>
          <w:rFonts w:eastAsia="等线" w:ascii="Arial" w:cs="Arial" w:hAnsi="Arial"/>
          <w:sz w:val="22"/>
        </w:rPr>
      </w:r>
      <m:oMathPara>
        <m:oMathParaPr>
          <m:jc m:val="left"/>
        </m:oMathParaPr>
        <m:oMath xmlns:mml="http://www.w3.org/1998/Math/MathML">
          <m:r>
            <w:rPr>
              <w:rFonts w:ascii="Cambria Math" w:hAnsi="Cambria Math"/>
            </w:rPr>
            <m:t>i×m+j−1</m:t>
          </m:r>
        </m:oMath>
      </m:oMathPara>
      <w:r>
        <w:rPr>
          <w:rFonts w:eastAsia="等线" w:ascii="Arial" w:cs="Arial" w:hAnsi="Arial"/>
          <w:b w:val="true"/>
          <w:sz w:val="22"/>
        </w:rPr>
        <w:t>答案：A</w:t>
      </w:r>
      <w:r>
        <w:rPr>
          <w:rFonts w:eastAsia="等线" w:ascii="Arial" w:cs="Arial" w:hAnsi="Arial"/>
          <w:sz w:val="22"/>
        </w:rPr>
        <w:br/>
      </w:r>
      <w:r>
        <w:rPr>
          <w:rFonts w:eastAsia="等线" w:ascii="Arial" w:cs="Arial" w:hAnsi="Arial"/>
          <w:sz w:val="22"/>
        </w:rPr>
        <w:t>解析：本题数组下标从1开始。前</w:t>
      </w:r>
      <w:r>
        <w:rPr>
          <w:rFonts w:eastAsia="等线" w:ascii="Arial" w:cs="Arial" w:hAnsi="Arial"/>
          <w:sz w:val="22"/>
        </w:rPr>
      </w:r>
      <m:oMathPara>
        <m:oMathParaPr>
          <m:jc m:val="left"/>
        </m:oMathParaPr>
        <m:oMath xmlns:mml="http://www.w3.org/1998/Math/MathML">
          <m:r>
            <w:rPr>
              <w:rFonts w:ascii="Cambria Math" w:hAnsi="Cambria Math"/>
            </w:rPr>
            <m:t>i−1</m:t>
          </m:r>
        </m:oMath>
      </m:oMathPara>
      <w:r>
        <w:rPr>
          <w:rFonts w:eastAsia="等线" w:ascii="Arial" w:cs="Arial" w:hAnsi="Arial"/>
          <w:sz w:val="22"/>
        </w:rPr>
        <w:t>行共</w:t>
      </w:r>
      <w:r>
        <w:rPr>
          <w:rFonts w:eastAsia="等线" w:ascii="Arial" w:cs="Arial" w:hAnsi="Arial"/>
          <w:sz w:val="22"/>
        </w:rPr>
      </w:r>
      <m:oMathPara>
        <m:oMathParaPr>
          <m:jc m:val="left"/>
        </m:oMathParaPr>
        <m:oMath xmlns:mml="http://www.w3.org/1998/Math/MathML">
          <m:r>
            <w:rPr>
              <w:rFonts w:ascii="Cambria Math" w:hAnsi="Cambria Math"/>
            </w:rPr>
            <m:t>(i−1)×n</m:t>
          </m:r>
        </m:oMath>
      </m:oMathPara>
      <w:r>
        <w:rPr>
          <w:rFonts w:eastAsia="等线" w:ascii="Arial" w:cs="Arial" w:hAnsi="Arial"/>
          <w:sz w:val="22"/>
        </w:rPr>
        <w:t>个元素，加上当前行第</w:t>
      </w:r>
      <w:r>
        <w:rPr>
          <w:rFonts w:eastAsia="等线" w:ascii="Arial" w:cs="Arial" w:hAnsi="Arial"/>
          <w:sz w:val="22"/>
        </w:rPr>
      </w:r>
      <m:oMathPara>
        <m:oMathParaPr>
          <m:jc m:val="left"/>
        </m:oMathParaPr>
        <m:oMath xmlns:mml="http://www.w3.org/1998/Math/MathML">
          <m:r>
            <w:rPr>
              <w:rFonts w:ascii="Cambria Math" w:hAnsi="Cambria Math"/>
            </w:rPr>
            <m:t>j</m:t>
          </m:r>
        </m:oMath>
      </m:oMathPara>
      <w:r>
        <w:rPr>
          <w:rFonts w:eastAsia="等线" w:ascii="Arial" w:cs="Arial" w:hAnsi="Arial"/>
          <w:sz w:val="22"/>
        </w:rPr>
        <w:t>列，总下标为</w:t>
      </w:r>
      <w:r>
        <w:rPr>
          <w:rFonts w:eastAsia="等线" w:ascii="Arial" w:cs="Arial" w:hAnsi="Arial"/>
          <w:sz w:val="22"/>
        </w:rPr>
      </w:r>
      <m:oMathPara>
        <m:oMathParaPr>
          <m:jc m:val="left"/>
        </m:oMathParaPr>
        <m:oMath xmlns:mml="http://www.w3.org/1998/Math/MathML">
          <m:r>
            <w:rPr>
              <w:rFonts w:ascii="Cambria Math" w:hAnsi="Cambria Math"/>
            </w:rPr>
            <m:t>(i−1)×n+j</m:t>
          </m:r>
        </m:oMath>
      </m:oMathPara>
      <w:r>
        <w:rPr>
          <w:rFonts w:eastAsia="等线" w:ascii="Arial" w:cs="Arial" w:hAnsi="Arial"/>
          <w:sz w:val="22"/>
        </w:rPr>
        <w:t>。</w:t>
      </w:r>
    </w:p>
    <w:p>
      <w:pPr>
        <w:numPr>
          <w:numId w:val="12"/>
        </w:numPr>
        <w:spacing w:before="120" w:after="120" w:line="288" w:lineRule="auto"/>
        <w:ind w:left="0"/>
        <w:jc w:val="left"/>
      </w:pPr>
      <w:r>
        <w:rPr>
          <w:rFonts w:eastAsia="等线" w:ascii="Arial" w:cs="Arial" w:hAnsi="Arial"/>
          <w:sz w:val="22"/>
        </w:rPr>
        <w:t>数组</w:t>
      </w:r>
      <w:r>
        <w:rPr>
          <w:rFonts w:eastAsia="等线" w:ascii="Arial" w:cs="Arial" w:hAnsi="Arial"/>
          <w:sz w:val="22"/>
        </w:rPr>
      </w:r>
      <m:oMathPara>
        <m:oMathParaPr>
          <m:jc m:val="left"/>
        </m:oMathParaPr>
        <m:oMath xmlns:mml="http://www.w3.org/1998/Math/MathML">
          <m:r>
            <w:rPr>
              <w:rFonts w:ascii="Cambria Math" w:hAnsi="Cambria Math"/>
            </w:rPr>
            <m:t>A[0..4,−1..3]</m:t>
          </m:r>
        </m:oMath>
      </m:oMathPara>
      <w:r>
        <w:rPr>
          <w:rFonts w:eastAsia="等线" w:ascii="Arial" w:cs="Arial" w:hAnsi="Arial"/>
          <w:sz w:val="22"/>
        </w:rPr>
        <w:t>中含有元素的个数为（）。</w:t>
        <w:br/>
        <w:t>A. 55</w:t>
        <w:br/>
        <w:t>B. 45</w:t>
        <w:br/>
        <w:t>C. 36</w:t>
        <w:br/>
        <w:t>D. 19</w:t>
        <w:br/>
      </w:r>
      <w:r>
        <w:rPr>
          <w:rFonts w:eastAsia="等线" w:ascii="Arial" w:cs="Arial" w:hAnsi="Arial"/>
          <w:b w:val="true"/>
          <w:sz w:val="22"/>
        </w:rPr>
        <w:t>答案：B</w:t>
      </w:r>
      <w:r>
        <w:rPr>
          <w:rFonts w:eastAsia="等线" w:ascii="Arial" w:cs="Arial" w:hAnsi="Arial"/>
          <w:sz w:val="22"/>
        </w:rPr>
        <w:br/>
      </w:r>
      <w:r>
        <w:rPr>
          <w:rFonts w:eastAsia="等线" w:ascii="Arial" w:cs="Arial" w:hAnsi="Arial"/>
          <w:sz w:val="22"/>
        </w:rPr>
        <w:t>解析：行：</w:t>
      </w:r>
      <w:r>
        <w:rPr>
          <w:rFonts w:eastAsia="等线" w:ascii="Arial" w:cs="Arial" w:hAnsi="Arial"/>
          <w:sz w:val="22"/>
        </w:rPr>
      </w:r>
      <m:oMathPara>
        <m:oMathParaPr>
          <m:jc m:val="left"/>
        </m:oMathParaPr>
        <m:oMath xmlns:mml="http://www.w3.org/1998/Math/MathML">
          <m:r>
            <w:rPr>
              <w:rFonts w:ascii="Cambria Math" w:hAnsi="Cambria Math"/>
            </w:rPr>
            <m:t>4−0+1=5</m:t>
          </m:r>
        </m:oMath>
      </m:oMathPara>
      <w:r>
        <w:rPr>
          <w:rFonts w:eastAsia="等线" w:ascii="Arial" w:cs="Arial" w:hAnsi="Arial"/>
          <w:sz w:val="22"/>
        </w:rPr>
        <w:t>；列：</w:t>
      </w:r>
      <w:r>
        <w:rPr>
          <w:rFonts w:eastAsia="等线" w:ascii="Arial" w:cs="Arial" w:hAnsi="Arial"/>
          <w:sz w:val="22"/>
        </w:rPr>
      </w:r>
      <m:oMathPara>
        <m:oMathParaPr>
          <m:jc m:val="left"/>
        </m:oMathParaPr>
        <m:oMath xmlns:mml="http://www.w3.org/1998/Math/MathML">
          <m:r>
            <w:rPr>
              <w:rFonts w:ascii="Cambria Math" w:hAnsi="Cambria Math"/>
            </w:rPr>
            <m:t>3−(−1)+1=9</m:t>
          </m:r>
        </m:oMath>
      </m:oMathPara>
      <w:r>
        <w:rPr>
          <w:rFonts w:eastAsia="等线" w:ascii="Arial" w:cs="Arial" w:hAnsi="Arial"/>
          <w:sz w:val="22"/>
        </w:rPr>
        <w:t>；总数</w:t>
      </w:r>
      <w:r>
        <w:rPr>
          <w:rFonts w:eastAsia="等线" w:ascii="Arial" w:cs="Arial" w:hAnsi="Arial"/>
          <w:sz w:val="22"/>
        </w:rPr>
      </w:r>
      <m:oMathPara>
        <m:oMathParaPr>
          <m:jc m:val="left"/>
        </m:oMathParaPr>
        <m:oMath xmlns:mml="http://www.w3.org/1998/Math/MathML">
          <m:r>
            <w:rPr>
              <w:rFonts w:ascii="Cambria Math" w:hAnsi="Cambria Math"/>
            </w:rPr>
            <m:t>5×9=45</m:t>
          </m:r>
        </m:oMath>
      </m:oMathPara>
    </w:p>
    <w:p>
      <w:pPr>
        <w:numPr>
          <w:numId w:val="13"/>
        </w:numPr>
        <w:spacing w:before="120" w:after="120" w:line="288" w:lineRule="auto"/>
        <w:ind w:left="0"/>
        <w:jc w:val="left"/>
      </w:pPr>
      <w:r>
        <w:rPr>
          <w:rFonts w:eastAsia="等线" w:ascii="Arial" w:cs="Arial" w:hAnsi="Arial"/>
          <w:sz w:val="22"/>
        </w:rPr>
        <w:t>广义表</w:t>
      </w:r>
      <w:r>
        <w:rPr>
          <w:rFonts w:eastAsia="等线" w:ascii="Arial" w:cs="Arial" w:hAnsi="Arial"/>
          <w:sz w:val="22"/>
        </w:rPr>
      </w:r>
      <m:oMathPara>
        <m:oMathParaPr>
          <m:jc m:val="left"/>
        </m:oMathParaPr>
        <m:oMath xmlns:mml="http://www.w3.org/1998/Math/MathML">
          <m:r>
            <w:rPr>
              <w:rFonts w:ascii="Cambria Math" w:hAnsi="Cambria Math"/>
            </w:rPr>
            <m:t>A=((a,b),(c,(d,e),(f,g)))</m:t>
          </m:r>
        </m:oMath>
      </m:oMathPara>
      <w:r>
        <w:rPr>
          <w:rFonts w:eastAsia="等线" w:ascii="Arial" w:cs="Arial" w:hAnsi="Arial"/>
          <w:sz w:val="22"/>
        </w:rPr>
        <w:t>，则</w:t>
      </w:r>
      <w:r>
        <w:rPr>
          <w:rFonts w:eastAsia="Consolas" w:ascii="Consolas" w:cs="Consolas" w:hAnsi="Consolas"/>
          <w:sz w:val="22"/>
          <w:shd w:fill="EFF0F1"/>
        </w:rPr>
        <w:t>Head(Head(Tail(Tail(A))))</w:t>
      </w:r>
      <w:r>
        <w:rPr>
          <w:rFonts w:eastAsia="等线" w:ascii="Arial" w:cs="Arial" w:hAnsi="Arial"/>
          <w:sz w:val="22"/>
        </w:rPr>
        <w:t>的值为（）。</w:t>
        <w:br/>
        <w:t xml:space="preserve">A. </w:t>
      </w:r>
      <w:r>
        <w:rPr>
          <w:rFonts w:eastAsia="等线" w:ascii="Arial" w:cs="Arial" w:hAnsi="Arial"/>
          <w:sz w:val="22"/>
        </w:rPr>
      </w:r>
      <m:oMathPara>
        <m:oMathParaPr>
          <m:jc m:val="left"/>
        </m:oMathParaPr>
        <m:oMath xmlns:mml="http://www.w3.org/1998/Math/MathML">
          <m:r>
            <w:rPr>
              <w:rFonts w:ascii="Cambria Math" w:hAnsi="Cambria Math"/>
            </w:rPr>
            <m:t>(g)</m:t>
          </m:r>
        </m:oMath>
      </m:oMathPara>
      <w:r>
        <w:rPr>
          <w:rFonts w:eastAsia="等线" w:ascii="Arial" w:cs="Arial" w:hAnsi="Arial"/>
          <w:sz w:val="22"/>
        </w:rPr>
        <w:br/>
        <w:t xml:space="preserve">B. </w:t>
      </w:r>
      <w:r>
        <w:rPr>
          <w:rFonts w:eastAsia="等线" w:ascii="Arial" w:cs="Arial" w:hAnsi="Arial"/>
          <w:sz w:val="22"/>
        </w:rPr>
      </w:r>
      <m:oMathPara>
        <m:oMathParaPr>
          <m:jc m:val="left"/>
        </m:oMathParaPr>
        <m:oMath xmlns:mml="http://www.w3.org/1998/Math/MathML">
          <m:r>
            <w:rPr>
              <w:rFonts w:ascii="Cambria Math" w:hAnsi="Cambria Math"/>
            </w:rPr>
            <m:t>(d)</m:t>
          </m:r>
        </m:oMath>
      </m:oMathPara>
      <w:r>
        <w:rPr>
          <w:rFonts w:eastAsia="等线" w:ascii="Arial" w:cs="Arial" w:hAnsi="Arial"/>
          <w:sz w:val="22"/>
        </w:rPr>
        <w:br/>
        <w:t xml:space="preserve">C. </w:t>
      </w:r>
      <w:r>
        <w:rPr>
          <w:rFonts w:eastAsia="等线" w:ascii="Arial" w:cs="Arial" w:hAnsi="Arial"/>
          <w:sz w:val="22"/>
        </w:rPr>
      </w:r>
      <m:oMathPara>
        <m:oMathParaPr>
          <m:jc m:val="left"/>
        </m:oMathParaPr>
        <m:oMath xmlns:mml="http://www.w3.org/1998/Math/MathML">
          <m:r>
            <w:rPr>
              <w:rFonts w:ascii="Cambria Math" w:hAnsi="Cambria Math"/>
            </w:rPr>
            <m:t>c</m:t>
          </m:r>
        </m:oMath>
      </m:oMathPara>
      <w:r>
        <w:rPr>
          <w:rFonts w:eastAsia="等线" w:ascii="Arial" w:cs="Arial" w:hAnsi="Arial"/>
          <w:sz w:val="22"/>
        </w:rPr>
        <w:br/>
        <w:t xml:space="preserve">D. </w:t>
      </w:r>
      <w:r>
        <w:rPr>
          <w:rFonts w:eastAsia="等线" w:ascii="Arial" w:cs="Arial" w:hAnsi="Arial"/>
          <w:sz w:val="22"/>
        </w:rPr>
      </w:r>
      <m:oMathPara>
        <m:oMathParaPr>
          <m:jc m:val="left"/>
        </m:oMathParaPr>
        <m:oMath xmlns:mml="http://www.w3.org/1998/Math/MathML">
          <m:r>
            <w:rPr>
              <w:rFonts w:ascii="Cambria Math" w:hAnsi="Cambria Math"/>
            </w:rPr>
            <m:t>d</m:t>
          </m:r>
        </m:oMath>
      </m:oMathPara>
      <w:r>
        <w:rPr>
          <w:rFonts w:eastAsia="等线" w:ascii="Arial" w:cs="Arial" w:hAnsi="Arial"/>
          <w:b w:val="true"/>
          <w:sz w:val="22"/>
        </w:rPr>
        <w:t>答案：D</w:t>
      </w:r>
      <w:r>
        <w:rPr>
          <w:rFonts w:eastAsia="等线" w:ascii="Arial" w:cs="Arial" w:hAnsi="Arial"/>
          <w:sz w:val="22"/>
        </w:rPr>
        <w:br/>
      </w:r>
      <w:r>
        <w:rPr>
          <w:rFonts w:eastAsia="等线" w:ascii="Arial" w:cs="Arial" w:hAnsi="Arial"/>
          <w:sz w:val="22"/>
        </w:rPr>
        <w:t>解析：广义表规则：Head取表头元素，Tail取表尾子表。逐层拆解运算，最终嵌套取值得到元素</w:t>
      </w:r>
      <w:r>
        <w:rPr>
          <w:rFonts w:eastAsia="等线" w:ascii="Arial" w:cs="Arial" w:hAnsi="Arial"/>
          <w:sz w:val="22"/>
        </w:rPr>
      </w:r>
      <m:oMathPara>
        <m:oMathParaPr>
          <m:jc m:val="left"/>
        </m:oMathParaPr>
        <m:oMath xmlns:mml="http://www.w3.org/1998/Math/MathML">
          <m:r>
            <w:rPr>
              <w:rFonts w:ascii="Cambria Math" w:hAnsi="Cambria Math"/>
            </w:rPr>
            <m:t>d</m:t>
          </m:r>
        </m:oMath>
      </m:oMathPara>
      <w:r>
        <w:rPr>
          <w:rFonts w:eastAsia="等线" w:ascii="Arial" w:cs="Arial" w:hAnsi="Arial"/>
          <w:sz w:val="22"/>
        </w:rPr>
        <w:t>。</w:t>
      </w:r>
    </w:p>
    <w:p>
      <w:pPr>
        <w:numPr>
          <w:numId w:val="14"/>
        </w:numPr>
        <w:spacing w:before="120" w:after="120" w:line="288" w:lineRule="auto"/>
        <w:ind w:left="0"/>
        <w:jc w:val="left"/>
      </w:pPr>
      <w:r>
        <w:rPr>
          <w:rFonts w:eastAsia="等线" w:ascii="Arial" w:cs="Arial" w:hAnsi="Arial"/>
          <w:sz w:val="22"/>
        </w:rPr>
        <w:t>广义表</w:t>
      </w:r>
      <w:r>
        <w:rPr>
          <w:rFonts w:eastAsia="等线" w:ascii="Arial" w:cs="Arial" w:hAnsi="Arial"/>
          <w:sz w:val="22"/>
        </w:rPr>
      </w:r>
      <m:oMathPara>
        <m:oMathParaPr>
          <m:jc m:val="left"/>
        </m:oMathParaPr>
        <m:oMath xmlns:mml="http://www.w3.org/1998/Math/MathML">
          <m:r>
            <w:rPr>
              <w:rFonts w:ascii="Cambria Math" w:hAnsi="Cambria Math"/>
            </w:rPr>
            <m:t>((a,b,c,d))</m:t>
          </m:r>
        </m:oMath>
      </m:oMathPara>
      <w:r>
        <w:rPr>
          <w:rFonts w:eastAsia="等线" w:ascii="Arial" w:cs="Arial" w:hAnsi="Arial"/>
          <w:sz w:val="22"/>
        </w:rPr>
        <w:t>的表头是（），表尾是（）。</w:t>
        <w:br/>
        <w:t xml:space="preserve">A. </w:t>
      </w:r>
      <w:r>
        <w:rPr>
          <w:rFonts w:eastAsia="等线" w:ascii="Arial" w:cs="Arial" w:hAnsi="Arial"/>
          <w:sz w:val="22"/>
        </w:rPr>
      </w:r>
      <m:oMathPara>
        <m:oMathParaPr>
          <m:jc m:val="left"/>
        </m:oMathParaPr>
        <m:oMath xmlns:mml="http://www.w3.org/1998/Math/MathML">
          <m:r>
            <w:rPr>
              <w:rFonts w:ascii="Cambria Math" w:hAnsi="Cambria Math"/>
            </w:rPr>
            <m:t>a</m:t>
          </m:r>
        </m:oMath>
      </m:oMathPara>
      <w:r>
        <w:rPr>
          <w:rFonts w:eastAsia="等线" w:ascii="Arial" w:cs="Arial" w:hAnsi="Arial"/>
          <w:sz w:val="22"/>
        </w:rPr>
        <w:br/>
        <w:t xml:space="preserve">B. </w:t>
      </w:r>
      <w:r>
        <w:rPr>
          <w:rFonts w:eastAsia="等线" w:ascii="Arial" w:cs="Arial" w:hAnsi="Arial"/>
          <w:sz w:val="22"/>
        </w:rPr>
      </w:r>
      <m:oMathPara>
        <m:oMathParaPr>
          <m:jc m:val="left"/>
        </m:oMathParaPr>
        <m:oMath xmlns:mml="http://www.w3.org/1998/Math/MathML">
          <m:r>
            <w:rPr>
              <w:rFonts w:ascii="Cambria Math" w:hAnsi="Cambria Math"/>
            </w:rPr>
            <m:t>()</m:t>
          </m:r>
        </m:oMath>
      </m:oMathPara>
      <w:r>
        <w:rPr>
          <w:rFonts w:eastAsia="等线" w:ascii="Arial" w:cs="Arial" w:hAnsi="Arial"/>
          <w:sz w:val="22"/>
        </w:rPr>
        <w:br/>
        <w:t xml:space="preserve">C. </w:t>
      </w:r>
      <w:r>
        <w:rPr>
          <w:rFonts w:eastAsia="等线" w:ascii="Arial" w:cs="Arial" w:hAnsi="Arial"/>
          <w:sz w:val="22"/>
        </w:rPr>
      </w:r>
      <m:oMathPara>
        <m:oMathParaPr>
          <m:jc m:val="left"/>
        </m:oMathParaPr>
        <m:oMath xmlns:mml="http://www.w3.org/1998/Math/MathML">
          <m:r>
            <w:rPr>
              <w:rFonts w:ascii="Cambria Math" w:hAnsi="Cambria Math"/>
            </w:rPr>
            <m:t>(a,b,c,d)</m:t>
          </m:r>
        </m:oMath>
      </m:oMathPara>
      <w:r>
        <w:rPr>
          <w:rFonts w:eastAsia="等线" w:ascii="Arial" w:cs="Arial" w:hAnsi="Arial"/>
          <w:sz w:val="22"/>
        </w:rPr>
        <w:br/>
        <w:t xml:space="preserve">D. </w:t>
      </w:r>
      <w:r>
        <w:rPr>
          <w:rFonts w:eastAsia="等线" w:ascii="Arial" w:cs="Arial" w:hAnsi="Arial"/>
          <w:sz w:val="22"/>
        </w:rPr>
      </w:r>
      <m:oMathPara>
        <m:oMathParaPr>
          <m:jc m:val="left"/>
        </m:oMathParaPr>
        <m:oMath xmlns:mml="http://www.w3.org/1998/Math/MathML">
          <m:r>
            <w:rPr>
              <w:rFonts w:ascii="Cambria Math" w:hAnsi="Cambria Math"/>
            </w:rPr>
            <m:t>(b,c,d)</m:t>
          </m:r>
        </m:oMath>
      </m:oMathPara>
      <w:r>
        <w:rPr>
          <w:rFonts w:eastAsia="等线" w:ascii="Arial" w:cs="Arial" w:hAnsi="Arial"/>
          <w:b w:val="true"/>
          <w:sz w:val="22"/>
        </w:rPr>
        <w:t>表头答案：C，表尾答案：B</w:t>
      </w:r>
      <w:r>
        <w:rPr>
          <w:rFonts w:eastAsia="等线" w:ascii="Arial" w:cs="Arial" w:hAnsi="Arial"/>
          <w:sz w:val="22"/>
        </w:rPr>
        <w:br/>
      </w:r>
      <w:r>
        <w:rPr>
          <w:rFonts w:eastAsia="等线" w:ascii="Arial" w:cs="Arial" w:hAnsi="Arial"/>
          <w:sz w:val="22"/>
        </w:rPr>
        <w:t>解析：该广义表顶层仅有一个子表元素</w:t>
      </w:r>
      <w:r>
        <w:rPr>
          <w:rFonts w:eastAsia="等线" w:ascii="Arial" w:cs="Arial" w:hAnsi="Arial"/>
          <w:sz w:val="22"/>
        </w:rPr>
      </w:r>
      <m:oMathPara>
        <m:oMathParaPr>
          <m:jc m:val="left"/>
        </m:oMathParaPr>
        <m:oMath xmlns:mml="http://www.w3.org/1998/Math/MathML">
          <m:r>
            <w:rPr>
              <w:rFonts w:ascii="Cambria Math" w:hAnsi="Cambria Math"/>
            </w:rPr>
            <m:t>(a,b,c,d)</m:t>
          </m:r>
        </m:oMath>
      </m:oMathPara>
      <w:r>
        <w:rPr>
          <w:rFonts w:eastAsia="等线" w:ascii="Arial" w:cs="Arial" w:hAnsi="Arial"/>
          <w:sz w:val="22"/>
        </w:rPr>
        <w:t>，故Head结果为该子表；去掉唯一表头后无剩余元素，Tail结果为空表。</w:t>
      </w:r>
    </w:p>
    <w:p>
      <w:pPr>
        <w:numPr>
          <w:numId w:val="15"/>
        </w:numPr>
        <w:spacing w:before="120" w:after="120" w:line="288" w:lineRule="auto"/>
        <w:ind w:left="0"/>
        <w:jc w:val="left"/>
      </w:pPr>
      <w:r>
        <w:rPr>
          <w:rFonts w:eastAsia="等线" w:ascii="Arial" w:cs="Arial" w:hAnsi="Arial"/>
          <w:sz w:val="22"/>
        </w:rPr>
        <w:t>设广义表</w:t>
      </w:r>
      <w:r>
        <w:rPr>
          <w:rFonts w:eastAsia="等线" w:ascii="Arial" w:cs="Arial" w:hAnsi="Arial"/>
          <w:sz w:val="22"/>
        </w:rPr>
      </w:r>
      <m:oMathPara>
        <m:oMathParaPr>
          <m:jc m:val="left"/>
        </m:oMathParaPr>
        <m:oMath xmlns:mml="http://www.w3.org/1998/Math/MathML">
          <m:r>
            <w:rPr>
              <w:rFonts w:ascii="Cambria Math" w:hAnsi="Cambria Math"/>
            </w:rPr>
            <m:t>L=((a,b,c))</m:t>
          </m:r>
        </m:oMath>
      </m:oMathPara>
      <w:r>
        <w:rPr>
          <w:rFonts w:eastAsia="等线" w:ascii="Arial" w:cs="Arial" w:hAnsi="Arial"/>
          <w:sz w:val="22"/>
        </w:rPr>
        <w:t>，则</w:t>
      </w:r>
      <w:r>
        <w:rPr>
          <w:rFonts w:eastAsia="等线" w:ascii="Arial" w:cs="Arial" w:hAnsi="Arial"/>
          <w:sz w:val="22"/>
        </w:rPr>
      </w:r>
      <m:oMathPara>
        <m:oMathParaPr>
          <m:jc m:val="left"/>
        </m:oMathParaPr>
        <m:oMath xmlns:mml="http://www.w3.org/1998/Math/MathML">
          <m:r>
            <w:rPr>
              <w:rFonts w:ascii="Cambria Math" w:hAnsi="Cambria Math"/>
            </w:rPr>
            <m:t>L</m:t>
          </m:r>
        </m:oMath>
      </m:oMathPara>
      <w:r>
        <w:rPr>
          <w:rFonts w:eastAsia="等线" w:ascii="Arial" w:cs="Arial" w:hAnsi="Arial"/>
          <w:sz w:val="22"/>
        </w:rPr>
        <w:t>的长度和深度分别为（）。</w:t>
        <w:br/>
        <w:t>A. 1 和 1</w:t>
        <w:br/>
        <w:t>B. 1 和 3</w:t>
        <w:br/>
        <w:t>C. 1 和 2</w:t>
        <w:br/>
        <w:t>D. 2 和 3</w:t>
        <w:br/>
      </w:r>
      <w:r>
        <w:rPr>
          <w:rFonts w:eastAsia="等线" w:ascii="Arial" w:cs="Arial" w:hAnsi="Arial"/>
          <w:b w:val="true"/>
          <w:sz w:val="22"/>
        </w:rPr>
        <w:t>答案：C</w:t>
      </w:r>
      <w:r>
        <w:rPr>
          <w:rFonts w:eastAsia="等线" w:ascii="Arial" w:cs="Arial" w:hAnsi="Arial"/>
          <w:sz w:val="22"/>
        </w:rPr>
        <w:br/>
      </w:r>
      <w:r>
        <w:rPr>
          <w:rFonts w:eastAsia="等线" w:ascii="Arial" w:cs="Arial" w:hAnsi="Arial"/>
          <w:sz w:val="22"/>
        </w:rPr>
        <w:t>解析：长度 = 第一层元素个数 1；深度：嵌套两层，深度为 2。</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二、应用题（第 1、2 题）</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应用题 (1)</w:t>
      </w:r>
      <w:bookmarkEnd w:id="2"/>
    </w:p>
    <w:p>
      <w:pPr>
        <w:spacing w:before="120" w:after="120" w:line="288" w:lineRule="auto"/>
        <w:ind w:left="0"/>
        <w:jc w:val="left"/>
      </w:pPr>
      <w:r>
        <w:rPr>
          <w:rFonts w:eastAsia="等线" w:ascii="Arial" w:cs="Arial" w:hAnsi="Arial"/>
          <w:sz w:val="22"/>
        </w:rPr>
        <w:t>已知模式串</w:t>
      </w:r>
      <w:r>
        <w:rPr>
          <w:rFonts w:eastAsia="等线" w:ascii="Arial" w:cs="Arial" w:hAnsi="Arial"/>
          <w:sz w:val="22"/>
        </w:rPr>
      </w:r>
      <m:oMathPara>
        <m:oMathParaPr>
          <m:jc m:val="left"/>
        </m:oMathParaPr>
        <m:oMath xmlns:mml="http://www.w3.org/1998/Math/MathML">
          <m:r>
            <w:rPr>
              <w:rFonts w:ascii="Cambria Math" w:hAnsi="Cambria Math"/>
            </w:rPr>
            <m:t>t=</m:t>
          </m:r>
          <m:r>
            <m:rPr>
              <m:nor/>
            </m:rPr>
            <w:rPr>
              <w:rFonts w:ascii="Cambria Math" w:hAnsi="Cambria Math"/>
            </w:rPr>
            <m:t>"abcbaabbcab"</m:t>
          </m:r>
        </m:oMath>
      </m:oMathPara>
      <w:r>
        <w:rPr>
          <w:rFonts w:eastAsia="等线" w:ascii="Arial" w:cs="Arial" w:hAnsi="Arial"/>
          <w:sz w:val="22"/>
        </w:rPr>
        <w:t>，写出用 KMP 法求得的每个字符对应的 next 和 nextval 数值。</w:t>
      </w:r>
    </w:p>
    <w:p>
      <w:pPr>
        <w:spacing w:before="120" w:after="120" w:line="288" w:lineRule="auto"/>
        <w:ind w:left="0"/>
        <w:jc w:val="left"/>
      </w:pPr>
      <w:r>
        <w:rPr>
          <w:rFonts w:eastAsia="等线" w:ascii="Arial" w:cs="Arial" w:hAnsi="Arial"/>
          <w:b w:val="true"/>
          <w:sz w:val="22"/>
        </w:rPr>
        <w:t>解析与答案：</w:t>
      </w:r>
      <w:r>
        <w:rPr>
          <w:rFonts w:eastAsia="等线" w:ascii="Arial" w:cs="Arial" w:hAnsi="Arial"/>
          <w:sz w:val="22"/>
        </w:rPr>
        <w:br/>
      </w:r>
      <w:r>
        <w:rPr>
          <w:rFonts w:eastAsia="等线" w:ascii="Arial" w:cs="Arial" w:hAnsi="Arial"/>
          <w:sz w:val="22"/>
        </w:rPr>
        <w:t>模式串：</w:t>
      </w:r>
      <w:r>
        <w:rPr>
          <w:rFonts w:eastAsia="Consolas" w:ascii="Consolas" w:cs="Consolas" w:hAnsi="Consolas"/>
          <w:sz w:val="22"/>
          <w:shd w:fill="EFF0F1"/>
        </w:rPr>
        <w:t>a b c b a a b b c a b</w:t>
      </w:r>
      <w:r>
        <w:rPr>
          <w:rFonts w:eastAsia="等线" w:ascii="Arial" w:cs="Arial" w:hAnsi="Arial"/>
          <w:sz w:val="22"/>
        </w:rPr>
        <w:t>（下标1~11）</w:t>
        <w:br/>
      </w:r>
      <w:r>
        <w:rPr>
          <w:rFonts w:eastAsia="等线" w:ascii="Arial" w:cs="Arial" w:hAnsi="Arial"/>
          <w:sz w:val="22"/>
        </w:rPr>
        <w:t>1. next数组：</w:t>
      </w:r>
      <w:r>
        <w:rPr>
          <w:rFonts w:eastAsia="Consolas" w:ascii="Consolas" w:cs="Consolas" w:hAnsi="Consolas"/>
          <w:sz w:val="22"/>
          <w:shd w:fill="EFF0F1"/>
        </w:rPr>
        <w:t>0 1 1 2 3 1 2 2 3 4 5</w:t>
      </w:r>
      <w:r>
        <w:rPr>
          <w:rFonts w:eastAsia="等线" w:ascii="Arial" w:cs="Arial" w:hAnsi="Arial"/>
          <w:sz w:val="22"/>
        </w:rPr>
        <w:br/>
      </w:r>
      <w:r>
        <w:rPr>
          <w:rFonts w:eastAsia="等线" w:ascii="Arial" w:cs="Arial" w:hAnsi="Arial"/>
          <w:sz w:val="22"/>
        </w:rPr>
        <w:t>2. nextval数组：</w:t>
      </w:r>
      <w:r>
        <w:rPr>
          <w:rFonts w:eastAsia="Consolas" w:ascii="Consolas" w:cs="Consolas" w:hAnsi="Consolas"/>
          <w:sz w:val="22"/>
          <w:shd w:fill="EFF0F1"/>
        </w:rPr>
        <w:t>0 1 1 0 3 1 0 2 1 0 5</w:t>
      </w:r>
      <w:r>
        <w:rPr>
          <w:rFonts w:eastAsia="等线" w:ascii="Arial" w:cs="Arial" w:hAnsi="Arial"/>
          <w:sz w:val="22"/>
        </w:rPr>
        <w:br/>
      </w:r>
      <w:r>
        <w:rPr>
          <w:rFonts w:eastAsia="等线" w:ascii="Arial" w:cs="Arial" w:hAnsi="Arial"/>
          <w:sz w:val="22"/>
        </w:rPr>
        <w:t>原理：next数组求最长相等前后缀；nextval消除无效回溯，是KMP优化匹配的核心。</w:t>
      </w:r>
    </w:p>
    <w:p>
      <w:pPr>
        <w:spacing w:before="120" w:after="120" w:line="288" w:lineRule="auto"/>
        <w:ind w:left="0"/>
        <w:jc w:val="left"/>
      </w:pPr>
      <w:r>
        <w:rPr>
          <w:rFonts w:eastAsia="等线" w:ascii="Arial" w:cs="Arial" w:hAnsi="Arial"/>
          <w:sz w:val="22"/>
        </w:rPr>
        <w:t>已知模式串</w:t>
      </w:r>
      <w:r>
        <w:rPr>
          <w:rFonts w:eastAsia="等线" w:ascii="Arial" w:cs="Arial" w:hAnsi="Arial"/>
          <w:sz w:val="22"/>
        </w:rPr>
      </w:r>
      <m:oMathPara>
        <m:oMathParaPr>
          <m:jc m:val="left"/>
        </m:oMathParaPr>
        <m:oMath xmlns:mml="http://www.w3.org/1998/Math/MathML">
          <m:r>
            <w:rPr>
              <w:rFonts w:ascii="Cambria Math" w:hAnsi="Cambria Math"/>
            </w:rPr>
            <m:t>t=</m:t>
          </m:r>
          <m:r>
            <m:rPr>
              <m:nor/>
            </m:rPr>
            <w:rPr>
              <w:rFonts w:ascii="Cambria Math" w:hAnsi="Cambria Math"/>
            </w:rPr>
            <m:t>"abcbaabbcab"</m:t>
          </m:r>
        </m:oMath>
      </m:oMathPara>
      <w:r>
        <w:rPr>
          <w:rFonts w:eastAsia="等线" w:ascii="Arial" w:cs="Arial" w:hAnsi="Arial"/>
          <w:sz w:val="22"/>
        </w:rPr>
        <w:t>，写出用 KMP 法求得的每个字符对应的 next 和 nextval 数值。</w:t>
      </w:r>
    </w:p>
    <w:p>
      <w:pPr>
        <w:pStyle w:val="3"/>
        <w:spacing w:before="300" w:after="120" w:line="288" w:lineRule="auto"/>
        <w:ind w:left="0"/>
        <w:jc w:val="left"/>
        <w:outlineLvl w:val="2"/>
      </w:pPr>
      <w:bookmarkStart w:name="heading_3" w:id="3"/>
      <w:r>
        <w:rPr>
          <w:rFonts w:eastAsia="等线" w:ascii="Arial" w:cs="Arial" w:hAnsi="Arial"/>
          <w:b w:val="true"/>
          <w:sz w:val="30"/>
        </w:rPr>
        <w:t>应用题 (2)</w:t>
      </w:r>
      <w:bookmarkEnd w:id="3"/>
    </w:p>
    <w:p>
      <w:pPr>
        <w:spacing w:before="120" w:after="120" w:line="288" w:lineRule="auto"/>
        <w:ind w:left="0"/>
        <w:jc w:val="left"/>
      </w:pPr>
      <w:r>
        <w:rPr>
          <w:rFonts w:eastAsia="等线" w:ascii="Arial" w:cs="Arial" w:hAnsi="Arial"/>
          <w:sz w:val="22"/>
        </w:rPr>
        <w:t>设目标为</w:t>
      </w:r>
      <w:r>
        <w:rPr>
          <w:rFonts w:eastAsia="等线" w:ascii="Arial" w:cs="Arial" w:hAnsi="Arial"/>
          <w:sz w:val="22"/>
        </w:rPr>
      </w:r>
      <m:oMathPara>
        <m:oMathParaPr>
          <m:jc m:val="left"/>
        </m:oMathParaPr>
        <m:oMath xmlns:mml="http://www.w3.org/1998/Math/MathML">
          <m:r>
            <w:rPr>
              <w:rFonts w:ascii="Cambria Math" w:hAnsi="Cambria Math"/>
            </w:rPr>
            <m:t>t=</m:t>
          </m:r>
          <m:r>
            <m:rPr>
              <m:nor/>
            </m:rPr>
            <w:rPr>
              <w:rFonts w:ascii="Cambria Math" w:hAnsi="Cambria Math"/>
            </w:rPr>
            <m:t>"abcaabbabcabaacbacba"</m:t>
          </m:r>
        </m:oMath>
      </m:oMathPara>
      <w:r>
        <w:rPr>
          <w:rFonts w:eastAsia="等线" w:ascii="Arial" w:cs="Arial" w:hAnsi="Arial"/>
          <w:sz w:val="22"/>
        </w:rPr>
        <w:t>，模式为</w:t>
      </w:r>
      <w:r>
        <w:rPr>
          <w:rFonts w:eastAsia="等线" w:ascii="Arial" w:cs="Arial" w:hAnsi="Arial"/>
          <w:sz w:val="22"/>
        </w:rPr>
      </w:r>
      <m:oMathPara>
        <m:oMathParaPr>
          <m:jc m:val="left"/>
        </m:oMathParaPr>
        <m:oMath xmlns:mml="http://www.w3.org/1998/Math/MathML">
          <m:r>
            <w:rPr>
              <w:rFonts w:ascii="Cambria Math" w:hAnsi="Cambria Math"/>
            </w:rPr>
            <m:t>p=</m:t>
          </m:r>
          <m:r>
            <m:rPr>
              <m:nor/>
            </m:rPr>
            <w:rPr>
              <w:rFonts w:ascii="Cambria Math" w:hAnsi="Cambria Math"/>
            </w:rPr>
            <m:t>"abcabaa"</m:t>
          </m:r>
        </m:oMath>
      </m:oMathPara>
      <w:r>
        <w:rPr>
          <w:rFonts w:eastAsia="等线" w:ascii="Arial" w:cs="Arial" w:hAnsi="Arial"/>
          <w:sz w:val="22"/>
        </w:rPr>
        <w:t>。</w:t>
        <w:br/>
        <w:t>① 计算模式</w:t>
      </w:r>
      <w:r>
        <w:rPr>
          <w:rFonts w:eastAsia="等线" w:ascii="Arial" w:cs="Arial" w:hAnsi="Arial"/>
          <w:sz w:val="22"/>
        </w:rPr>
      </w:r>
      <m:oMathPara>
        <m:oMathParaPr>
          <m:jc m:val="left"/>
        </m:oMathParaPr>
        <m:oMath xmlns:mml="http://www.w3.org/1998/Math/MathML">
          <m:r>
            <w:rPr>
              <w:rFonts w:ascii="Cambria Math" w:hAnsi="Cambria Math"/>
            </w:rPr>
            <m:t>p</m:t>
          </m:r>
        </m:oMath>
      </m:oMathPara>
      <w:r>
        <w:rPr>
          <w:rFonts w:eastAsia="等线" w:ascii="Arial" w:cs="Arial" w:hAnsi="Arial"/>
          <w:sz w:val="22"/>
        </w:rPr>
        <w:t>的 nextval 函数数值；</w:t>
        <w:br/>
      </w:r>
      <w:r>
        <w:rPr>
          <w:rFonts w:eastAsia="等线" w:ascii="Arial" w:cs="Arial" w:hAnsi="Arial"/>
          <w:sz w:val="22"/>
        </w:rPr>
        <w:t>② 画出利用 KMP 算法进行模式匹配时每一趟的匹配过程。</w:t>
      </w:r>
    </w:p>
    <w:p>
      <w:pPr>
        <w:spacing w:before="120" w:after="120" w:line="288" w:lineRule="auto"/>
        <w:ind w:left="0"/>
        <w:jc w:val="left"/>
      </w:pPr>
      <w:r>
        <w:rPr>
          <w:rFonts w:eastAsia="等线" w:ascii="Arial" w:cs="Arial" w:hAnsi="Arial"/>
          <w:b w:val="true"/>
          <w:sz w:val="22"/>
        </w:rPr>
        <w:t>解析与答案：</w:t>
      </w:r>
      <w:r>
        <w:rPr>
          <w:rFonts w:eastAsia="等线" w:ascii="Arial" w:cs="Arial" w:hAnsi="Arial"/>
          <w:sz w:val="22"/>
        </w:rPr>
        <w:br/>
      </w:r>
      <w:r>
        <w:rPr>
          <w:rFonts w:eastAsia="等线" w:ascii="Arial" w:cs="Arial" w:hAnsi="Arial"/>
          <w:sz w:val="22"/>
        </w:rPr>
        <w:t>① 模式串</w:t>
      </w:r>
      <w:r>
        <w:rPr>
          <w:rFonts w:eastAsia="Consolas" w:ascii="Consolas" w:cs="Consolas" w:hAnsi="Consolas"/>
          <w:sz w:val="22"/>
          <w:shd w:fill="EFF0F1"/>
        </w:rPr>
        <w:t>p=abcabaa</w:t>
      </w:r>
      <w:r>
        <w:rPr>
          <w:rFonts w:eastAsia="等线" w:ascii="Arial" w:cs="Arial" w:hAnsi="Arial"/>
          <w:sz w:val="22"/>
        </w:rPr>
        <w:br/>
      </w:r>
      <w:r>
        <w:rPr>
          <w:rFonts w:eastAsia="等线" w:ascii="Arial" w:cs="Arial" w:hAnsi="Arial"/>
          <w:sz w:val="22"/>
        </w:rPr>
        <w:t>next数组：</w:t>
      </w:r>
      <w:r>
        <w:rPr>
          <w:rFonts w:eastAsia="Consolas" w:ascii="Consolas" w:cs="Consolas" w:hAnsi="Consolas"/>
          <w:sz w:val="22"/>
          <w:shd w:fill="EFF0F1"/>
        </w:rPr>
        <w:t>0 1 1 1 2 3 2</w:t>
      </w:r>
      <w:r>
        <w:rPr>
          <w:rFonts w:eastAsia="等线" w:ascii="Arial" w:cs="Arial" w:hAnsi="Arial"/>
          <w:sz w:val="22"/>
        </w:rPr>
        <w:br/>
      </w:r>
      <w:r>
        <w:rPr>
          <w:rFonts w:eastAsia="等线" w:ascii="Arial" w:cs="Arial" w:hAnsi="Arial"/>
          <w:sz w:val="22"/>
        </w:rPr>
        <w:t>nextval数组：</w:t>
      </w:r>
      <w:r>
        <w:rPr>
          <w:rFonts w:eastAsia="Consolas" w:ascii="Consolas" w:cs="Consolas" w:hAnsi="Consolas"/>
          <w:sz w:val="22"/>
          <w:shd w:fill="EFF0F1"/>
        </w:rPr>
        <w:t>0 1 1 0 1 3 2</w:t>
      </w:r>
      <w:r>
        <w:rPr>
          <w:rFonts w:eastAsia="等线" w:ascii="Arial" w:cs="Arial" w:hAnsi="Arial"/>
          <w:sz w:val="22"/>
        </w:rPr>
        <w:br/>
        <w:br/>
      </w:r>
      <w:r>
        <w:rPr>
          <w:rFonts w:eastAsia="等线" w:ascii="Arial" w:cs="Arial" w:hAnsi="Arial"/>
          <w:sz w:val="22"/>
        </w:rPr>
        <w:t>② 匹配过程：暴力匹配失配需指针归零，KMP根据nextval仅回溯模式串指针，依次跳过无效匹配区间，最终在目标串中成功匹配子串，效率远高于暴力算法。</w:t>
      </w:r>
    </w:p>
    <w:p>
      <w:pPr>
        <w:spacing w:before="120" w:after="120" w:line="288" w:lineRule="auto"/>
        <w:ind w:left="0"/>
        <w:jc w:val="left"/>
      </w:pPr>
      <w:r>
        <w:rPr>
          <w:rFonts w:eastAsia="等线" w:ascii="Arial" w:cs="Arial" w:hAnsi="Arial"/>
          <w:sz w:val="22"/>
        </w:rPr>
        <w:t>设目标为</w:t>
      </w:r>
      <w:r>
        <w:rPr>
          <w:rFonts w:eastAsia="等线" w:ascii="Arial" w:cs="Arial" w:hAnsi="Arial"/>
          <w:sz w:val="22"/>
        </w:rPr>
      </w:r>
      <m:oMathPara>
        <m:oMathParaPr>
          <m:jc m:val="left"/>
        </m:oMathParaPr>
        <m:oMath xmlns:mml="http://www.w3.org/1998/Math/MathML">
          <m:r>
            <w:rPr>
              <w:rFonts w:ascii="Cambria Math" w:hAnsi="Cambria Math"/>
            </w:rPr>
            <m:t>t=</m:t>
          </m:r>
          <m:r>
            <m:rPr>
              <m:nor/>
            </m:rPr>
            <w:rPr>
              <w:rFonts w:ascii="Cambria Math" w:hAnsi="Cambria Math"/>
            </w:rPr>
            <m:t>"abcaabbabcabaacbacba"</m:t>
          </m:r>
        </m:oMath>
      </m:oMathPara>
      <w:r>
        <w:rPr>
          <w:rFonts w:eastAsia="等线" w:ascii="Arial" w:cs="Arial" w:hAnsi="Arial"/>
          <w:sz w:val="22"/>
        </w:rPr>
        <w:t>，模式为</w:t>
      </w:r>
      <w:r>
        <w:rPr>
          <w:rFonts w:eastAsia="等线" w:ascii="Arial" w:cs="Arial" w:hAnsi="Arial"/>
          <w:sz w:val="22"/>
        </w:rPr>
      </w:r>
      <m:oMathPara>
        <m:oMathParaPr>
          <m:jc m:val="left"/>
        </m:oMathParaPr>
        <m:oMath xmlns:mml="http://www.w3.org/1998/Math/MathML">
          <m:r>
            <w:rPr>
              <w:rFonts w:ascii="Cambria Math" w:hAnsi="Cambria Math"/>
            </w:rPr>
            <m:t>p=</m:t>
          </m:r>
          <m:r>
            <m:rPr>
              <m:nor/>
            </m:rPr>
            <w:rPr>
              <w:rFonts w:ascii="Cambria Math" w:hAnsi="Cambria Math"/>
            </w:rPr>
            <m:t>"abcabaa"</m:t>
          </m:r>
        </m:oMath>
      </m:oMathPara>
      <w:r>
        <w:rPr>
          <w:rFonts w:eastAsia="等线" w:ascii="Arial" w:cs="Arial" w:hAnsi="Arial"/>
          <w:sz w:val="22"/>
        </w:rPr>
        <w:t>。</w:t>
        <w:br/>
      </w:r>
      <w:r>
        <w:rPr>
          <w:rFonts w:eastAsia="等线" w:ascii="Arial" w:cs="Arial" w:hAnsi="Arial"/>
          <w:sz w:val="22"/>
        </w:rPr>
        <w:t>① 计算模式</w:t>
      </w:r>
      <w:r>
        <w:rPr>
          <w:rFonts w:eastAsia="等线" w:ascii="Arial" w:cs="Arial" w:hAnsi="Arial"/>
          <w:sz w:val="22"/>
        </w:rPr>
      </w:r>
      <m:oMathPara>
        <m:oMathParaPr>
          <m:jc m:val="left"/>
        </m:oMathParaPr>
        <m:oMath xmlns:mml="http://www.w3.org/1998/Math/MathML">
          <m:r>
            <w:rPr>
              <w:rFonts w:ascii="Cambria Math" w:hAnsi="Cambria Math"/>
            </w:rPr>
            <m:t>p</m:t>
          </m:r>
        </m:oMath>
      </m:oMathPara>
      <w:r>
        <w:rPr>
          <w:rFonts w:eastAsia="等线" w:ascii="Arial" w:cs="Arial" w:hAnsi="Arial"/>
          <w:sz w:val="22"/>
        </w:rPr>
        <w:t>的 nextval 函数数值；</w:t>
        <w:br/>
      </w:r>
      <w:r>
        <w:rPr>
          <w:rFonts w:eastAsia="等线" w:ascii="Arial" w:cs="Arial" w:hAnsi="Arial"/>
          <w:sz w:val="22"/>
        </w:rPr>
        <w:t>② 画出利用 KMP 算法进行模式匹配时每一趟的匹配过程。</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三、算法设计题（仅第 1 题）</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算法设计 (1)</w:t>
      </w:r>
      <w:bookmarkEnd w:id="5"/>
    </w:p>
    <w:p>
      <w:pPr>
        <w:spacing w:before="120" w:after="120" w:line="288" w:lineRule="auto"/>
        <w:ind w:left="0"/>
        <w:jc w:val="left"/>
      </w:pPr>
      <w:r>
        <w:rPr>
          <w:rFonts w:eastAsia="等线" w:ascii="Arial" w:cs="Arial" w:hAnsi="Arial"/>
          <w:sz w:val="22"/>
        </w:rPr>
        <w:t>设计一个算法统计在输入字符串中各个不同字符出现的频度并将结果存入文件（字符串中的合法字符为 A～Z 这 26 个字母和 0～9 这 10 个数字）。</w:t>
      </w:r>
    </w:p>
    <w:p>
      <w:pPr>
        <w:pStyle w:val="4"/>
        <w:spacing w:before="260" w:after="120" w:line="288" w:lineRule="auto"/>
        <w:ind w:left="0"/>
        <w:jc w:val="left"/>
        <w:outlineLvl w:val="3"/>
      </w:pPr>
      <w:bookmarkStart w:name="heading_6" w:id="6"/>
      <w:r>
        <w:rPr>
          <w:rFonts w:eastAsia="等线" w:ascii="Arial" w:cs="Arial" w:hAnsi="Arial"/>
          <w:b w:val="true"/>
          <w:sz w:val="28"/>
        </w:rPr>
        <w:t>算法思路</w:t>
      </w:r>
      <w:bookmarkEnd w:id="6"/>
    </w:p>
    <w:p>
      <w:pPr>
        <w:numPr>
          <w:numId w:val="16"/>
        </w:numPr>
        <w:spacing w:before="120" w:after="120" w:line="288" w:lineRule="auto"/>
        <w:ind w:left="0"/>
        <w:jc w:val="left"/>
      </w:pPr>
      <w:r>
        <w:rPr>
          <w:rFonts w:eastAsia="等线" w:ascii="Arial" w:cs="Arial" w:hAnsi="Arial"/>
          <w:sz w:val="22"/>
        </w:rPr>
        <w:t>初始化长度 36 的计数数组，26 位存大写字母、10 位存数字，初始全部置 0；</w:t>
      </w:r>
    </w:p>
    <w:p>
      <w:pPr>
        <w:numPr>
          <w:numId w:val="17"/>
        </w:numPr>
        <w:spacing w:before="120" w:after="120" w:line="288" w:lineRule="auto"/>
        <w:ind w:left="0"/>
        <w:jc w:val="left"/>
      </w:pPr>
      <w:r>
        <w:rPr>
          <w:rFonts w:eastAsia="等线" w:ascii="Arial" w:cs="Arial" w:hAnsi="Arial"/>
          <w:sz w:val="22"/>
        </w:rPr>
        <w:t>遍历输入字符串，逐个判断字符类型：</w:t>
      </w:r>
    </w:p>
    <w:p>
      <w:pPr>
        <w:numPr>
          <w:numId w:val="18"/>
        </w:numPr>
        <w:spacing w:before="120" w:after="120" w:line="288" w:lineRule="auto"/>
        <w:ind w:left="453"/>
        <w:jc w:val="left"/>
      </w:pPr>
      <w:r>
        <w:rPr>
          <w:rFonts w:eastAsia="等线" w:ascii="Arial" w:cs="Arial" w:hAnsi="Arial"/>
          <w:sz w:val="22"/>
        </w:rPr>
        <w:t>若是大写字母</w:t>
      </w:r>
      <w:r>
        <w:rPr>
          <w:rFonts w:eastAsia="Consolas" w:ascii="Consolas" w:cs="Consolas" w:hAnsi="Consolas"/>
          <w:sz w:val="22"/>
          <w:shd w:fill="EFF0F1"/>
        </w:rPr>
        <w:t>A~Z</w:t>
      </w:r>
      <w:r>
        <w:rPr>
          <w:rFonts w:eastAsia="等线" w:ascii="Arial" w:cs="Arial" w:hAnsi="Arial"/>
          <w:sz w:val="22"/>
        </w:rPr>
        <w:t>：</w:t>
      </w:r>
      <w:r>
        <w:rPr>
          <w:rFonts w:eastAsia="Consolas" w:ascii="Consolas" w:cs="Consolas" w:hAnsi="Consolas"/>
          <w:sz w:val="22"/>
          <w:shd w:fill="EFF0F1"/>
        </w:rPr>
        <w:t>count[c-'A']++</w:t>
      </w:r>
    </w:p>
    <w:p>
      <w:pPr>
        <w:numPr>
          <w:numId w:val="19"/>
        </w:numPr>
        <w:spacing w:before="120" w:after="120" w:line="288" w:lineRule="auto"/>
        <w:ind w:left="453"/>
        <w:jc w:val="left"/>
      </w:pPr>
      <w:r>
        <w:rPr>
          <w:rFonts w:eastAsia="等线" w:ascii="Arial" w:cs="Arial" w:hAnsi="Arial"/>
          <w:sz w:val="22"/>
        </w:rPr>
        <w:t>若是数字</w:t>
      </w:r>
      <w:r>
        <w:rPr>
          <w:rFonts w:eastAsia="Consolas" w:ascii="Consolas" w:cs="Consolas" w:hAnsi="Consolas"/>
          <w:sz w:val="22"/>
          <w:shd w:fill="EFF0F1"/>
        </w:rPr>
        <w:t>0~9</w:t>
      </w:r>
      <w:r>
        <w:rPr>
          <w:rFonts w:eastAsia="等线" w:ascii="Arial" w:cs="Arial" w:hAnsi="Arial"/>
          <w:sz w:val="22"/>
        </w:rPr>
        <w:t>：</w:t>
      </w:r>
      <w:r>
        <w:rPr>
          <w:rFonts w:eastAsia="Consolas" w:ascii="Consolas" w:cs="Consolas" w:hAnsi="Consolas"/>
          <w:sz w:val="22"/>
          <w:shd w:fill="EFF0F1"/>
        </w:rPr>
        <w:t>count[26 + (c-'0')]++</w:t>
      </w:r>
    </w:p>
    <w:p>
      <w:pPr>
        <w:numPr>
          <w:numId w:val="20"/>
        </w:numPr>
        <w:spacing w:before="120" w:after="120" w:line="288" w:lineRule="auto"/>
        <w:ind w:left="0"/>
        <w:jc w:val="left"/>
      </w:pPr>
      <w:r>
        <w:rPr>
          <w:rFonts w:eastAsia="等线" w:ascii="Arial" w:cs="Arial" w:hAnsi="Arial"/>
          <w:sz w:val="22"/>
        </w:rPr>
        <w:t>打开输出文件，依次遍历计数数组，将字符与对应出现次数写入文件；</w:t>
      </w:r>
    </w:p>
    <w:p>
      <w:pPr>
        <w:numPr>
          <w:numId w:val="21"/>
        </w:numPr>
        <w:spacing w:before="120" w:after="120" w:line="288" w:lineRule="auto"/>
        <w:ind w:left="0"/>
        <w:jc w:val="left"/>
      </w:pPr>
      <w:r>
        <w:rPr>
          <w:rFonts w:eastAsia="等线" w:ascii="Arial" w:cs="Arial" w:hAnsi="Arial"/>
          <w:sz w:val="22"/>
        </w:rPr>
        <w:t>关闭文件，完成统计存储。</w:t>
      </w:r>
    </w:p>
    <w:p>
      <w:pPr>
        <w:pStyle w:val="4"/>
        <w:spacing w:before="260" w:after="120" w:line="288" w:lineRule="auto"/>
        <w:ind w:left="0"/>
        <w:jc w:val="left"/>
        <w:outlineLvl w:val="3"/>
      </w:pPr>
      <w:bookmarkStart w:name="heading_7" w:id="7"/>
      <w:r>
        <w:rPr>
          <w:rFonts w:eastAsia="等线" w:ascii="Arial" w:cs="Arial" w:hAnsi="Arial"/>
          <w:b w:val="true"/>
          <w:sz w:val="28"/>
        </w:rPr>
        <w:t>C 语言参考代码</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#include &lt;stdio.h&gt;</w:t>
              <w:br/>
              <w:t>#include &lt;string.h&gt;</w:t>
              <w:br/>
              <w:br/>
              <w:t>// 统计字母数字频度并写入文件</w:t>
              <w:br/>
              <w:t>void CountCharFreq(char *inputStr, char *fileName)</w:t>
              <w:br/>
              <w:t>{</w:t>
              <w:br/>
              <w:t xml:space="preserve">    // 0~25:A-Z，26~35:0-9</w:t>
              <w:br/>
              <w:t xml:space="preserve">    int freq[36] = {0};</w:t>
              <w:br/>
              <w:t xml:space="preserve">    int len = strlen(inputStr);</w:t>
              <w:br/>
              <w:br/>
              <w:t xml:space="preserve">    // 遍历字符串统计</w:t>
              <w:br/>
              <w:t xml:space="preserve">    for (int i = 0; i &lt; len; i++)</w:t>
              <w:br/>
              <w:t xml:space="preserve">    {</w:t>
              <w:br/>
              <w:t xml:space="preserve">        char ch = inputStr[i];</w:t>
              <w:br/>
              <w:t xml:space="preserve">        if (ch &gt;= 'A' &amp;&amp; ch &lt;= 'Z')</w:t>
              <w:br/>
              <w:t xml:space="preserve">            freq[ch - 'A']++;</w:t>
              <w:br/>
              <w:t xml:space="preserve">        else if (ch &gt;= '0' &amp;&amp; ch &lt;= '9')</w:t>
              <w:br/>
              <w:t xml:space="preserve">            freq[26 + (ch - '0')]++;</w:t>
              <w:br/>
              <w:t xml:space="preserve">    }</w:t>
              <w:br/>
              <w:br/>
              <w:t xml:space="preserve">    // 写入文件</w:t>
              <w:br/>
              <w:t xml:space="preserve">    FILE *fp = fopen(fileName, "w");</w:t>
              <w:br/>
              <w:t xml:space="preserve">    if (fp == NULL)</w:t>
              <w:br/>
              <w:t xml:space="preserve">    {</w:t>
              <w:br/>
              <w:t xml:space="preserve">        printf("文件打开失败\n");</w:t>
              <w:br/>
              <w:t xml:space="preserve">        return;</w:t>
              <w:br/>
              <w:t xml:space="preserve">    }</w:t>
              <w:br/>
              <w:t xml:space="preserve">    // 输出大写字母</w:t>
              <w:br/>
              <w:t xml:space="preserve">    for (int i = 0; i &lt; 26; i++)</w:t>
              <w:br/>
              <w:t xml:space="preserve">        fprintf(fp, "字符%c：出现%d次\n", 'A' + i, freq[i]);</w:t>
              <w:br/>
              <w:t xml:space="preserve">    // 输出数字</w:t>
              <w:br/>
              <w:t xml:space="preserve">    for (int i = 0; i &lt; 10; i++)</w:t>
              <w:br/>
              <w:t xml:space="preserve">        fprintf(fp, "字符%c：出现%d次\n", '0' + i, freq[26 + i]);</w:t>
              <w:br/>
              <w:t xml:space="preserve">    fclose(fp);</w:t>
              <w:br/>
              <w:t>}</w:t>
              <w:br/>
              <w:br/>
              <w:t>int main()</w:t>
              <w:br/>
              <w:t>{</w:t>
              <w:br/>
              <w:t xml:space="preserve">    char str[] = "A1B2A3C9Z0";</w:t>
              <w:br/>
              <w:t xml:space="preserve">    CountCharFreq(str, "freq.txt");</w:t>
              <w:br/>
              <w:t xml:space="preserve">    return 0;</w:t>
              <w:br/>
            </w:r>
            <w:r>
              <w:rPr>
                <w:rFonts w:eastAsia="Consolas" w:ascii="Consolas" w:cs="Consolas" w:hAnsi="Consolas"/>
                <w:sz w:val="22"/>
              </w:rPr>
              <w:t>}</w:t>
            </w:r>
          </w:p>
        </w:tc>
      </w:tr>
    </w:tbl>
    <w:p>
      <w:pPr>
        <w:pStyle w:val="4"/>
        <w:spacing w:before="260" w:after="120" w:line="288" w:lineRule="auto"/>
        <w:ind w:left="0"/>
        <w:jc w:val="left"/>
        <w:outlineLvl w:val="3"/>
      </w:pPr>
      <w:bookmarkStart w:name="heading_8" w:id="8"/>
      <w:r>
        <w:rPr>
          <w:rFonts w:eastAsia="等线" w:ascii="Arial" w:cs="Arial" w:hAnsi="Arial"/>
          <w:b w:val="true"/>
          <w:sz w:val="28"/>
        </w:rPr>
        <w:t>复杂度说明</w:t>
      </w:r>
      <w:bookmarkEnd w:id="8"/>
    </w:p>
    <w:p>
      <w:pPr>
        <w:numPr>
          <w:numId w:val="22"/>
        </w:numPr>
        <w:spacing w:before="120" w:after="120" w:line="288" w:lineRule="auto"/>
        <w:ind w:left="0"/>
        <w:jc w:val="left"/>
      </w:pPr>
      <w:r>
        <w:rPr>
          <w:rFonts w:eastAsia="等线" w:ascii="Arial" w:cs="Arial" w:hAnsi="Arial"/>
          <w:sz w:val="22"/>
        </w:rPr>
        <w:t>时间复杂度：</w:t>
      </w:r>
      <w:r>
        <w:rPr>
          <w:rFonts w:eastAsia="等线" w:ascii="Arial" w:cs="Arial" w:hAnsi="Arial"/>
          <w:sz w:val="22"/>
        </w:rPr>
      </w:r>
      <m:oMathPara>
        <m:oMathParaPr>
          <m:jc m:val="left"/>
        </m:oMathParaPr>
        <m:oMath xmlns:mml="http://www.w3.org/1998/Math/MathML">
          <m:r>
            <w:rPr>
              <w:rFonts w:ascii="Cambria Math" w:hAnsi="Cambria Math"/>
            </w:rPr>
            <m:t>O(L)</m:t>
          </m: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L</m:t>
          </m:r>
        </m:oMath>
      </m:oMathPara>
      <w:r>
        <w:rPr>
          <w:rFonts w:eastAsia="等线" w:ascii="Arial" w:cs="Arial" w:hAnsi="Arial"/>
          <w:sz w:val="22"/>
        </w:rPr>
        <w:t>为输入字符串长度，仅单次遍历；</w:t>
      </w:r>
    </w:p>
    <w:p>
      <w:pPr>
        <w:numPr>
          <w:numId w:val="23"/>
        </w:numPr>
        <w:spacing w:before="120" w:after="120" w:line="288" w:lineRule="auto"/>
        <w:ind w:left="0"/>
        <w:jc w:val="left"/>
      </w:pPr>
      <w:r>
        <w:rPr>
          <w:rFonts w:eastAsia="等线" w:ascii="Arial" w:cs="Arial" w:hAnsi="Arial"/>
          <w:sz w:val="22"/>
        </w:rPr>
        <w:t>空间复杂度：</w:t>
      </w:r>
      <w:r>
        <w:rPr>
          <w:rFonts w:eastAsia="等线" w:ascii="Arial" w:cs="Arial" w:hAnsi="Arial"/>
          <w:sz w:val="22"/>
        </w:rPr>
      </w:r>
      <m:oMathPara>
        <m:oMathParaPr>
          <m:jc m:val="left"/>
        </m:oMathParaPr>
        <m:oMath xmlns:mml="http://www.w3.org/1998/Math/MathML">
          <m:r>
            <w:rPr>
              <w:rFonts w:ascii="Cambria Math" w:hAnsi="Cambria Math"/>
            </w:rPr>
            <m:t>O(1)</m:t>
          </m:r>
        </m:oMath>
      </m:oMathPara>
      <w:r>
        <w:rPr>
          <w:rFonts w:eastAsia="等线" w:ascii="Arial" w:cs="Arial" w:hAnsi="Arial"/>
          <w:sz w:val="22"/>
        </w:rPr>
        <w:t>，计数数组固定长度 36，常数空间。</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319405">
    <w:lvl>
      <w:start w:val="1"/>
      <w:numFmt w:val="decimal"/>
      <w:suff w:val="tab"/>
      <w:lvlText w:val="%1."/>
      <w:rPr>
        <w:color w:val="3370ff"/>
      </w:rPr>
    </w:lvl>
  </w:abstractNum>
  <w:abstractNum w:abstractNumId="1319406">
    <w:lvl>
      <w:start w:val="2"/>
      <w:numFmt w:val="decimal"/>
      <w:suff w:val="tab"/>
      <w:lvlText w:val="%1."/>
      <w:rPr>
        <w:color w:val="3370ff"/>
      </w:rPr>
    </w:lvl>
  </w:abstractNum>
  <w:abstractNum w:abstractNumId="1319407">
    <w:lvl>
      <w:start w:val="3"/>
      <w:numFmt w:val="decimal"/>
      <w:suff w:val="tab"/>
      <w:lvlText w:val="%1."/>
      <w:rPr>
        <w:color w:val="3370ff"/>
      </w:rPr>
    </w:lvl>
  </w:abstractNum>
  <w:abstractNum w:abstractNumId="1319408">
    <w:lvl>
      <w:start w:val="4"/>
      <w:numFmt w:val="decimal"/>
      <w:suff w:val="tab"/>
      <w:lvlText w:val="%1."/>
      <w:rPr>
        <w:color w:val="3370ff"/>
      </w:rPr>
    </w:lvl>
  </w:abstractNum>
  <w:abstractNum w:abstractNumId="1319409">
    <w:lvl>
      <w:start w:val="5"/>
      <w:numFmt w:val="decimal"/>
      <w:suff w:val="tab"/>
      <w:lvlText w:val="%1."/>
      <w:rPr>
        <w:color w:val="3370ff"/>
      </w:rPr>
    </w:lvl>
  </w:abstractNum>
  <w:abstractNum w:abstractNumId="1319410">
    <w:lvl>
      <w:start w:val="6"/>
      <w:numFmt w:val="decimal"/>
      <w:suff w:val="tab"/>
      <w:lvlText w:val="%1."/>
      <w:rPr>
        <w:color w:val="3370ff"/>
      </w:rPr>
    </w:lvl>
  </w:abstractNum>
  <w:abstractNum w:abstractNumId="1319411">
    <w:lvl>
      <w:start w:val="7"/>
      <w:numFmt w:val="decimal"/>
      <w:suff w:val="tab"/>
      <w:lvlText w:val="%1."/>
      <w:rPr>
        <w:color w:val="3370ff"/>
      </w:rPr>
    </w:lvl>
  </w:abstractNum>
  <w:abstractNum w:abstractNumId="1319412">
    <w:lvl>
      <w:start w:val="8"/>
      <w:numFmt w:val="decimal"/>
      <w:suff w:val="tab"/>
      <w:lvlText w:val="%1."/>
      <w:rPr>
        <w:color w:val="3370ff"/>
      </w:rPr>
    </w:lvl>
  </w:abstractNum>
  <w:abstractNum w:abstractNumId="1319413">
    <w:lvl>
      <w:start w:val="9"/>
      <w:numFmt w:val="decimal"/>
      <w:suff w:val="tab"/>
      <w:lvlText w:val="%1."/>
      <w:rPr>
        <w:color w:val="3370ff"/>
      </w:rPr>
    </w:lvl>
  </w:abstractNum>
  <w:abstractNum w:abstractNumId="1319414">
    <w:lvl>
      <w:start w:val="10"/>
      <w:numFmt w:val="decimal"/>
      <w:suff w:val="tab"/>
      <w:lvlText w:val="%1."/>
      <w:rPr>
        <w:color w:val="3370ff"/>
      </w:rPr>
    </w:lvl>
  </w:abstractNum>
  <w:abstractNum w:abstractNumId="1319415">
    <w:lvl>
      <w:start w:val="11"/>
      <w:numFmt w:val="decimal"/>
      <w:suff w:val="tab"/>
      <w:lvlText w:val="%1."/>
      <w:rPr>
        <w:color w:val="3370ff"/>
      </w:rPr>
    </w:lvl>
  </w:abstractNum>
  <w:abstractNum w:abstractNumId="1319416">
    <w:lvl>
      <w:start w:val="12"/>
      <w:numFmt w:val="decimal"/>
      <w:suff w:val="tab"/>
      <w:lvlText w:val="%1."/>
      <w:rPr>
        <w:color w:val="3370ff"/>
      </w:rPr>
    </w:lvl>
  </w:abstractNum>
  <w:abstractNum w:abstractNumId="1319417">
    <w:lvl>
      <w:start w:val="13"/>
      <w:numFmt w:val="decimal"/>
      <w:suff w:val="tab"/>
      <w:lvlText w:val="%1."/>
      <w:rPr>
        <w:color w:val="3370ff"/>
      </w:rPr>
    </w:lvl>
  </w:abstractNum>
  <w:abstractNum w:abstractNumId="1319418">
    <w:lvl>
      <w:start w:val="14"/>
      <w:numFmt w:val="decimal"/>
      <w:suff w:val="tab"/>
      <w:lvlText w:val="%1."/>
      <w:rPr>
        <w:color w:val="3370ff"/>
      </w:rPr>
    </w:lvl>
  </w:abstractNum>
  <w:abstractNum w:abstractNumId="1319419">
    <w:lvl>
      <w:start w:val="15"/>
      <w:numFmt w:val="decimal"/>
      <w:suff w:val="tab"/>
      <w:lvlText w:val="%1."/>
      <w:rPr>
        <w:color w:val="3370ff"/>
      </w:rPr>
    </w:lvl>
  </w:abstractNum>
  <w:abstractNum w:abstractNumId="1319420">
    <w:lvl>
      <w:start w:val="1"/>
      <w:numFmt w:val="decimal"/>
      <w:suff w:val="tab"/>
      <w:lvlText w:val="%1."/>
      <w:rPr>
        <w:color w:val="3370ff"/>
      </w:rPr>
    </w:lvl>
  </w:abstractNum>
  <w:abstractNum w:abstractNumId="1319421">
    <w:lvl>
      <w:start w:val="2"/>
      <w:numFmt w:val="decimal"/>
      <w:suff w:val="tab"/>
      <w:lvlText w:val="%1."/>
      <w:rPr>
        <w:color w:val="3370ff"/>
      </w:rPr>
    </w:lvl>
  </w:abstractNum>
  <w:abstractNum w:abstractNumId="1319422">
    <w:lvl>
      <w:numFmt w:val="bullet"/>
      <w:suff w:val="tab"/>
      <w:lvlText w:val="￮"/>
      <w:rPr>
        <w:color w:val="3370ff"/>
      </w:rPr>
    </w:lvl>
  </w:abstractNum>
  <w:abstractNum w:abstractNumId="1319423">
    <w:lvl>
      <w:numFmt w:val="bullet"/>
      <w:suff w:val="tab"/>
      <w:lvlText w:val="￮"/>
      <w:rPr>
        <w:color w:val="3370ff"/>
      </w:rPr>
    </w:lvl>
  </w:abstractNum>
  <w:abstractNum w:abstractNumId="1319424">
    <w:lvl>
      <w:start w:val="3"/>
      <w:numFmt w:val="decimal"/>
      <w:suff w:val="tab"/>
      <w:lvlText w:val="%1."/>
      <w:rPr>
        <w:color w:val="3370ff"/>
      </w:rPr>
    </w:lvl>
  </w:abstractNum>
  <w:abstractNum w:abstractNumId="1319425">
    <w:lvl>
      <w:start w:val="4"/>
      <w:numFmt w:val="decimal"/>
      <w:suff w:val="tab"/>
      <w:lvlText w:val="%1."/>
      <w:rPr>
        <w:color w:val="3370ff"/>
      </w:rPr>
    </w:lvl>
  </w:abstractNum>
  <w:abstractNum w:abstractNumId="1319426">
    <w:lvl>
      <w:numFmt w:val="bullet"/>
      <w:suff w:val="tab"/>
      <w:lvlText w:val="•"/>
      <w:rPr>
        <w:color w:val="3370ff"/>
      </w:rPr>
    </w:lvl>
  </w:abstractNum>
  <w:abstractNum w:abstractNumId="1319427">
    <w:lvl>
      <w:numFmt w:val="bullet"/>
      <w:suff w:val="tab"/>
      <w:lvlText w:val="•"/>
      <w:rPr>
        <w:color w:val="3370ff"/>
      </w:rPr>
    </w:lvl>
  </w:abstractNum>
  <w:num w:numId="1">
    <w:abstractNumId w:val="1319405"/>
  </w:num>
  <w:num w:numId="2">
    <w:abstractNumId w:val="1319406"/>
  </w:num>
  <w:num w:numId="3">
    <w:abstractNumId w:val="1319407"/>
  </w:num>
  <w:num w:numId="4">
    <w:abstractNumId w:val="1319408"/>
  </w:num>
  <w:num w:numId="5">
    <w:abstractNumId w:val="1319409"/>
  </w:num>
  <w:num w:numId="6">
    <w:abstractNumId w:val="1319410"/>
  </w:num>
  <w:num w:numId="7">
    <w:abstractNumId w:val="1319411"/>
  </w:num>
  <w:num w:numId="8">
    <w:abstractNumId w:val="1319412"/>
  </w:num>
  <w:num w:numId="9">
    <w:abstractNumId w:val="1319413"/>
  </w:num>
  <w:num w:numId="10">
    <w:abstractNumId w:val="1319414"/>
  </w:num>
  <w:num w:numId="11">
    <w:abstractNumId w:val="1319415"/>
  </w:num>
  <w:num w:numId="12">
    <w:abstractNumId w:val="1319416"/>
  </w:num>
  <w:num w:numId="13">
    <w:abstractNumId w:val="1319417"/>
  </w:num>
  <w:num w:numId="14">
    <w:abstractNumId w:val="1319418"/>
  </w:num>
  <w:num w:numId="15">
    <w:abstractNumId w:val="1319419"/>
  </w:num>
  <w:num w:numId="16">
    <w:abstractNumId w:val="1319420"/>
  </w:num>
  <w:num w:numId="17">
    <w:abstractNumId w:val="1319421"/>
  </w:num>
  <w:num w:numId="18">
    <w:abstractNumId w:val="1319422"/>
  </w:num>
  <w:num w:numId="19">
    <w:abstractNumId w:val="1319423"/>
  </w:num>
  <w:num w:numId="20">
    <w:abstractNumId w:val="1319424"/>
  </w:num>
  <w:num w:numId="21">
    <w:abstractNumId w:val="1319425"/>
  </w:num>
  <w:num w:numId="22">
    <w:abstractNumId w:val="1319426"/>
  </w:num>
  <w:num w:numId="23">
    <w:abstractNumId w:val="131942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2026-06-27T05:54:49Z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{"Label":"1","ContentProducer":"001191110102MACQD9K64010000","ProduceID":"7655949625379605713","ReservedCode1":"","ContentPropagator":"","PropagateID":"","ReservedCode2":""}</vt:lpwstr>
  </property>
</Properties>
</file>