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Nama</w:t>
        <w:tab/>
        <w:t xml:space="preserve">: Muhammad Dandy Prasetya</w:t>
        <w:br w:type="textWrapping"/>
        <w:t xml:space="preserve">NIM</w:t>
        <w:tab/>
        <w:t xml:space="preserve">: 2112012214015</w:t>
        <w:br w:type="textWrapping"/>
        <w:t xml:space="preserve">Kelas</w:t>
        <w:tab/>
        <w:t xml:space="preserve">: Metode Numerik – Kelas B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Konsep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Metode Riemann menghitung integral dari fungsi dengan membagi interval menjadi sejumlah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 subinterval yang sama panjang, kemudian menjumlahkan area persegi panjang yang terbentuk di bawah kurva.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Implementasi kode menggunakan Metode Reimann</w:t>
      </w:r>
    </w:p>
    <w:tbl>
      <w:tblPr>
        <w:tblStyle w:val="Table1"/>
        <w:tblW w:w="8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90"/>
        <w:tblGridChange w:id="0">
          <w:tblGrid>
            <w:gridCol w:w="8990"/>
          </w:tblGrid>
        </w:tblGridChange>
      </w:tblGrid>
      <w:tr>
        <w:trPr>
          <w:cantSplit w:val="0"/>
          <w:trHeight w:val="35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time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riemann_integration(f, a, b, N):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dx = (b - a) / N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total = 0.0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i in range(N):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xi = a + (i + 0.5) * dx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total += f(xi)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total * dx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 f(x):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4 / (1 + x**2)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Nilai referensi pi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pi_ref = 3.14159265358979323846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Variasi nilai N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N_values = [10, 100, 1000, 10000]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results = []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errors = []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times = []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 N in N_values: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start_time = time.time()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pi_approx = riemann_integration(f, 0, 1, N)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end_time = time.time()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error = np.sqrt((pi_approx - pi_ref)**2)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exec_time = end_time - start_time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results.append(pi_approx)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errors.append(error)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times.append(exec_time)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Plotting results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plt.figure(figsize=(12, 6))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Plotting approximation vs N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plt.subplot(1, 3, 1)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plt.plot(N_values, results, marker='o')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plt.axhline(y=pi_ref, color='r', linestyle='--', label='Referensi pi')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plt.xscale('log')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plt.xlabel('N')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plt.ylabel('Nilai pi aproksimasi')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plt.title('Aproksimasi pi vs N')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plt.legend()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Plotting error vs N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plt.subplot(1, 3, 2)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plt.plot(N_values, errors, marker='o')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plt.xscale('log')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plt.yscale('log')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plt.xlabel('N')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plt.ylabel('Galat RMS')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plt.title('Galat RMS vs N')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Plotting execution time vs N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plt.subplot(1, 3, 3)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plt.plot(N_values, times, marker='o')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plt.xscale('log')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plt.xlabel('N')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plt.ylabel('Waktu Eksekusi (detik)')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plt.title('Waktu Eksekusi vs N')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plt.tight_layout()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plt.show()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Hasil Pengujian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.465598529969"/>
        <w:gridCol w:w="2221.7355072171763"/>
        <w:gridCol w:w="2762.1576576213547"/>
        <w:gridCol w:w="3150.1530476551234"/>
        <w:tblGridChange w:id="0">
          <w:tblGrid>
            <w:gridCol w:w="891.465598529969"/>
            <w:gridCol w:w="2221.7355072171763"/>
            <w:gridCol w:w="2762.1576576213547"/>
            <w:gridCol w:w="3150.153047655123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Pi Aproksimasi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Galat RMS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Waktu Eksekusi (detik)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3.1424259850011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0.00083333141130657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0.0000095367431640625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3.1416026534898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0.00001000009999463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0.0000176429748535156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3.1415936535898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0.00000100000031333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0.00013256072998046875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3.1415927535898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0.00000010000020848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0.0011878013610839844</w:t>
            </w:r>
          </w:p>
        </w:tc>
      </w:tr>
    </w:tbl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Analisi Hasil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Nilai pi aproksimasi vs N: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Dengan meningkatnya nilai N, nilai pi yang diaproksimasi semakin mendekati nilai referensi pi. Ini menunjukkan bahwa metode Riemann memberikan hasil yang lebih akurat dengan peningkatan jumlah subinterval.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Galat RMS vs N: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Galat RMS menurun secara signifikan saat N meningkat. Ini menunjukkan bahwa kesalahan aproksimasi berkurang dengan peningkatan jumlah subinterval, yang berarti metode ini semakin akurat.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Waktu Eksekusi vs N: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Waktu eksekusi meningkat secara logaritmis dengan peningkatan nilai N. Ini diharapkan karena lebih banyak subinterval membutuhkan lebih banyak perhitungan.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Hubungan antara Hasil, Galat, dan Waktu Eksekusi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Dengan meningkatnya nilai N, hasil aproksimasi menjadi lebih akurat (galat menurun), tetapi ini juga membutuhkan waktu eksekusi yang lebih lama. Oleh karena itu, ada trade-off antara akurasi dan waktu komputasi.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Untuk aplikasi praktis, pemilihan N yang optimal tergantung pada batasan waktu dan kebutuhan akurasi.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Dengan demikian, metode Riemann memberikan cara yang efektif untuk menghitung integral numerik, meskipun membutuhkan trade-off antara akurasi dan efisiensi komputasi.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Ringkasan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Dalam tugas ini, kita akan menghitung nilai pi secara numerik dengan metode integrasi Riemann dari fungsi adasfasfasf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 pada interval [0, 1]. Kami akan menggunakan variasi nilai N (10, 100, 1000, 10000) untuk menghitung integral ini, serta menghitung galat RMS dan mengukur waktu eksekusi untuk setiap nilai N. Nilai referensi untuk pi yang digunakan adalah 3.14159265358979323846. Hasil akan ditampilkan dalam bentuk grafik.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