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w:t>
      </w:r>
      <w:r>
        <w:t xml:space="preserve"> </w:t>
      </w:r>
      <w:r>
        <w:t xml:space="preserve">138</w:t>
      </w:r>
      <w:r>
        <w:t xml:space="preserve"> </w:t>
      </w:r>
      <w:r>
        <w:t xml:space="preserve">Project</w:t>
      </w:r>
    </w:p>
    <w:p>
      <w:pPr>
        <w:pStyle w:val="Author"/>
      </w:pPr>
      <w:r>
        <w:t xml:space="preserve">Dandi</w:t>
      </w:r>
      <w:r>
        <w:t xml:space="preserve"> </w:t>
      </w:r>
      <w:r>
        <w:t xml:space="preserve">Peng</w:t>
      </w:r>
      <w:r>
        <w:t xml:space="preserve"> </w:t>
      </w:r>
      <w:r>
        <w:t xml:space="preserve">Yuhan</w:t>
      </w:r>
      <w:r>
        <w:t xml:space="preserve"> </w:t>
      </w:r>
      <w:r>
        <w:t xml:space="preserve">Ning</w:t>
      </w:r>
    </w:p>
    <w:p>
      <w:pPr>
        <w:pStyle w:val="Date"/>
      </w:pPr>
      <w:r>
        <w:t xml:space="preserve">2/1/2019</w:t>
      </w:r>
    </w:p>
    <w:p>
      <w:pPr>
        <w:pStyle w:val="Heading2"/>
      </w:pPr>
      <w:bookmarkStart w:id="21" w:name="introduction"/>
      <w:bookmarkEnd w:id="21"/>
      <w:r>
        <w:t xml:space="preserve">1. Introduction</w:t>
      </w:r>
    </w:p>
    <w:p>
      <w:pPr>
        <w:pStyle w:val="FirstParagraph"/>
      </w:pPr>
      <w:r>
        <w:t xml:space="preserve">With a belief that newborns are uniformly distributed among 12 months, here are the data we own to verify this hypothesis.</w:t>
      </w:r>
    </w:p>
    <w:p>
      <w:pPr>
        <w:pStyle w:val="Heading2"/>
      </w:pPr>
      <w:bookmarkStart w:id="22" w:name="summary"/>
      <w:bookmarkEnd w:id="22"/>
      <w:r>
        <w:t xml:space="preserve">2. Summary</w:t>
      </w:r>
    </w:p>
    <w:p>
      <w:pPr>
        <w:pStyle w:val="FirstParagraph"/>
      </w:pPr>
      <w:r>
        <w:t xml:space="preserve">Our data has 1023 subjects, where the numbers of newborns in Spring, Summer, Fall and Winter are 251, 251, 325 and 196.</w:t>
      </w:r>
    </w:p>
    <w:p>
      <w:pPr>
        <w:pStyle w:val="BodyText"/>
      </w:pPr>
      <w:r>
        <w:t xml:space="preserve">From the above barplot, comparing the heights for number of newborns in four seasons, it is apparently shown that there are the highest number of newborns in Fall and the lowest number of newborns in Winter with a visually comparable difference.</w:t>
      </w:r>
    </w:p>
    <w:p>
      <w:pPr>
        <w:pStyle w:val="Heading2"/>
      </w:pPr>
      <w:bookmarkStart w:id="23" w:name="analysis"/>
      <w:bookmarkEnd w:id="23"/>
      <w:r>
        <w:t xml:space="preserve">3. Analysis</w:t>
      </w:r>
    </w:p>
    <w:p>
      <w:pPr>
        <w:pStyle w:val="FirstParagraph"/>
      </w:pPr>
      <w:r>
        <w:t xml:space="preserve">With the null hypothesis that a subject is equally likely to be born in any season, we are supposed to compare the proportions of newborns in four seasons and make comparisions.</w:t>
      </w:r>
    </w:p>
    <w:p>
      <w:pPr>
        <w:pStyle w:val="BodyText"/>
      </w:pPr>
      <w:r>
        <w:t xml:space="preserve">Since it brings us to the comparison of proportions, the Pearson’s Chi-Square Test and Wilson-Adjusted</w:t>
      </w:r>
      <w:r>
        <w:t xml:space="preserve"> </w:t>
      </w:r>
      <m:oMath>
        <m:r>
          <m:t>(</m:t>
        </m:r>
        <m:r>
          <m:t>1</m:t>
        </m:r>
        <m:r>
          <m:t>−</m:t>
        </m:r>
        <m:r>
          <m:t>α</m:t>
        </m:r>
        <m:r>
          <m:t>/</m:t>
        </m:r>
        <m:r>
          <m:t>2</m:t>
        </m:r>
        <m:r>
          <m:t>g</m:t>
        </m:r>
        <m:r>
          <m:t>)</m:t>
        </m:r>
        <m:r>
          <m:t>×</m:t>
        </m:r>
        <m:r>
          <m:t>100</m:t>
        </m:r>
        <m:r>
          <m:t>%</m:t>
        </m:r>
      </m:oMath>
      <w:r>
        <w:t xml:space="preserve"> </w:t>
      </w:r>
      <w:r>
        <w:t xml:space="preserve">Bonferroni Corrected Confidence Intervals can be applied here.</w:t>
      </w:r>
    </w:p>
    <w:p>
      <w:pPr>
        <w:pStyle w:val="BodyText"/>
      </w:pPr>
      <w:r>
        <w:rPr>
          <w:b/>
        </w:rPr>
        <w:t xml:space="preserve">Pearson’s Chi-Square Test</w:t>
      </w:r>
    </w:p>
    <w:p>
      <w:pPr>
        <w:pStyle w:val="Heading2"/>
      </w:pPr>
      <w:bookmarkStart w:id="24" w:name="interpretation-interpret-your-tests-andor-confidence-intervals-in-terms-of-the-problem."/>
      <w:bookmarkEnd w:id="24"/>
      <w:r>
        <w:t xml:space="preserve">4. Interpretation: Interpret your tests and/or confidence intervals in terms of the problem.</w:t>
      </w:r>
    </w:p>
    <w:p>
      <w:pPr>
        <w:pStyle w:val="Compact"/>
        <w:numPr>
          <w:numId w:val="1001"/>
          <w:ilvl w:val="0"/>
        </w:numPr>
      </w:pPr>
      <w:r>
        <w:t xml:space="preserve">Conclusion: Describe and interpret your findings. What conclusions, if any, can you come to?</w:t>
      </w:r>
    </w:p>
    <w:p>
      <w:pPr>
        <w:pStyle w:val="Heading3"/>
      </w:pPr>
      <w:bookmarkStart w:id="25" w:name="r-appendix"/>
      <w:bookmarkEnd w:id="25"/>
      <w:r>
        <w:t xml:space="preserve">R Appendix</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KeywordTok"/>
        </w:rPr>
        <w:t xml:space="preserve">library</w:t>
      </w:r>
      <w:r>
        <w:rPr>
          <w:rStyle w:val="NormalTok"/>
        </w:rPr>
        <w:t xml:space="preserve">(ggplot2)</w:t>
      </w:r>
      <w:r>
        <w:br w:type="textWrapping"/>
      </w:r>
      <w:r>
        <w:rPr>
          <w:rStyle w:val="NormalTok"/>
        </w:rPr>
        <w:t xml:space="preserve">born &lt;-</w:t>
      </w:r>
      <w:r>
        <w:rPr>
          <w:rStyle w:val="StringTok"/>
        </w:rPr>
        <w:t xml:space="preserve"> </w:t>
      </w:r>
      <w:r>
        <w:rPr>
          <w:rStyle w:val="KeywordTok"/>
        </w:rPr>
        <w:t xml:space="preserve">read.csv</w:t>
      </w:r>
      <w:r>
        <w:rPr>
          <w:rStyle w:val="NormalTok"/>
        </w:rPr>
        <w:t xml:space="preserve">(</w:t>
      </w:r>
      <w:r>
        <w:rPr>
          <w:rStyle w:val="StringTok"/>
        </w:rPr>
        <w:t xml:space="preserve">'born.csv'</w:t>
      </w:r>
      <w:r>
        <w:rPr>
          <w:rStyle w:val="NormalTok"/>
        </w:rPr>
        <w:t xml:space="preserve">, </w:t>
      </w:r>
      <w:r>
        <w:rPr>
          <w:rStyle w:val="DataTypeTok"/>
        </w:rPr>
        <w:t xml:space="preserve">header =</w:t>
      </w:r>
      <w:r>
        <w:rPr>
          <w:rStyle w:val="NormalTok"/>
        </w:rPr>
        <w:t xml:space="preserve"> T)</w:t>
      </w:r>
      <w:r>
        <w:br w:type="textWrapping"/>
      </w:r>
      <w:r>
        <w:rPr>
          <w:rStyle w:val="KeywordTok"/>
        </w:rPr>
        <w:t xml:space="preserve">nrow</w:t>
      </w:r>
      <w:r>
        <w:rPr>
          <w:rStyle w:val="NormalTok"/>
        </w:rPr>
        <w:t xml:space="preserve">(born)</w:t>
      </w:r>
      <w:r>
        <w:br w:type="textWrapping"/>
      </w:r>
      <w:r>
        <w:rPr>
          <w:rStyle w:val="NormalTok"/>
        </w:rPr>
        <w:t xml:space="preserve">born_df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(born))</w:t>
      </w:r>
      <w:r>
        <w:br w:type="textWrapping"/>
      </w:r>
      <w:r>
        <w:rPr>
          <w:rStyle w:val="NormalTok"/>
        </w:rPr>
        <w:t xml:space="preserve">born_df</w:t>
      </w:r>
      <w:r>
        <w:br w:type="textWrapping"/>
      </w:r>
      <w:r>
        <w:br w:type="textWrapping"/>
      </w:r>
      <w:r>
        <w:rPr>
          <w:rStyle w:val="KeywordTok"/>
        </w:rPr>
        <w:t xml:space="preserve">ggplot</w:t>
      </w:r>
      <w:r>
        <w:rPr>
          <w:rStyle w:val="NormalTok"/>
        </w:rPr>
        <w:t xml:space="preserve">(born,</w:t>
      </w:r>
      <w:r>
        <w:rPr>
          <w:rStyle w:val="KeywordTok"/>
        </w:rPr>
        <w:t xml:space="preserve">aes</w:t>
      </w:r>
      <w:r>
        <w:rPr>
          <w:rStyle w:val="NormalTok"/>
        </w:rPr>
        <w:t xml:space="preserve">(</w:t>
      </w:r>
      <w:r>
        <w:rPr>
          <w:rStyle w:val="DataTypeTok"/>
        </w:rPr>
        <w:t xml:space="preserve">x=</w:t>
      </w:r>
      <w:r>
        <w:rPr>
          <w:rStyle w:val="NormalTok"/>
        </w:rPr>
        <w:t xml:space="preserve">Season,</w:t>
      </w:r>
      <w:r>
        <w:rPr>
          <w:rStyle w:val="DataTypeTok"/>
        </w:rPr>
        <w:t xml:space="preserve">fill=</w:t>
      </w:r>
      <w:r>
        <w:rPr>
          <w:rStyle w:val="NormalTok"/>
        </w:rPr>
        <w:t xml:space="preserve">Season))</w:t>
      </w:r>
      <w:r>
        <w:rPr>
          <w:rStyle w:val="OperatorTok"/>
        </w:rPr>
        <w:t xml:space="preserve">+</w:t>
      </w:r>
      <w:r>
        <w:rPr>
          <w:rStyle w:val="KeywordTok"/>
        </w:rPr>
        <w:t xml:space="preserve">geom_bar</w:t>
      </w:r>
      <w:r>
        <w:rPr>
          <w:rStyle w:val="NormalTok"/>
        </w:rPr>
        <w:t xml:space="preserve">(</w:t>
      </w:r>
      <w:r>
        <w:rPr>
          <w:rStyle w:val="DataTypeTok"/>
        </w:rPr>
        <w:t xml:space="preserve">stat=</w:t>
      </w:r>
      <w:r>
        <w:rPr>
          <w:rStyle w:val="StringTok"/>
        </w:rPr>
        <w:t xml:space="preserve">'count'</w:t>
      </w:r>
      <w:r>
        <w:rPr>
          <w:rStyle w:val="NormalTok"/>
        </w:rPr>
        <w:t xml:space="preserve">,</w:t>
      </w:r>
      <w:r>
        <w:rPr>
          <w:rStyle w:val="DataTypeTok"/>
        </w:rPr>
        <w:t xml:space="preserve">width =</w:t>
      </w:r>
      <w:r>
        <w:rPr>
          <w:rStyle w:val="NormalTok"/>
        </w:rPr>
        <w:t xml:space="preserve"> </w:t>
      </w:r>
      <w:r>
        <w:rPr>
          <w:rStyle w:val="FloatTok"/>
        </w:rPr>
        <w:t xml:space="preserve">0.4</w:t>
      </w:r>
      <w:r>
        <w:rPr>
          <w:rStyle w:val="NormalTok"/>
        </w:rPr>
        <w:t xml:space="preserve">)</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'Pastel1'</w:t>
      </w:r>
      <w:r>
        <w:rPr>
          <w:rStyle w:val="NormalTok"/>
        </w:rPr>
        <w:t xml:space="preserve">)</w:t>
      </w:r>
      <w:r>
        <w:br w:type="textWrapping"/>
      </w:r>
      <w:r>
        <w:br w:type="textWrapping"/>
      </w:r>
      <w:r>
        <w:br w:type="textWrapping"/>
      </w:r>
      <w:r>
        <w:rPr>
          <w:rStyle w:val="NormalTok"/>
        </w:rPr>
        <w:t xml:space="preserve">## Wilson-Adjusted Bonferroni Corrected Confidence Intervals</w:t>
      </w:r>
      <w:r>
        <w:br w:type="textWrapping"/>
      </w:r>
      <w:r>
        <w:rPr>
          <w:rStyle w:val="NormalTok"/>
        </w:rPr>
        <w:t xml:space="preserve">alpha &lt;-</w:t>
      </w:r>
      <w:r>
        <w:rPr>
          <w:rStyle w:val="StringTok"/>
        </w:rPr>
        <w:t xml:space="preserve"> </w:t>
      </w:r>
      <w:r>
        <w:rPr>
          <w:rStyle w:val="NormalTok"/>
        </w:rPr>
        <w:t xml:space="preserve">.</w:t>
      </w:r>
      <w:r>
        <w:rPr>
          <w:rStyle w:val="DecValTok"/>
        </w:rPr>
        <w:t xml:space="preserve">05</w:t>
      </w:r>
      <w:r>
        <w:rPr>
          <w:rStyle w:val="NormalTok"/>
        </w:rPr>
        <w:t xml:space="preserve">  ## at the confidence level of 95%</w:t>
      </w:r>
      <w:r>
        <w:br w:type="textWrapping"/>
      </w:r>
      <w:r>
        <w:rPr>
          <w:rStyle w:val="NormalTok"/>
        </w:rPr>
        <w:t xml:space="preserve">g &lt;-</w:t>
      </w:r>
      <w:r>
        <w:rPr>
          <w:rStyle w:val="StringTok"/>
        </w:rPr>
        <w:t xml:space="preserve"> </w:t>
      </w:r>
      <w:r>
        <w:rPr>
          <w:rStyle w:val="DecValTok"/>
        </w:rPr>
        <w:t xml:space="preserve">4</w:t>
      </w:r>
      <w:r>
        <w:br w:type="textWrapping"/>
      </w:r>
      <w:r>
        <w:rPr>
          <w:rStyle w:val="NormalTok"/>
        </w:rPr>
        <w:t xml:space="preserve">W_A_CI &lt;-</w:t>
      </w:r>
      <w:r>
        <w:rPr>
          <w:rStyle w:val="StringTok"/>
        </w:rPr>
        <w:t xml:space="preserve"> </w:t>
      </w:r>
      <w:r>
        <w:rPr>
          <w:rStyle w:val="ControlFlowTok"/>
        </w:rPr>
        <w:t xml:space="preserve">function</w:t>
      </w:r>
      <w:r>
        <w:rPr>
          <w:rStyle w:val="NormalTok"/>
        </w:rPr>
        <w:t xml:space="preserve">(a,b,alpha){</w:t>
      </w:r>
      <w:r>
        <w:br w:type="textWrapping"/>
      </w:r>
      <w:r>
        <w:rPr>
          <w:rStyle w:val="NormalTok"/>
        </w:rPr>
        <w:t xml:space="preserve">  pi_</w:t>
      </w:r>
      <w:r>
        <w:rPr>
          <w:rStyle w:val="DecValTok"/>
        </w:rPr>
        <w:t xml:space="preserve">1</w:t>
      </w:r>
      <w:r>
        <w:rPr>
          <w:rStyle w:val="NormalTok"/>
        </w:rPr>
        <w:t xml:space="preserve"> &lt;-</w:t>
      </w:r>
      <w:r>
        <w:rPr>
          <w:rStyle w:val="StringTok"/>
        </w:rPr>
        <w:t xml:space="preserve"> </w:t>
      </w:r>
      <w:r>
        <w:rPr>
          <w:rStyle w:val="NormalTok"/>
        </w:rPr>
        <w:t xml:space="preserve">(a[</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KeywordTok"/>
        </w:rPr>
        <w:t xml:space="preserve">sum</w:t>
      </w:r>
      <w:r>
        <w:rPr>
          <w:rStyle w:val="NormalTok"/>
        </w:rPr>
        <w:t xml:space="preserve">(a)</w:t>
      </w:r>
      <w:r>
        <w:rPr>
          <w:rStyle w:val="OperatorTok"/>
        </w:rPr>
        <w:t xml:space="preserve">+</w:t>
      </w:r>
      <w:r>
        <w:rPr>
          <w:rStyle w:val="DecValTok"/>
        </w:rPr>
        <w:t xml:space="preserve">2</w:t>
      </w:r>
      <w:r>
        <w:rPr>
          <w:rStyle w:val="NormalTok"/>
        </w:rPr>
        <w:t xml:space="preserve">)</w:t>
      </w:r>
      <w:r>
        <w:br w:type="textWrapping"/>
      </w:r>
      <w:r>
        <w:rPr>
          <w:rStyle w:val="NormalTok"/>
        </w:rPr>
        <w:t xml:space="preserve">  pi_</w:t>
      </w:r>
      <w:r>
        <w:rPr>
          <w:rStyle w:val="DecValTok"/>
        </w:rPr>
        <w:t xml:space="preserve">2</w:t>
      </w:r>
      <w:r>
        <w:rPr>
          <w:rStyle w:val="NormalTok"/>
        </w:rPr>
        <w:t xml:space="preserve"> &lt;-</w:t>
      </w:r>
      <w:r>
        <w:rPr>
          <w:rStyle w:val="StringTok"/>
        </w:rPr>
        <w:t xml:space="preserve"> </w:t>
      </w:r>
      <w:r>
        <w:rPr>
          <w:rStyle w:val="NormalTok"/>
        </w:rPr>
        <w:t xml:space="preserve">(b[</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KeywordTok"/>
        </w:rPr>
        <w:t xml:space="preserve">sum</w:t>
      </w:r>
      <w:r>
        <w:rPr>
          <w:rStyle w:val="NormalTok"/>
        </w:rPr>
        <w:t xml:space="preserve">(b)</w:t>
      </w:r>
      <w:r>
        <w:rPr>
          <w:rStyle w:val="OperatorTok"/>
        </w:rPr>
        <w:t xml:space="preserve">+</w:t>
      </w:r>
      <w:r>
        <w:rPr>
          <w:rStyle w:val="DecValTok"/>
        </w:rPr>
        <w:t xml:space="preserve">2</w:t>
      </w:r>
      <w:r>
        <w:rPr>
          <w:rStyle w:val="NormalTok"/>
        </w:rPr>
        <w:t xml:space="preserve">)</w:t>
      </w:r>
      <w:r>
        <w:br w:type="textWrapping"/>
      </w:r>
      <w:r>
        <w:rPr>
          <w:rStyle w:val="NormalTok"/>
        </w:rPr>
        <w:t xml:space="preserve">  z_b &lt;-</w:t>
      </w:r>
      <w:r>
        <w:rPr>
          <w:rStyle w:val="String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w:t>
      </w:r>
      <w:r>
        <w:br w:type="textWrapping"/>
      </w:r>
      <w:r>
        <w:rPr>
          <w:rStyle w:val="NormalTok"/>
        </w:rPr>
        <w:t xml:space="preserve">  sigma_b &lt;-</w:t>
      </w:r>
      <w:r>
        <w:rPr>
          <w:rStyle w:val="StringTok"/>
        </w:rPr>
        <w:t xml:space="preserve"> </w:t>
      </w:r>
      <w:r>
        <w:rPr>
          <w:rStyle w:val="KeywordTok"/>
        </w:rPr>
        <w:t xml:space="preserve">sqrt</w:t>
      </w:r>
      <w:r>
        <w:rPr>
          <w:rStyle w:val="NormalTok"/>
        </w:rPr>
        <w:t xml:space="preserve">(pi_</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pi_</w:t>
      </w:r>
      <w:r>
        <w:rPr>
          <w:rStyle w:val="DecValTok"/>
        </w:rPr>
        <w:t xml:space="preserve">1</w:t>
      </w:r>
      <w:r>
        <w:rPr>
          <w:rStyle w:val="NormalTok"/>
        </w:rPr>
        <w:t xml:space="preserve">)</w:t>
      </w:r>
      <w:r>
        <w:rPr>
          <w:rStyle w:val="OperatorTok"/>
        </w:rPr>
        <w:t xml:space="preserve">/</w:t>
      </w:r>
      <w:r>
        <w:rPr>
          <w:rStyle w:val="NormalTok"/>
        </w:rPr>
        <w:t xml:space="preserve">(</w:t>
      </w:r>
      <w:r>
        <w:rPr>
          <w:rStyle w:val="KeywordTok"/>
        </w:rPr>
        <w:t xml:space="preserve">sum</w:t>
      </w:r>
      <w:r>
        <w:rPr>
          <w:rStyle w:val="NormalTok"/>
        </w:rPr>
        <w:t xml:space="preserve">(a)</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pi_</w:t>
      </w:r>
      <w:r>
        <w:rPr>
          <w:rStyle w:val="DecValTok"/>
        </w:rPr>
        <w:t xml:space="preserve">2</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pi_</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sum</w:t>
      </w:r>
      <w:r>
        <w:rPr>
          <w:rStyle w:val="NormalTok"/>
        </w:rPr>
        <w:t xml:space="preserve">(b)</w:t>
      </w:r>
      <w:r>
        <w:rPr>
          <w:rStyle w:val="OperatorTok"/>
        </w:rPr>
        <w:t xml:space="preserve">+</w:t>
      </w:r>
      <w:r>
        <w:rPr>
          <w:rStyle w:val="DecValTok"/>
        </w:rPr>
        <w:t xml:space="preserve">2</w:t>
      </w:r>
      <w:r>
        <w:rPr>
          <w:rStyle w:val="NormalTok"/>
        </w:rPr>
        <w:t xml:space="preserve">))</w:t>
      </w:r>
      <w:r>
        <w:br w:type="textWrapping"/>
      </w:r>
      <w:r>
        <w:rPr>
          <w:rStyle w:val="NormalTok"/>
        </w:rPr>
        <w:t xml:space="preserve">  wa_ci &lt;-</w:t>
      </w:r>
      <w:r>
        <w:rPr>
          <w:rStyle w:val="StringTok"/>
        </w:rPr>
        <w:t xml:space="preserve"> </w:t>
      </w:r>
      <w:r>
        <w:rPr>
          <w:rStyle w:val="KeywordTok"/>
        </w:rPr>
        <w:t xml:space="preserve">c</w:t>
      </w:r>
      <w:r>
        <w:rPr>
          <w:rStyle w:val="NormalTok"/>
        </w:rPr>
        <w:t xml:space="preserve">(pi_</w:t>
      </w:r>
      <w:r>
        <w:rPr>
          <w:rStyle w:val="DecValTok"/>
        </w:rPr>
        <w:t xml:space="preserve">1</w:t>
      </w:r>
      <w:r>
        <w:rPr>
          <w:rStyle w:val="OperatorTok"/>
        </w:rPr>
        <w:t xml:space="preserve">-</w:t>
      </w:r>
      <w:r>
        <w:rPr>
          <w:rStyle w:val="NormalTok"/>
        </w:rPr>
        <w:t xml:space="preserve">pi_</w:t>
      </w:r>
      <w:r>
        <w:rPr>
          <w:rStyle w:val="DecValTok"/>
        </w:rPr>
        <w:t xml:space="preserve">2</w:t>
      </w:r>
      <w:r>
        <w:rPr>
          <w:rStyle w:val="OperatorTok"/>
        </w:rPr>
        <w:t xml:space="preserve">-</w:t>
      </w:r>
      <w:r>
        <w:rPr>
          <w:rStyle w:val="NormalTok"/>
        </w:rPr>
        <w:t xml:space="preserve">z_b</w:t>
      </w:r>
      <w:r>
        <w:rPr>
          <w:rStyle w:val="OperatorTok"/>
        </w:rPr>
        <w:t xml:space="preserve">*</w:t>
      </w:r>
      <w:r>
        <w:rPr>
          <w:rStyle w:val="NormalTok"/>
        </w:rPr>
        <w:t xml:space="preserve">sigma_b, pi_</w:t>
      </w:r>
      <w:r>
        <w:rPr>
          <w:rStyle w:val="DecValTok"/>
        </w:rPr>
        <w:t xml:space="preserve">1</w:t>
      </w:r>
      <w:r>
        <w:rPr>
          <w:rStyle w:val="OperatorTok"/>
        </w:rPr>
        <w:t xml:space="preserve">-</w:t>
      </w:r>
      <w:r>
        <w:rPr>
          <w:rStyle w:val="NormalTok"/>
        </w:rPr>
        <w:t xml:space="preserve">pi_</w:t>
      </w:r>
      <w:r>
        <w:rPr>
          <w:rStyle w:val="DecValTok"/>
        </w:rPr>
        <w:t xml:space="preserve">2</w:t>
      </w:r>
      <w:r>
        <w:rPr>
          <w:rStyle w:val="OperatorTok"/>
        </w:rPr>
        <w:t xml:space="preserve">+</w:t>
      </w:r>
      <w:r>
        <w:rPr>
          <w:rStyle w:val="NormalTok"/>
        </w:rPr>
        <w:t xml:space="preserve">z_b</w:t>
      </w:r>
      <w:r>
        <w:rPr>
          <w:rStyle w:val="OperatorTok"/>
        </w:rPr>
        <w:t xml:space="preserve">*</w:t>
      </w:r>
      <w:r>
        <w:rPr>
          <w:rStyle w:val="NormalTok"/>
        </w:rPr>
        <w:t xml:space="preserve">sigma_b)</w:t>
      </w:r>
      <w:r>
        <w:br w:type="textWrapping"/>
      </w:r>
      <w:r>
        <w:rPr>
          <w:rStyle w:val="NormalTok"/>
        </w:rPr>
        <w:t xml:space="preserve">  </w:t>
      </w:r>
      <w:r>
        <w:rPr>
          <w:rStyle w:val="KeywordTok"/>
        </w:rPr>
        <w:t xml:space="preserve">return</w:t>
      </w:r>
      <w:r>
        <w:rPr>
          <w:rStyle w:val="NormalTok"/>
        </w:rPr>
        <w:t xml:space="preserve">(wa_ci)</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0e22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5">
    <w:nsid w:val="bc0ef12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138 Project</dc:title>
  <dc:creator>Dandi Peng Yuhan Ning</dc:creator>
  <dcterms:created xsi:type="dcterms:W3CDTF">2019-02-01T22:18:36Z</dcterms:created>
  <dcterms:modified xsi:type="dcterms:W3CDTF">2019-02-01T22:18:36Z</dcterms:modified>
</cp:coreProperties>
</file>