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Pseudo kod leírás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algoritmus megoldokeplet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változo A B C D X1 X2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be: a b 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 a &lt;&gt;0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d:= B^2-4ac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ha d&gt;=0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ha d&gt;0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x1: ( -b+gyök(D))/”2*a))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x2:( -b-gyök(D))/”2*a))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különben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x1=-b/(2*a)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ki: x1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hvége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különben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ki:”nincs valós gyök”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hvége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különben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ki:”nem másodfokú”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hvége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