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4D373" w14:textId="1BABC9DC" w:rsidR="00911B8E" w:rsidRDefault="00911B8E" w:rsidP="003025DD">
      <w:pPr>
        <w:pStyle w:val="Title"/>
        <w:jc w:val="center"/>
        <w:rPr>
          <w:sz w:val="52"/>
          <w:szCs w:val="52"/>
        </w:rPr>
      </w:pPr>
      <w:r w:rsidRPr="00911B8E">
        <w:rPr>
          <w:sz w:val="52"/>
          <w:szCs w:val="52"/>
        </w:rPr>
        <w:t>EN.685.648.</w:t>
      </w:r>
      <w:proofErr w:type="gramStart"/>
      <w:r w:rsidRPr="00911B8E">
        <w:rPr>
          <w:sz w:val="52"/>
          <w:szCs w:val="52"/>
        </w:rPr>
        <w:t>81.FA</w:t>
      </w:r>
      <w:proofErr w:type="gramEnd"/>
      <w:r w:rsidRPr="00911B8E">
        <w:rPr>
          <w:sz w:val="52"/>
          <w:szCs w:val="52"/>
        </w:rPr>
        <w:t>23 Data Engineering Project</w:t>
      </w:r>
    </w:p>
    <w:p w14:paraId="286BAD67" w14:textId="3DAB22DA" w:rsidR="00911B8E" w:rsidRPr="00911B8E" w:rsidRDefault="00911B8E" w:rsidP="003025DD">
      <w:pPr>
        <w:pStyle w:val="Heading2"/>
        <w:jc w:val="center"/>
      </w:pPr>
      <w:r>
        <w:t xml:space="preserve">By: </w:t>
      </w:r>
      <w:r w:rsidR="00754940">
        <w:t>Dana Andrea</w:t>
      </w:r>
      <w:r w:rsidR="00754940">
        <w:t xml:space="preserve">, </w:t>
      </w:r>
      <w:r>
        <w:t xml:space="preserve">Jackie Huang, </w:t>
      </w:r>
      <w:proofErr w:type="spellStart"/>
      <w:r>
        <w:t>Twesha</w:t>
      </w:r>
      <w:proofErr w:type="spellEnd"/>
      <w:r>
        <w:t xml:space="preserve"> Mitra, Brandon Morrow </w:t>
      </w:r>
    </w:p>
    <w:p w14:paraId="33C762D3" w14:textId="77777777" w:rsidR="00D16E8C" w:rsidRDefault="00D16E8C" w:rsidP="003025DD">
      <w:pPr>
        <w:jc w:val="both"/>
      </w:pPr>
    </w:p>
    <w:p w14:paraId="7DBED98D" w14:textId="300E6863" w:rsidR="00911B8E" w:rsidRPr="009F485F" w:rsidRDefault="00D16E8C" w:rsidP="003025DD">
      <w:pPr>
        <w:jc w:val="both"/>
        <w:rPr>
          <w:color w:val="FF0000"/>
        </w:rPr>
      </w:pPr>
      <w:r w:rsidRPr="009F485F">
        <w:rPr>
          <w:color w:val="FF0000"/>
        </w:rPr>
        <w:t>&lt;add table of contents with links&gt;</w:t>
      </w:r>
    </w:p>
    <w:p w14:paraId="681B5768" w14:textId="4F00B0A4" w:rsidR="00747141" w:rsidRDefault="00747141" w:rsidP="003025DD">
      <w:pPr>
        <w:pStyle w:val="Heading1"/>
        <w:jc w:val="both"/>
      </w:pPr>
      <w:r>
        <w:t>Project Overview</w:t>
      </w:r>
    </w:p>
    <w:p w14:paraId="7774BDD4" w14:textId="5F1AB67E" w:rsidR="005A6E06" w:rsidRDefault="005A6E06" w:rsidP="003025DD">
      <w:pPr>
        <w:spacing w:before="240" w:after="240"/>
        <w:jc w:val="both"/>
      </w:pPr>
      <w:r>
        <w:t xml:space="preserve">In this project, our team built and end-to-end data pipeline for </w:t>
      </w:r>
      <w:r w:rsidR="00164F14">
        <w:t>COVID-19</w:t>
      </w:r>
      <w:r>
        <w:t>, economic, financial, and C</w:t>
      </w:r>
      <w:r w:rsidR="00663772">
        <w:t>arbon Dioxide</w:t>
      </w:r>
      <w:r>
        <w:t xml:space="preserve"> emissions data. The vision for our project is a dataset that a team of data </w:t>
      </w:r>
      <w:r w:rsidR="00164F14">
        <w:t xml:space="preserve">analysts and </w:t>
      </w:r>
      <w:r>
        <w:t>scientists</w:t>
      </w:r>
      <w:r w:rsidR="00164F14">
        <w:t xml:space="preserve"> </w:t>
      </w:r>
      <w:r>
        <w:t>can use to see how COVID</w:t>
      </w:r>
      <w:r w:rsidR="00663772">
        <w:t>-19 pandemic</w:t>
      </w:r>
      <w:r>
        <w:t xml:space="preserve"> influenced the economy and climate. The </w:t>
      </w:r>
      <w:r w:rsidR="00164F14">
        <w:t xml:space="preserve">data </w:t>
      </w:r>
      <w:r>
        <w:t xml:space="preserve">sources are the </w:t>
      </w:r>
      <w:r w:rsidR="00663772">
        <w:t>from Center of Diseases Control (</w:t>
      </w:r>
      <w:r>
        <w:t>CDC</w:t>
      </w:r>
      <w:r w:rsidR="00663772">
        <w:t>)</w:t>
      </w:r>
      <w:r>
        <w:t xml:space="preserve">, </w:t>
      </w:r>
      <w:r w:rsidR="00663772">
        <w:t>Standard and Pools 500 (</w:t>
      </w:r>
      <w:r>
        <w:t>S&amp;P 500</w:t>
      </w:r>
      <w:r w:rsidR="00663772">
        <w:t>)</w:t>
      </w:r>
      <w:r>
        <w:t xml:space="preserve">, </w:t>
      </w:r>
      <w:r w:rsidR="00663772">
        <w:rPr>
          <w:color w:val="333333"/>
          <w:highlight w:val="white"/>
        </w:rPr>
        <w:t>Federal Reserve Economic Data</w:t>
      </w:r>
      <w:r w:rsidR="00663772">
        <w:t xml:space="preserve"> (</w:t>
      </w:r>
      <w:r>
        <w:t>FRED</w:t>
      </w:r>
      <w:r w:rsidR="00663772">
        <w:t>)</w:t>
      </w:r>
      <w:r>
        <w:t xml:space="preserve">, and the </w:t>
      </w:r>
      <w:r w:rsidR="00663772">
        <w:t>Environmental Protection Agency (</w:t>
      </w:r>
      <w:r>
        <w:t>EPA</w:t>
      </w:r>
      <w:r w:rsidR="00663772">
        <w:t>)</w:t>
      </w:r>
      <w:r>
        <w:t xml:space="preserve">. </w:t>
      </w:r>
    </w:p>
    <w:p w14:paraId="5B5C5B57" w14:textId="77777777" w:rsidR="00164F14" w:rsidRDefault="00164F14" w:rsidP="003025DD">
      <w:pPr>
        <w:spacing w:before="240" w:after="240"/>
        <w:jc w:val="both"/>
      </w:pPr>
    </w:p>
    <w:p w14:paraId="1F22A076" w14:textId="6F6869BE" w:rsidR="00164F14" w:rsidRDefault="00164F14" w:rsidP="00164F14">
      <w:pPr>
        <w:pStyle w:val="Heading1"/>
        <w:jc w:val="both"/>
      </w:pPr>
      <w:r>
        <w:t>Raw Dataset Description</w:t>
      </w:r>
    </w:p>
    <w:p w14:paraId="05667499" w14:textId="1D9E3269" w:rsidR="003D1F26" w:rsidRDefault="003D1F26" w:rsidP="003025DD">
      <w:pPr>
        <w:pStyle w:val="Heading3"/>
        <w:jc w:val="both"/>
      </w:pPr>
      <w:r>
        <w:t>CDC Data</w:t>
      </w:r>
    </w:p>
    <w:p w14:paraId="796F00B7" w14:textId="77777777" w:rsidR="003D1F26" w:rsidRDefault="00000000" w:rsidP="003025DD">
      <w:pPr>
        <w:spacing w:before="240" w:after="240"/>
        <w:jc w:val="both"/>
        <w:rPr>
          <w:color w:val="1155CC"/>
          <w:u w:val="single"/>
        </w:rPr>
      </w:pPr>
      <w:hyperlink r:id="rId5">
        <w:r w:rsidR="003D1F26">
          <w:rPr>
            <w:color w:val="1155CC"/>
            <w:u w:val="single"/>
          </w:rPr>
          <w:t>https://data.cdc.gov/Case-Surveillance/COVID-19-Case-Surveillance-Public-Use-Data/vbim-akqf/explore</w:t>
        </w:r>
      </w:hyperlink>
    </w:p>
    <w:p w14:paraId="327B766D" w14:textId="77C08FD0" w:rsidR="003D1F26" w:rsidRDefault="003D1F26" w:rsidP="003025DD">
      <w:pPr>
        <w:spacing w:before="240" w:after="240"/>
        <w:jc w:val="both"/>
      </w:pPr>
      <w:r>
        <w:t>Our COVID</w:t>
      </w:r>
      <w:r w:rsidR="00164F14">
        <w:t>-19 raw</w:t>
      </w:r>
      <w:r>
        <w:t xml:space="preserve"> data is the CDC daily reporting dataset containing public use data. This data is at the national level, and contains columns such as date reported, sex, age group, ethnicity, hospitalized, </w:t>
      </w:r>
      <w:proofErr w:type="spellStart"/>
      <w:r>
        <w:t>icu</w:t>
      </w:r>
      <w:proofErr w:type="spellEnd"/>
      <w:r>
        <w:t>, and death. We will join this data set with our others on the CDC report date column. This date column ranges from 2020-06-23 to 2023-10-02.</w:t>
      </w:r>
    </w:p>
    <w:p w14:paraId="4E92BD62" w14:textId="25D28C9D" w:rsidR="003D1F26" w:rsidRDefault="003D1F26" w:rsidP="003025DD">
      <w:pPr>
        <w:pStyle w:val="Heading3"/>
        <w:jc w:val="both"/>
      </w:pPr>
      <w:r>
        <w:t>S&amp;P 500 Data</w:t>
      </w:r>
    </w:p>
    <w:p w14:paraId="196922A7" w14:textId="50E5D807" w:rsidR="003D1F26" w:rsidRDefault="00925128" w:rsidP="003025DD">
      <w:pPr>
        <w:jc w:val="both"/>
        <w:rPr>
          <w:color w:val="FF0000"/>
        </w:rPr>
      </w:pPr>
      <w:hyperlink r:id="rId6" w:history="1">
        <w:r w:rsidRPr="001911BB">
          <w:rPr>
            <w:rStyle w:val="Hyperlink"/>
          </w:rPr>
          <w:t>https://finance.yahoo.com/quote/SPY/</w:t>
        </w:r>
      </w:hyperlink>
      <w:r>
        <w:rPr>
          <w:color w:val="FF0000"/>
        </w:rPr>
        <w:t xml:space="preserve"> </w:t>
      </w:r>
    </w:p>
    <w:p w14:paraId="5046661B" w14:textId="61DDFF0D" w:rsidR="00925128" w:rsidRPr="00925128" w:rsidRDefault="00925128" w:rsidP="00925128">
      <w:pPr>
        <w:spacing w:before="240" w:after="240"/>
        <w:jc w:val="both"/>
      </w:pPr>
      <w:r w:rsidRPr="00925128">
        <w:t xml:space="preserve">The S&amp;P 500 </w:t>
      </w:r>
      <w:r>
        <w:t xml:space="preserve">data is obtained by using the Python </w:t>
      </w:r>
      <w:proofErr w:type="spellStart"/>
      <w:r>
        <w:t>yfinance</w:t>
      </w:r>
      <w:proofErr w:type="spellEnd"/>
      <w:r>
        <w:t xml:space="preserve"> library to access </w:t>
      </w:r>
      <w:r>
        <w:t>Yahoo Finance API</w:t>
      </w:r>
      <w:r>
        <w:t>. The data includes</w:t>
      </w:r>
      <w:r w:rsidR="008437D6">
        <w:t xml:space="preserve"> stock price of open, close, high, low, and adjusted close, also with the trading volume. The date column ranges from 2020-01-02 to 2023-11-26.</w:t>
      </w:r>
    </w:p>
    <w:p w14:paraId="1FBB8618" w14:textId="527D802E" w:rsidR="003D1F26" w:rsidRDefault="003D1F26" w:rsidP="003025DD">
      <w:pPr>
        <w:pStyle w:val="Heading3"/>
        <w:jc w:val="both"/>
      </w:pPr>
      <w:r>
        <w:t xml:space="preserve">FRED </w:t>
      </w:r>
    </w:p>
    <w:p w14:paraId="719F1FDB" w14:textId="156E53A2" w:rsidR="003D1F26" w:rsidRDefault="00000000" w:rsidP="003025DD">
      <w:pPr>
        <w:jc w:val="both"/>
        <w:rPr>
          <w:color w:val="333333"/>
          <w:highlight w:val="white"/>
        </w:rPr>
      </w:pPr>
      <w:hyperlink r:id="rId7">
        <w:r w:rsidR="003D1F26">
          <w:rPr>
            <w:color w:val="1155CC"/>
            <w:highlight w:val="white"/>
            <w:u w:val="single"/>
          </w:rPr>
          <w:t>https://fred.stlouisfed.org/</w:t>
        </w:r>
      </w:hyperlink>
    </w:p>
    <w:p w14:paraId="0095FF43" w14:textId="77777777" w:rsidR="003D1F26" w:rsidRDefault="003D1F26" w:rsidP="003025DD">
      <w:pPr>
        <w:jc w:val="both"/>
        <w:rPr>
          <w:color w:val="333333"/>
          <w:highlight w:val="white"/>
        </w:rPr>
      </w:pPr>
      <w:r>
        <w:rPr>
          <w:color w:val="333333"/>
          <w:highlight w:val="white"/>
        </w:rPr>
        <w:t xml:space="preserve">Short for Federal Reserve Economic Data, FRED is an online database consisting of hundreds of thousands of economic data time series from scores of national, international, public, and private sources. We will use this data to historic information for key economic indicators in the US including, unemployment, GDP, Real GDP, Federal Funds Rate, and interest rates. All of this data can be extracted as a .csv file. We will want to normalize all these indicators into one table or a few tables, joining them together by timeframe. </w:t>
      </w:r>
    </w:p>
    <w:p w14:paraId="4DCA5F07" w14:textId="1B7B05BB" w:rsidR="003D1F26" w:rsidRDefault="003D1F26" w:rsidP="003025DD">
      <w:pPr>
        <w:pStyle w:val="Heading3"/>
        <w:jc w:val="both"/>
      </w:pPr>
      <w:r>
        <w:t>EPA</w:t>
      </w:r>
    </w:p>
    <w:p w14:paraId="6B2AA2D8" w14:textId="30924849" w:rsidR="003D1F26" w:rsidRDefault="00000000" w:rsidP="003025DD">
      <w:pPr>
        <w:jc w:val="both"/>
        <w:rPr>
          <w:u w:val="single"/>
        </w:rPr>
      </w:pPr>
      <w:hyperlink r:id="rId8">
        <w:r w:rsidR="003D1F26">
          <w:rPr>
            <w:color w:val="1155CC"/>
            <w:u w:val="single"/>
          </w:rPr>
          <w:t>https://aqs.epa.gov/aqsweb/documents/data_api.html</w:t>
        </w:r>
      </w:hyperlink>
    </w:p>
    <w:p w14:paraId="7D58E735" w14:textId="5DB62ABC" w:rsidR="003D1F26" w:rsidRPr="003D1F26" w:rsidRDefault="003D1F26" w:rsidP="003025DD">
      <w:pPr>
        <w:jc w:val="both"/>
      </w:pPr>
      <w:r>
        <w:lastRenderedPageBreak/>
        <w:t>The EPA API provides emissions data by day for all locations in the United States. We will be combining this with COVID data on the date column to see if there was a decrease in emissions from COVID lockdowns. During our processing we take the daily national average of different air quality measures.</w:t>
      </w:r>
    </w:p>
    <w:p w14:paraId="5900AA41" w14:textId="77777777" w:rsidR="003D1F26" w:rsidRPr="003D1F26" w:rsidRDefault="003D1F26" w:rsidP="003025DD">
      <w:pPr>
        <w:jc w:val="both"/>
      </w:pPr>
    </w:p>
    <w:p w14:paraId="74F1BD84" w14:textId="54B5A699" w:rsidR="00911B8E" w:rsidRDefault="00747141" w:rsidP="003025DD">
      <w:pPr>
        <w:pStyle w:val="Heading1"/>
        <w:jc w:val="both"/>
      </w:pPr>
      <w:r>
        <w:t>ETL: Data Preprocessing</w:t>
      </w:r>
      <w:r w:rsidR="00164F14">
        <w:t xml:space="preserve"> and Transformation</w:t>
      </w:r>
    </w:p>
    <w:p w14:paraId="7D17CA5D" w14:textId="7AC1FC4B" w:rsidR="00747141" w:rsidRDefault="003025DD" w:rsidP="003025DD">
      <w:pPr>
        <w:jc w:val="both"/>
      </w:pPr>
      <w:r>
        <w:t>Each team member extracted a different data source and cleansed it to be ready to insert into the Postgres database. The</w:t>
      </w:r>
      <w:r w:rsidR="00E75FD8">
        <w:t>re is a total of 4</w:t>
      </w:r>
      <w:r>
        <w:t xml:space="preserve"> </w:t>
      </w:r>
      <w:r w:rsidR="007B4FBD">
        <w:t>Jupyter</w:t>
      </w:r>
      <w:r>
        <w:t xml:space="preserve"> notebooks</w:t>
      </w:r>
      <w:r w:rsidR="00E75FD8">
        <w:t>, which</w:t>
      </w:r>
      <w:r>
        <w:t xml:space="preserve"> are </w:t>
      </w:r>
      <w:r w:rsidR="00A23D55">
        <w:t>highlighted</w:t>
      </w:r>
      <w:r>
        <w:t xml:space="preserve"> </w:t>
      </w:r>
      <w:r w:rsidR="00E75FD8">
        <w:t>in below screenshot</w:t>
      </w:r>
      <w:r>
        <w:t>:</w:t>
      </w:r>
    </w:p>
    <w:p w14:paraId="7691294D" w14:textId="77777777" w:rsidR="00E71680" w:rsidRDefault="00E71680" w:rsidP="003025DD">
      <w:pPr>
        <w:jc w:val="both"/>
      </w:pPr>
      <w:r>
        <w:rPr>
          <w:noProof/>
        </w:rPr>
        <w:drawing>
          <wp:inline distT="0" distB="0" distL="0" distR="0" wp14:anchorId="2334A421" wp14:editId="38791B4D">
            <wp:extent cx="4845132" cy="375238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5236" cy="3760214"/>
                    </a:xfrm>
                    <a:prstGeom prst="rect">
                      <a:avLst/>
                    </a:prstGeom>
                  </pic:spPr>
                </pic:pic>
              </a:graphicData>
            </a:graphic>
          </wp:inline>
        </w:drawing>
      </w:r>
    </w:p>
    <w:p w14:paraId="5073AAAF" w14:textId="14176737" w:rsidR="003025DD" w:rsidRDefault="003025DD" w:rsidP="003025DD">
      <w:pPr>
        <w:jc w:val="both"/>
      </w:pPr>
      <w:r>
        <w:t xml:space="preserve">In addition to modifying the correct data types, addressing </w:t>
      </w:r>
      <w:r w:rsidR="00164F14">
        <w:t xml:space="preserve">missing </w:t>
      </w:r>
      <w:r>
        <w:t xml:space="preserve">values, </w:t>
      </w:r>
      <w:r w:rsidR="00164F14">
        <w:t>removing unwanted variables, and any other actions needed</w:t>
      </w:r>
      <w:r>
        <w:t xml:space="preserve">. All data was aggregated or disaggregated to the week level to be fit for our database. </w:t>
      </w:r>
    </w:p>
    <w:p w14:paraId="5A882844" w14:textId="347DA6C6" w:rsidR="00074D91" w:rsidRDefault="00074D91" w:rsidP="003025DD">
      <w:pPr>
        <w:jc w:val="both"/>
      </w:pPr>
    </w:p>
    <w:p w14:paraId="5373CD40" w14:textId="1C95E97E" w:rsidR="00074D91" w:rsidRDefault="00074D91" w:rsidP="003025DD">
      <w:pPr>
        <w:jc w:val="both"/>
      </w:pPr>
    </w:p>
    <w:p w14:paraId="3E2B4710" w14:textId="1D5204CF" w:rsidR="00074D91" w:rsidRDefault="00074D91" w:rsidP="003025DD">
      <w:pPr>
        <w:jc w:val="both"/>
      </w:pPr>
    </w:p>
    <w:p w14:paraId="6E8F446D" w14:textId="0940F187" w:rsidR="00074D91" w:rsidRDefault="00074D91" w:rsidP="003025DD">
      <w:pPr>
        <w:jc w:val="both"/>
      </w:pPr>
    </w:p>
    <w:p w14:paraId="1B7E7920" w14:textId="5DF97320" w:rsidR="00074D91" w:rsidRDefault="00074D91" w:rsidP="003025DD">
      <w:pPr>
        <w:jc w:val="both"/>
      </w:pPr>
    </w:p>
    <w:p w14:paraId="45C27CCC" w14:textId="513A86B5" w:rsidR="00074D91" w:rsidRDefault="00074D91" w:rsidP="003025DD">
      <w:pPr>
        <w:jc w:val="both"/>
      </w:pPr>
    </w:p>
    <w:p w14:paraId="4D4EBD79" w14:textId="60C79E20" w:rsidR="00074D91" w:rsidRDefault="00074D91" w:rsidP="003025DD">
      <w:pPr>
        <w:jc w:val="both"/>
      </w:pPr>
    </w:p>
    <w:p w14:paraId="572183D0" w14:textId="607709DC" w:rsidR="00747141" w:rsidRDefault="00747141" w:rsidP="003025DD">
      <w:pPr>
        <w:pStyle w:val="Heading1"/>
        <w:jc w:val="both"/>
      </w:pPr>
      <w:r>
        <w:lastRenderedPageBreak/>
        <w:t>ERD Diagram</w:t>
      </w:r>
      <w:r w:rsidR="001468BB">
        <w:t xml:space="preserve"> &amp; Data Dictionary</w:t>
      </w:r>
    </w:p>
    <w:p w14:paraId="5C2A29F9" w14:textId="372D0792" w:rsidR="001C40BB" w:rsidRDefault="00164F14" w:rsidP="003025DD">
      <w:pPr>
        <w:jc w:val="both"/>
      </w:pPr>
      <w:r>
        <w:t>The ERD diagram is shown below to address the database design.</w:t>
      </w:r>
    </w:p>
    <w:p w14:paraId="58906777" w14:textId="062A81A7" w:rsidR="0027304D" w:rsidRDefault="0027304D" w:rsidP="003025DD">
      <w:pPr>
        <w:jc w:val="both"/>
      </w:pPr>
      <w:r>
        <w:rPr>
          <w:noProof/>
        </w:rPr>
        <w:drawing>
          <wp:inline distT="0" distB="0" distL="0" distR="0" wp14:anchorId="27BC8EFA" wp14:editId="2C908258">
            <wp:extent cx="5943600" cy="5069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69840"/>
                    </a:xfrm>
                    <a:prstGeom prst="rect">
                      <a:avLst/>
                    </a:prstGeom>
                  </pic:spPr>
                </pic:pic>
              </a:graphicData>
            </a:graphic>
          </wp:inline>
        </w:drawing>
      </w:r>
    </w:p>
    <w:p w14:paraId="6279A898" w14:textId="7AF91433" w:rsidR="007D4BE2" w:rsidRDefault="00164F14" w:rsidP="003025DD">
      <w:pPr>
        <w:jc w:val="both"/>
      </w:pPr>
      <w:r>
        <w:t xml:space="preserve">Here attached the </w:t>
      </w:r>
      <w:r w:rsidR="00D4315F">
        <w:t>data dictionary</w:t>
      </w:r>
      <w:r>
        <w:t xml:space="preserve"> for each of the tables</w:t>
      </w:r>
      <w:r w:rsidR="00D4315F">
        <w:t xml:space="preserve">. </w:t>
      </w:r>
    </w:p>
    <w:p w14:paraId="0E446D0D" w14:textId="4A92A8E6" w:rsidR="00D4315F" w:rsidRDefault="00D4315F" w:rsidP="00D4315F">
      <w:pPr>
        <w:pStyle w:val="ListParagraph"/>
        <w:numPr>
          <w:ilvl w:val="0"/>
          <w:numId w:val="1"/>
        </w:numPr>
        <w:jc w:val="both"/>
      </w:pPr>
      <w:r>
        <w:t>Table: Economic Indicators</w:t>
      </w:r>
    </w:p>
    <w:p w14:paraId="77665A84" w14:textId="62A61917" w:rsidR="00D4315F" w:rsidRDefault="00D4315F" w:rsidP="00D4315F">
      <w:pPr>
        <w:pStyle w:val="ListParagraph"/>
        <w:numPr>
          <w:ilvl w:val="1"/>
          <w:numId w:val="1"/>
        </w:numPr>
        <w:jc w:val="both"/>
      </w:pPr>
      <w:proofErr w:type="spellStart"/>
      <w:r>
        <w:t>week_number</w:t>
      </w:r>
      <w:proofErr w:type="spellEnd"/>
      <w:r>
        <w:t xml:space="preserve">: represents the week start day </w:t>
      </w:r>
    </w:p>
    <w:p w14:paraId="191D6F0F" w14:textId="17FBD03A" w:rsidR="00D4315F" w:rsidRDefault="00D4315F" w:rsidP="00D4315F">
      <w:pPr>
        <w:pStyle w:val="ListParagraph"/>
        <w:numPr>
          <w:ilvl w:val="1"/>
          <w:numId w:val="1"/>
        </w:numPr>
        <w:jc w:val="both"/>
      </w:pPr>
      <w:proofErr w:type="spellStart"/>
      <w:r>
        <w:t>gdp</w:t>
      </w:r>
      <w:proofErr w:type="spellEnd"/>
      <w:r>
        <w:t>: gross domestic product in billions of dollars for the USA</w:t>
      </w:r>
    </w:p>
    <w:p w14:paraId="1FD19109" w14:textId="4148EA65" w:rsidR="00D4315F" w:rsidRDefault="00D4315F" w:rsidP="00D4315F">
      <w:pPr>
        <w:pStyle w:val="ListParagraph"/>
        <w:numPr>
          <w:ilvl w:val="1"/>
          <w:numId w:val="1"/>
        </w:numPr>
        <w:jc w:val="both"/>
      </w:pPr>
      <w:proofErr w:type="spellStart"/>
      <w:r>
        <w:t>real_gdp</w:t>
      </w:r>
      <w:proofErr w:type="spellEnd"/>
      <w:r>
        <w:t>: real gross domestic product in billions of dollars for the USA</w:t>
      </w:r>
    </w:p>
    <w:p w14:paraId="2B6C06A1" w14:textId="5F8C0147" w:rsidR="00D4315F" w:rsidRDefault="00D4315F" w:rsidP="00D4315F">
      <w:pPr>
        <w:pStyle w:val="ListParagraph"/>
        <w:numPr>
          <w:ilvl w:val="1"/>
          <w:numId w:val="1"/>
        </w:numPr>
        <w:jc w:val="both"/>
      </w:pPr>
      <w:proofErr w:type="spellStart"/>
      <w:r>
        <w:t>unemployment_rate</w:t>
      </w:r>
      <w:proofErr w:type="spellEnd"/>
      <w:r>
        <w:t xml:space="preserve">: rate of unemployment </w:t>
      </w:r>
      <w:r w:rsidR="00FB721B">
        <w:t>in the USA as a percent</w:t>
      </w:r>
    </w:p>
    <w:p w14:paraId="1919E38D" w14:textId="4C6CAAE7" w:rsidR="00FB721B" w:rsidRDefault="00FB721B" w:rsidP="00D4315F">
      <w:pPr>
        <w:pStyle w:val="ListParagraph"/>
        <w:numPr>
          <w:ilvl w:val="1"/>
          <w:numId w:val="1"/>
        </w:numPr>
        <w:jc w:val="both"/>
      </w:pPr>
      <w:proofErr w:type="spellStart"/>
      <w:r>
        <w:t>interest_rate</w:t>
      </w:r>
      <w:proofErr w:type="spellEnd"/>
      <w:r>
        <w:t>: rate of interest (cost of borrowing money) in the USA as a percent</w:t>
      </w:r>
    </w:p>
    <w:p w14:paraId="7FE54824" w14:textId="35E30874" w:rsidR="00FB721B" w:rsidRDefault="00FB721B" w:rsidP="00D4315F">
      <w:pPr>
        <w:pStyle w:val="ListParagraph"/>
        <w:numPr>
          <w:ilvl w:val="1"/>
          <w:numId w:val="1"/>
        </w:numPr>
        <w:jc w:val="both"/>
      </w:pPr>
      <w:proofErr w:type="spellStart"/>
      <w:r>
        <w:t>funds_rate</w:t>
      </w:r>
      <w:proofErr w:type="spellEnd"/>
      <w:r>
        <w:t>: federal fund rate in the USA as a percent</w:t>
      </w:r>
    </w:p>
    <w:p w14:paraId="5219D3E5" w14:textId="00201015" w:rsidR="00BB60F0" w:rsidRPr="000868C8" w:rsidRDefault="00BB60F0" w:rsidP="00BB60F0">
      <w:pPr>
        <w:pStyle w:val="ListParagraph"/>
        <w:numPr>
          <w:ilvl w:val="0"/>
          <w:numId w:val="1"/>
        </w:numPr>
        <w:jc w:val="both"/>
      </w:pPr>
      <w:r w:rsidRPr="000868C8">
        <w:t>Table: Emissions</w:t>
      </w:r>
    </w:p>
    <w:p w14:paraId="6915ACD9" w14:textId="1CD1ED50" w:rsidR="00BB60F0" w:rsidRPr="000868C8" w:rsidRDefault="000868C8" w:rsidP="00BB60F0">
      <w:pPr>
        <w:pStyle w:val="ListParagraph"/>
        <w:numPr>
          <w:ilvl w:val="1"/>
          <w:numId w:val="1"/>
        </w:numPr>
        <w:jc w:val="both"/>
      </w:pPr>
      <w:proofErr w:type="spellStart"/>
      <w:r w:rsidRPr="000868C8">
        <w:t>Aqi</w:t>
      </w:r>
      <w:proofErr w:type="spellEnd"/>
      <w:r w:rsidRPr="000868C8">
        <w:t>:</w:t>
      </w:r>
      <w:r>
        <w:t xml:space="preserve"> t</w:t>
      </w:r>
      <w:r>
        <w:rPr>
          <w:rFonts w:ascii="Arial" w:hAnsi="Arial" w:cs="Arial"/>
          <w:color w:val="000000"/>
        </w:rPr>
        <w:t>he overall air quality for the given day</w:t>
      </w:r>
    </w:p>
    <w:p w14:paraId="54C752C9" w14:textId="3B977E68" w:rsidR="000868C8" w:rsidRPr="000868C8" w:rsidRDefault="000868C8" w:rsidP="00BB60F0">
      <w:pPr>
        <w:pStyle w:val="ListParagraph"/>
        <w:numPr>
          <w:ilvl w:val="1"/>
          <w:numId w:val="1"/>
        </w:numPr>
        <w:jc w:val="both"/>
      </w:pPr>
      <w:proofErr w:type="spellStart"/>
      <w:r>
        <w:rPr>
          <w:rFonts w:ascii="Arial" w:hAnsi="Arial" w:cs="Arial"/>
          <w:color w:val="000000"/>
        </w:rPr>
        <w:t>arithmetic_mean</w:t>
      </w:r>
      <w:proofErr w:type="spellEnd"/>
      <w:r>
        <w:rPr>
          <w:rFonts w:ascii="Arial" w:hAnsi="Arial" w:cs="Arial"/>
          <w:color w:val="000000"/>
        </w:rPr>
        <w:t xml:space="preserve">: </w:t>
      </w:r>
      <w:r>
        <w:rPr>
          <w:rFonts w:ascii="Arial" w:hAnsi="Arial" w:cs="Arial"/>
          <w:color w:val="000000"/>
        </w:rPr>
        <w:t>Average pollutant concentration value for the given day</w:t>
      </w:r>
    </w:p>
    <w:p w14:paraId="1FA6CBA5" w14:textId="5682AEB6" w:rsidR="000868C8" w:rsidRPr="000868C8" w:rsidRDefault="000868C8" w:rsidP="00BB60F0">
      <w:pPr>
        <w:pStyle w:val="ListParagraph"/>
        <w:numPr>
          <w:ilvl w:val="1"/>
          <w:numId w:val="1"/>
        </w:numPr>
        <w:jc w:val="both"/>
      </w:pPr>
      <w:proofErr w:type="spellStart"/>
      <w:r>
        <w:rPr>
          <w:rFonts w:ascii="Arial" w:hAnsi="Arial" w:cs="Arial"/>
          <w:color w:val="000000"/>
        </w:rPr>
        <w:t>first_max_value</w:t>
      </w:r>
      <w:proofErr w:type="spellEnd"/>
      <w:r>
        <w:rPr>
          <w:rFonts w:ascii="Arial" w:hAnsi="Arial" w:cs="Arial"/>
          <w:color w:val="000000"/>
        </w:rPr>
        <w:t xml:space="preserve">: </w:t>
      </w:r>
      <w:r>
        <w:rPr>
          <w:rFonts w:ascii="Arial" w:hAnsi="Arial" w:cs="Arial"/>
          <w:color w:val="000000"/>
        </w:rPr>
        <w:t>Average highest pollutant concentration value</w:t>
      </w:r>
      <w:r w:rsidRPr="000868C8">
        <w:rPr>
          <w:rFonts w:ascii="Arial" w:hAnsi="Arial" w:cs="Arial"/>
          <w:color w:val="000000"/>
        </w:rPr>
        <w:t xml:space="preserve"> </w:t>
      </w:r>
      <w:r>
        <w:rPr>
          <w:rFonts w:ascii="Arial" w:hAnsi="Arial" w:cs="Arial"/>
          <w:color w:val="000000"/>
        </w:rPr>
        <w:t>for the given day</w:t>
      </w:r>
    </w:p>
    <w:p w14:paraId="2490D770" w14:textId="3F8B9FC7" w:rsidR="000868C8" w:rsidRPr="000868C8" w:rsidRDefault="000868C8" w:rsidP="00BB60F0">
      <w:pPr>
        <w:pStyle w:val="ListParagraph"/>
        <w:numPr>
          <w:ilvl w:val="1"/>
          <w:numId w:val="1"/>
        </w:numPr>
        <w:jc w:val="both"/>
      </w:pPr>
      <w:proofErr w:type="spellStart"/>
      <w:r>
        <w:rPr>
          <w:rFonts w:ascii="Arial" w:hAnsi="Arial" w:cs="Arial"/>
          <w:color w:val="000000"/>
        </w:rPr>
        <w:lastRenderedPageBreak/>
        <w:t>observation_count</w:t>
      </w:r>
      <w:proofErr w:type="spellEnd"/>
      <w:r>
        <w:rPr>
          <w:rFonts w:ascii="Arial" w:hAnsi="Arial" w:cs="Arial"/>
          <w:color w:val="000000"/>
        </w:rPr>
        <w:t xml:space="preserve">: </w:t>
      </w:r>
      <w:r>
        <w:rPr>
          <w:rFonts w:ascii="Arial" w:hAnsi="Arial" w:cs="Arial"/>
          <w:color w:val="000000"/>
        </w:rPr>
        <w:t>total number of observations or measurements taken on the given day</w:t>
      </w:r>
    </w:p>
    <w:p w14:paraId="7EEBAF1C" w14:textId="5B6C350D" w:rsidR="000868C8" w:rsidRPr="000868C8" w:rsidRDefault="000868C8" w:rsidP="00BB60F0">
      <w:pPr>
        <w:pStyle w:val="ListParagraph"/>
        <w:numPr>
          <w:ilvl w:val="1"/>
          <w:numId w:val="1"/>
        </w:numPr>
        <w:jc w:val="both"/>
      </w:pPr>
      <w:proofErr w:type="spellStart"/>
      <w:r>
        <w:rPr>
          <w:rFonts w:ascii="Arial" w:hAnsi="Arial" w:cs="Arial"/>
          <w:color w:val="000000"/>
        </w:rPr>
        <w:t>observation_percent</w:t>
      </w:r>
      <w:proofErr w:type="spellEnd"/>
      <w:r>
        <w:rPr>
          <w:rFonts w:ascii="Arial" w:hAnsi="Arial" w:cs="Arial"/>
          <w:color w:val="000000"/>
        </w:rPr>
        <w:t>: t</w:t>
      </w:r>
      <w:r>
        <w:rPr>
          <w:rFonts w:ascii="Arial" w:hAnsi="Arial" w:cs="Arial"/>
          <w:color w:val="000000"/>
        </w:rPr>
        <w:t>he percentage of observations that are considered valid or reliable out of the total number of observations</w:t>
      </w:r>
    </w:p>
    <w:p w14:paraId="61C8094E" w14:textId="5B299611" w:rsidR="00BB60F0" w:rsidRPr="000868C8" w:rsidRDefault="00BB60F0" w:rsidP="00BB60F0">
      <w:pPr>
        <w:pStyle w:val="ListParagraph"/>
        <w:numPr>
          <w:ilvl w:val="0"/>
          <w:numId w:val="1"/>
        </w:numPr>
        <w:jc w:val="both"/>
      </w:pPr>
      <w:r w:rsidRPr="000868C8">
        <w:t>Table: Covid</w:t>
      </w:r>
    </w:p>
    <w:p w14:paraId="656EF925" w14:textId="1ED9C2DE" w:rsidR="00BB60F0" w:rsidRDefault="00FA15BA" w:rsidP="00BB60F0">
      <w:pPr>
        <w:pStyle w:val="ListParagraph"/>
        <w:numPr>
          <w:ilvl w:val="1"/>
          <w:numId w:val="1"/>
        </w:numPr>
        <w:jc w:val="both"/>
      </w:pPr>
      <w:proofErr w:type="spellStart"/>
      <w:r w:rsidRPr="00FA15BA">
        <w:t>cdc_case_earliest_dt</w:t>
      </w:r>
      <w:proofErr w:type="spellEnd"/>
      <w:r>
        <w:t xml:space="preserve">: </w:t>
      </w:r>
      <w:r w:rsidRPr="00FA15BA">
        <w:t>The earlier of the Clinical Date (date related to the illness or specimen collection) or the Date Received by CDC</w:t>
      </w:r>
    </w:p>
    <w:p w14:paraId="07738D77" w14:textId="6E6F4657" w:rsidR="00FA15BA" w:rsidRDefault="00FA15BA" w:rsidP="00BB60F0">
      <w:pPr>
        <w:pStyle w:val="ListParagraph"/>
        <w:numPr>
          <w:ilvl w:val="1"/>
          <w:numId w:val="1"/>
        </w:numPr>
        <w:jc w:val="both"/>
      </w:pPr>
      <w:proofErr w:type="spellStart"/>
      <w:r w:rsidRPr="00FA15BA">
        <w:t>cdc_report_dt</w:t>
      </w:r>
      <w:proofErr w:type="spellEnd"/>
      <w:r>
        <w:t>: number of confirm cases with the specified conditions</w:t>
      </w:r>
    </w:p>
    <w:p w14:paraId="54C81611" w14:textId="6FB45ABC" w:rsidR="00FA15BA" w:rsidRDefault="00FA15BA" w:rsidP="00BB60F0">
      <w:pPr>
        <w:pStyle w:val="ListParagraph"/>
        <w:numPr>
          <w:ilvl w:val="1"/>
          <w:numId w:val="1"/>
        </w:numPr>
        <w:jc w:val="both"/>
      </w:pPr>
      <w:proofErr w:type="spellStart"/>
      <w:r w:rsidRPr="00FA15BA">
        <w:t>death_yn</w:t>
      </w:r>
      <w:proofErr w:type="spellEnd"/>
      <w:r>
        <w:t>: the patient is dead or not</w:t>
      </w:r>
    </w:p>
    <w:p w14:paraId="103EE623" w14:textId="71819E1D" w:rsidR="00FA15BA" w:rsidRDefault="00FA15BA" w:rsidP="00BB60F0">
      <w:pPr>
        <w:pStyle w:val="ListParagraph"/>
        <w:numPr>
          <w:ilvl w:val="1"/>
          <w:numId w:val="1"/>
        </w:numPr>
        <w:jc w:val="both"/>
      </w:pPr>
      <w:r w:rsidRPr="00FA15BA">
        <w:t>year</w:t>
      </w:r>
      <w:r>
        <w:t xml:space="preserve">: </w:t>
      </w:r>
      <w:r>
        <w:t xml:space="preserve">confirm </w:t>
      </w:r>
      <w:r>
        <w:t>case year</w:t>
      </w:r>
    </w:p>
    <w:p w14:paraId="2C54D1DA" w14:textId="02E1338A" w:rsidR="00FA15BA" w:rsidRDefault="00FA15BA" w:rsidP="00BB60F0">
      <w:pPr>
        <w:pStyle w:val="ListParagraph"/>
        <w:numPr>
          <w:ilvl w:val="1"/>
          <w:numId w:val="1"/>
        </w:numPr>
        <w:jc w:val="both"/>
      </w:pPr>
      <w:r w:rsidRPr="00FA15BA">
        <w:t>month</w:t>
      </w:r>
      <w:r>
        <w:t xml:space="preserve">: </w:t>
      </w:r>
      <w:r>
        <w:t>confirm case</w:t>
      </w:r>
      <w:r>
        <w:t xml:space="preserve"> month</w:t>
      </w:r>
    </w:p>
    <w:p w14:paraId="50EDC142" w14:textId="7CF69B79" w:rsidR="00FA15BA" w:rsidRDefault="00FA15BA" w:rsidP="00BB60F0">
      <w:pPr>
        <w:pStyle w:val="ListParagraph"/>
        <w:numPr>
          <w:ilvl w:val="1"/>
          <w:numId w:val="1"/>
        </w:numPr>
        <w:jc w:val="both"/>
      </w:pPr>
      <w:proofErr w:type="spellStart"/>
      <w:r w:rsidRPr="00FA15BA">
        <w:t>year_month</w:t>
      </w:r>
      <w:proofErr w:type="spellEnd"/>
      <w:r>
        <w:t xml:space="preserve">: </w:t>
      </w:r>
      <w:r>
        <w:t>confirm case</w:t>
      </w:r>
      <w:r>
        <w:t xml:space="preserve"> year and month</w:t>
      </w:r>
    </w:p>
    <w:p w14:paraId="683DC905" w14:textId="3FB903EC" w:rsidR="00FA15BA" w:rsidRDefault="00FA15BA" w:rsidP="00BB60F0">
      <w:pPr>
        <w:pStyle w:val="ListParagraph"/>
        <w:numPr>
          <w:ilvl w:val="1"/>
          <w:numId w:val="1"/>
        </w:numPr>
        <w:jc w:val="both"/>
      </w:pPr>
      <w:proofErr w:type="spellStart"/>
      <w:r w:rsidRPr="00FA15BA">
        <w:t>week_of_year</w:t>
      </w:r>
      <w:proofErr w:type="spellEnd"/>
      <w:r>
        <w:t xml:space="preserve">: the week number of the </w:t>
      </w:r>
      <w:proofErr w:type="spellStart"/>
      <w:r w:rsidRPr="00FA15BA">
        <w:t>cdc_case_earliest_dt</w:t>
      </w:r>
      <w:proofErr w:type="spellEnd"/>
    </w:p>
    <w:p w14:paraId="10D6298D" w14:textId="792D602D" w:rsidR="00FA15BA" w:rsidRPr="000868C8" w:rsidRDefault="00FA15BA" w:rsidP="00BB60F0">
      <w:pPr>
        <w:pStyle w:val="ListParagraph"/>
        <w:numPr>
          <w:ilvl w:val="1"/>
          <w:numId w:val="1"/>
        </w:numPr>
        <w:jc w:val="both"/>
      </w:pPr>
      <w:proofErr w:type="spellStart"/>
      <w:r w:rsidRPr="00FA15BA">
        <w:t>week_range</w:t>
      </w:r>
      <w:proofErr w:type="spellEnd"/>
      <w:r>
        <w:t xml:space="preserve">: the date range for the </w:t>
      </w:r>
      <w:proofErr w:type="spellStart"/>
      <w:r w:rsidRPr="00FA15BA">
        <w:t>week_of_year</w:t>
      </w:r>
      <w:proofErr w:type="spellEnd"/>
    </w:p>
    <w:p w14:paraId="6616E3DA" w14:textId="3D4A2FE4" w:rsidR="00BB60F0" w:rsidRPr="000868C8" w:rsidRDefault="00BB60F0" w:rsidP="00BB60F0">
      <w:pPr>
        <w:pStyle w:val="ListParagraph"/>
        <w:numPr>
          <w:ilvl w:val="0"/>
          <w:numId w:val="1"/>
        </w:numPr>
        <w:jc w:val="both"/>
      </w:pPr>
      <w:r w:rsidRPr="000868C8">
        <w:t>Table: S&amp;P 500</w:t>
      </w:r>
    </w:p>
    <w:p w14:paraId="621C1A37" w14:textId="15BF1439" w:rsidR="00BB60F0" w:rsidRDefault="00381B1A" w:rsidP="00BB60F0">
      <w:pPr>
        <w:pStyle w:val="ListParagraph"/>
        <w:numPr>
          <w:ilvl w:val="1"/>
          <w:numId w:val="1"/>
        </w:numPr>
        <w:jc w:val="both"/>
      </w:pPr>
      <w:proofErr w:type="spellStart"/>
      <w:r>
        <w:t>Open_price</w:t>
      </w:r>
      <w:proofErr w:type="spellEnd"/>
      <w:r>
        <w:t>: stock price at open time</w:t>
      </w:r>
    </w:p>
    <w:p w14:paraId="52884364" w14:textId="2533A9FA" w:rsidR="00381B1A" w:rsidRDefault="00381B1A" w:rsidP="00BB60F0">
      <w:pPr>
        <w:pStyle w:val="ListParagraph"/>
        <w:numPr>
          <w:ilvl w:val="1"/>
          <w:numId w:val="1"/>
        </w:numPr>
        <w:jc w:val="both"/>
      </w:pPr>
      <w:proofErr w:type="spellStart"/>
      <w:r>
        <w:t>high</w:t>
      </w:r>
      <w:r>
        <w:t>_price</w:t>
      </w:r>
      <w:proofErr w:type="spellEnd"/>
      <w:r>
        <w:t>: highest stock price in a day</w:t>
      </w:r>
    </w:p>
    <w:p w14:paraId="382D7132" w14:textId="5391CC9B" w:rsidR="00381B1A" w:rsidRDefault="00381B1A" w:rsidP="00BB60F0">
      <w:pPr>
        <w:pStyle w:val="ListParagraph"/>
        <w:numPr>
          <w:ilvl w:val="1"/>
          <w:numId w:val="1"/>
        </w:numPr>
        <w:jc w:val="both"/>
      </w:pPr>
      <w:proofErr w:type="spellStart"/>
      <w:r>
        <w:t>low</w:t>
      </w:r>
      <w:r>
        <w:t>_price</w:t>
      </w:r>
      <w:proofErr w:type="spellEnd"/>
      <w:r>
        <w:t>:</w:t>
      </w:r>
      <w:r w:rsidRPr="00381B1A">
        <w:t xml:space="preserve"> </w:t>
      </w:r>
      <w:r>
        <w:t>lowest</w:t>
      </w:r>
      <w:r>
        <w:t xml:space="preserve"> stock price in a day</w:t>
      </w:r>
    </w:p>
    <w:p w14:paraId="19F073BB" w14:textId="2BA9D7BF" w:rsidR="00381B1A" w:rsidRDefault="00381B1A" w:rsidP="00381B1A">
      <w:pPr>
        <w:pStyle w:val="ListParagraph"/>
        <w:numPr>
          <w:ilvl w:val="1"/>
          <w:numId w:val="1"/>
        </w:numPr>
        <w:jc w:val="both"/>
      </w:pPr>
      <w:proofErr w:type="spellStart"/>
      <w:r>
        <w:t>close</w:t>
      </w:r>
      <w:r>
        <w:t>_price</w:t>
      </w:r>
      <w:proofErr w:type="spellEnd"/>
      <w:r>
        <w:t>:</w:t>
      </w:r>
      <w:r>
        <w:t xml:space="preserve"> </w:t>
      </w:r>
      <w:r>
        <w:t xml:space="preserve">stock price at </w:t>
      </w:r>
      <w:r>
        <w:t>close</w:t>
      </w:r>
      <w:r>
        <w:t xml:space="preserve"> time</w:t>
      </w:r>
    </w:p>
    <w:p w14:paraId="465755CC" w14:textId="23622396" w:rsidR="00381B1A" w:rsidRPr="000868C8" w:rsidRDefault="00381B1A" w:rsidP="00BB60F0">
      <w:pPr>
        <w:pStyle w:val="ListParagraph"/>
        <w:numPr>
          <w:ilvl w:val="1"/>
          <w:numId w:val="1"/>
        </w:numPr>
        <w:jc w:val="both"/>
      </w:pPr>
      <w:r>
        <w:t>volume: total trading volume of the stock in a day</w:t>
      </w:r>
    </w:p>
    <w:p w14:paraId="7C7A649B" w14:textId="77777777" w:rsidR="00747141" w:rsidRDefault="00747141" w:rsidP="003025DD">
      <w:pPr>
        <w:pStyle w:val="Heading1"/>
        <w:jc w:val="both"/>
      </w:pPr>
      <w:r>
        <w:t xml:space="preserve">Create Schema, Tables, and Load Data </w:t>
      </w:r>
    </w:p>
    <w:p w14:paraId="300FE7C4" w14:textId="78E2AC3A" w:rsidR="00747141" w:rsidRDefault="00074D91" w:rsidP="003025DD">
      <w:pPr>
        <w:jc w:val="both"/>
      </w:pPr>
      <w:r>
        <w:t xml:space="preserve">The schema and tables are created in the </w:t>
      </w:r>
      <w:hyperlink r:id="rId11" w:tooltip="covid_schema.sql" w:history="1">
        <w:proofErr w:type="spellStart"/>
        <w:r>
          <w:rPr>
            <w:rStyle w:val="Hyperlink"/>
            <w:rFonts w:ascii="Segoe UI" w:hAnsi="Segoe UI" w:cs="Segoe UI"/>
            <w:sz w:val="21"/>
            <w:szCs w:val="21"/>
            <w:shd w:val="clear" w:color="auto" w:fill="FFFFFF"/>
          </w:rPr>
          <w:t>covid_schema.sql</w:t>
        </w:r>
        <w:proofErr w:type="spellEnd"/>
      </w:hyperlink>
      <w:r>
        <w:t xml:space="preserve"> file. Also, the cleaned .csv data is loaded into the tables using the COPY method. </w:t>
      </w:r>
    </w:p>
    <w:p w14:paraId="1795317E" w14:textId="12ACED75" w:rsidR="004F09CD" w:rsidRDefault="00693C61" w:rsidP="003025DD">
      <w:pPr>
        <w:jc w:val="both"/>
      </w:pPr>
      <w:r>
        <w:rPr>
          <w:noProof/>
        </w:rPr>
        <w:lastRenderedPageBreak/>
        <w:drawing>
          <wp:inline distT="0" distB="0" distL="0" distR="0" wp14:anchorId="22CDED0A" wp14:editId="510B5A1F">
            <wp:extent cx="2178346" cy="565413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2453" cy="5664798"/>
                    </a:xfrm>
                    <a:prstGeom prst="rect">
                      <a:avLst/>
                    </a:prstGeom>
                  </pic:spPr>
                </pic:pic>
              </a:graphicData>
            </a:graphic>
          </wp:inline>
        </w:drawing>
      </w:r>
      <w:r>
        <w:rPr>
          <w:noProof/>
        </w:rPr>
        <w:drawing>
          <wp:inline distT="0" distB="0" distL="0" distR="0" wp14:anchorId="01B3BB66" wp14:editId="612DD165">
            <wp:extent cx="2663965" cy="2434936"/>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8464" cy="2439049"/>
                    </a:xfrm>
                    <a:prstGeom prst="rect">
                      <a:avLst/>
                    </a:prstGeom>
                  </pic:spPr>
                </pic:pic>
              </a:graphicData>
            </a:graphic>
          </wp:inline>
        </w:drawing>
      </w:r>
    </w:p>
    <w:p w14:paraId="0F1E4D57" w14:textId="655BED62" w:rsidR="00B22E7E" w:rsidRDefault="00B22E7E" w:rsidP="003025DD">
      <w:pPr>
        <w:jc w:val="both"/>
      </w:pPr>
      <w:r>
        <w:rPr>
          <w:noProof/>
        </w:rPr>
        <w:drawing>
          <wp:inline distT="0" distB="0" distL="0" distR="0" wp14:anchorId="1FA4E88F" wp14:editId="661531E2">
            <wp:extent cx="4589813" cy="1597608"/>
            <wp:effectExtent l="0" t="0" r="127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5654" cy="1603122"/>
                    </a:xfrm>
                    <a:prstGeom prst="rect">
                      <a:avLst/>
                    </a:prstGeom>
                  </pic:spPr>
                </pic:pic>
              </a:graphicData>
            </a:graphic>
          </wp:inline>
        </w:drawing>
      </w:r>
    </w:p>
    <w:p w14:paraId="12AEAC42" w14:textId="6EB8A585" w:rsidR="00B22E7E" w:rsidRDefault="00B22E7E" w:rsidP="003025DD">
      <w:pPr>
        <w:jc w:val="both"/>
      </w:pPr>
      <w:r>
        <w:rPr>
          <w:noProof/>
        </w:rPr>
        <w:lastRenderedPageBreak/>
        <w:drawing>
          <wp:inline distT="0" distB="0" distL="0" distR="0" wp14:anchorId="06B60046" wp14:editId="0D48DCFC">
            <wp:extent cx="4595751" cy="2000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5415" cy="2008889"/>
                    </a:xfrm>
                    <a:prstGeom prst="rect">
                      <a:avLst/>
                    </a:prstGeom>
                  </pic:spPr>
                </pic:pic>
              </a:graphicData>
            </a:graphic>
          </wp:inline>
        </w:drawing>
      </w:r>
    </w:p>
    <w:p w14:paraId="3CB2CA77" w14:textId="6982D1A7" w:rsidR="00B22E7E" w:rsidRDefault="00B22E7E" w:rsidP="003025DD">
      <w:pPr>
        <w:jc w:val="both"/>
      </w:pPr>
      <w:r>
        <w:rPr>
          <w:noProof/>
        </w:rPr>
        <w:drawing>
          <wp:inline distT="0" distB="0" distL="0" distR="0" wp14:anchorId="19F195E9" wp14:editId="62E8ADAB">
            <wp:extent cx="4589780" cy="2013422"/>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5103" cy="2024531"/>
                    </a:xfrm>
                    <a:prstGeom prst="rect">
                      <a:avLst/>
                    </a:prstGeom>
                  </pic:spPr>
                </pic:pic>
              </a:graphicData>
            </a:graphic>
          </wp:inline>
        </w:drawing>
      </w:r>
    </w:p>
    <w:p w14:paraId="2381E5D3" w14:textId="2BE781B7" w:rsidR="00D960F1" w:rsidRDefault="00CB3B5B" w:rsidP="003025DD">
      <w:pPr>
        <w:jc w:val="both"/>
      </w:pPr>
      <w:r>
        <w:rPr>
          <w:noProof/>
        </w:rPr>
        <w:drawing>
          <wp:inline distT="0" distB="0" distL="0" distR="0" wp14:anchorId="342EFCC8" wp14:editId="257DD594">
            <wp:extent cx="4570704" cy="2012867"/>
            <wp:effectExtent l="0" t="0" r="190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5800" cy="2023919"/>
                    </a:xfrm>
                    <a:prstGeom prst="rect">
                      <a:avLst/>
                    </a:prstGeom>
                  </pic:spPr>
                </pic:pic>
              </a:graphicData>
            </a:graphic>
          </wp:inline>
        </w:drawing>
      </w:r>
    </w:p>
    <w:p w14:paraId="0EBF4AD1" w14:textId="6AB45732" w:rsidR="00CB72A2" w:rsidRDefault="00CB72A2" w:rsidP="003025DD">
      <w:pPr>
        <w:pStyle w:val="Heading1"/>
        <w:jc w:val="both"/>
      </w:pPr>
      <w:r>
        <w:t>Automation</w:t>
      </w:r>
      <w:r w:rsidR="00496E0E">
        <w:t xml:space="preserve"> and API</w:t>
      </w:r>
    </w:p>
    <w:p w14:paraId="7E1309D4" w14:textId="77777777" w:rsidR="00925671" w:rsidRDefault="000E37EE" w:rsidP="000E37EE">
      <w:pPr>
        <w:jc w:val="both"/>
      </w:pPr>
      <w:r>
        <w:t>For our automation</w:t>
      </w:r>
      <w:r w:rsidR="00496E0E">
        <w:t>,</w:t>
      </w:r>
      <w:r>
        <w:t xml:space="preserve"> we built an Airflow DAG that will run Python scripts that will update our data weekly. </w:t>
      </w:r>
    </w:p>
    <w:p w14:paraId="7F03558E" w14:textId="531BEBDB" w:rsidR="000E37EE" w:rsidRDefault="00925671" w:rsidP="000E37EE">
      <w:pPr>
        <w:jc w:val="both"/>
      </w:pPr>
      <w:r>
        <w:t xml:space="preserve">There are a total of 5 Python scripts. </w:t>
      </w:r>
      <w:r w:rsidR="000E37EE">
        <w:t xml:space="preserve">The EPA and stock data are available through API so these scripts pull the past week of data from the API and will insert it into our covid database. The CDC and Economic data are set up so that if a </w:t>
      </w:r>
      <w:r w:rsidR="00496E0E">
        <w:t xml:space="preserve">new </w:t>
      </w:r>
      <w:r w:rsidR="000E37EE">
        <w:t xml:space="preserve">csv </w:t>
      </w:r>
      <w:r w:rsidR="00496E0E">
        <w:t xml:space="preserve">file </w:t>
      </w:r>
      <w:r w:rsidR="000E37EE">
        <w:t xml:space="preserve">is dropped into the </w:t>
      </w:r>
      <w:r w:rsidR="00496E0E">
        <w:t xml:space="preserve">folder </w:t>
      </w:r>
      <w:r w:rsidR="00496E0E">
        <w:t xml:space="preserve">that include </w:t>
      </w:r>
      <w:r w:rsidR="000E37EE">
        <w:t>airflow scripts</w:t>
      </w:r>
      <w:r w:rsidR="00496E0E">
        <w:t>,</w:t>
      </w:r>
      <w:r w:rsidR="000E37EE">
        <w:t xml:space="preserve"> then the previous weeks data will be pulled from the csv and inserted into the database. The scripts for CDC and Economic data </w:t>
      </w:r>
      <w:r w:rsidR="00496E0E">
        <w:t xml:space="preserve">will </w:t>
      </w:r>
      <w:r w:rsidR="000E37EE">
        <w:t>detect if there is a</w:t>
      </w:r>
      <w:r w:rsidR="00496E0E">
        <w:t>n</w:t>
      </w:r>
      <w:r w:rsidR="000E37EE">
        <w:t xml:space="preserve"> </w:t>
      </w:r>
      <w:r w:rsidR="00496E0E">
        <w:t xml:space="preserve">updated </w:t>
      </w:r>
      <w:r w:rsidR="000E37EE">
        <w:t>csv file</w:t>
      </w:r>
      <w:r w:rsidR="00496E0E">
        <w:t xml:space="preserve"> available</w:t>
      </w:r>
      <w:r w:rsidR="000E37EE">
        <w:t>, and if there is no file</w:t>
      </w:r>
      <w:r w:rsidR="00496E0E">
        <w:t>,</w:t>
      </w:r>
      <w:r w:rsidR="000E37EE">
        <w:t xml:space="preserve"> it simply prints “No updates </w:t>
      </w:r>
      <w:r w:rsidR="000E37EE">
        <w:lastRenderedPageBreak/>
        <w:t>for CDC data” or “No updates for Economic Data”.</w:t>
      </w:r>
      <w:r>
        <w:t xml:space="preserve"> There is also </w:t>
      </w:r>
      <w:proofErr w:type="gramStart"/>
      <w:r>
        <w:t>a</w:t>
      </w:r>
      <w:proofErr w:type="gramEnd"/>
      <w:r>
        <w:t xml:space="preserve"> </w:t>
      </w:r>
      <w:proofErr w:type="spellStart"/>
      <w:r>
        <w:t>update</w:t>
      </w:r>
      <w:r w:rsidR="008A5557">
        <w:t>_</w:t>
      </w:r>
      <w:r>
        <w:t>database</w:t>
      </w:r>
      <w:proofErr w:type="spellEnd"/>
      <w:r>
        <w:t xml:space="preserve"> script to </w:t>
      </w:r>
      <w:r w:rsidR="008A5557">
        <w:t>import the updated tables into the database.</w:t>
      </w:r>
    </w:p>
    <w:p w14:paraId="75C1AE3D" w14:textId="77777777" w:rsidR="008A5557" w:rsidRDefault="008A5557" w:rsidP="000E37EE">
      <w:pPr>
        <w:jc w:val="both"/>
      </w:pPr>
    </w:p>
    <w:p w14:paraId="3DF629FD" w14:textId="1C74DB8A" w:rsidR="000E37EE" w:rsidRDefault="008A5557" w:rsidP="000E37EE">
      <w:pPr>
        <w:jc w:val="both"/>
      </w:pPr>
      <w:r>
        <w:t>In summary, t</w:t>
      </w:r>
      <w:r w:rsidR="000E37EE">
        <w:t xml:space="preserve">he </w:t>
      </w:r>
      <w:r w:rsidR="00496E0E">
        <w:t xml:space="preserve">workflow for the </w:t>
      </w:r>
      <w:r w:rsidR="000E37EE">
        <w:t xml:space="preserve">DAG is </w:t>
      </w:r>
      <w:r w:rsidR="00496E0E">
        <w:t>shown below</w:t>
      </w:r>
      <w:r w:rsidR="000E37EE">
        <w:t>:</w:t>
      </w:r>
    </w:p>
    <w:p w14:paraId="27B59D10" w14:textId="77777777" w:rsidR="000E37EE" w:rsidRDefault="000E37EE" w:rsidP="000E37EE">
      <w:pPr>
        <w:jc w:val="center"/>
      </w:pPr>
      <w:r>
        <w:rPr>
          <w:noProof/>
        </w:rPr>
        <w:drawing>
          <wp:inline distT="0" distB="0" distL="0" distR="0" wp14:anchorId="156344AF" wp14:editId="1C4EA7CC">
            <wp:extent cx="5943600" cy="3234690"/>
            <wp:effectExtent l="0" t="0" r="0" b="3810"/>
            <wp:docPr id="620877725"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77725" name="Picture 1" descr="A diagram of a software proces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234690"/>
                    </a:xfrm>
                    <a:prstGeom prst="rect">
                      <a:avLst/>
                    </a:prstGeom>
                  </pic:spPr>
                </pic:pic>
              </a:graphicData>
            </a:graphic>
          </wp:inline>
        </w:drawing>
      </w:r>
    </w:p>
    <w:p w14:paraId="566D395E" w14:textId="3FBE3BC8" w:rsidR="00CB72A2" w:rsidRDefault="000E37EE" w:rsidP="00496E0E">
      <w:r>
        <w:t xml:space="preserve">This DAG executes weekly. All four data sources pull data from the previous week and then update the database. A Flask API is then started, and a report is generated in the API. After this script executes the Flask API remains open, and reports on each of the four data sources can be pulled. For example, </w:t>
      </w:r>
      <w:hyperlink r:id="rId19" w:history="1">
        <w:r w:rsidRPr="00932658">
          <w:rPr>
            <w:rStyle w:val="Hyperlink"/>
          </w:rPr>
          <w:t>http://localhost:8001/api/covid</w:t>
        </w:r>
      </w:hyperlink>
      <w:r>
        <w:t xml:space="preserve"> returns the </w:t>
      </w:r>
      <w:r w:rsidR="0011079A">
        <w:t xml:space="preserve">COVID-19 </w:t>
      </w:r>
      <w:r>
        <w:t xml:space="preserve">data from the database in </w:t>
      </w:r>
      <w:proofErr w:type="spellStart"/>
      <w:r>
        <w:t>json</w:t>
      </w:r>
      <w:proofErr w:type="spellEnd"/>
      <w:r>
        <w:t xml:space="preserve"> format.</w:t>
      </w:r>
    </w:p>
    <w:p w14:paraId="6A8FF35D" w14:textId="77777777" w:rsidR="00496E0E" w:rsidRDefault="00496E0E" w:rsidP="00496E0E"/>
    <w:p w14:paraId="66F963D9" w14:textId="254DC23C" w:rsidR="000E37EE" w:rsidRPr="00546CD6" w:rsidRDefault="000E37EE" w:rsidP="000E37EE">
      <w:pPr>
        <w:jc w:val="both"/>
      </w:pPr>
      <w:r>
        <w:t xml:space="preserve">Our Flask API allows access to the covid schema contents, and has </w:t>
      </w:r>
      <w:r w:rsidR="008A5557">
        <w:t xml:space="preserve">4 </w:t>
      </w:r>
      <w:r>
        <w:t xml:space="preserve">GET functions for each of the </w:t>
      </w:r>
      <w:r w:rsidR="008A5557">
        <w:t>4</w:t>
      </w:r>
      <w:r>
        <w:t xml:space="preserve"> data sources. This API runs on localhost 8001, and remains running after completion of the DAG, or can be activated manually to get data from the covid schema.</w:t>
      </w:r>
      <w:r w:rsidR="008A5557">
        <w:t xml:space="preserve"> As shown in the instruction below, the updated data can be assessed by running API again, f</w:t>
      </w:r>
      <w:r w:rsidR="008A5557">
        <w:t xml:space="preserve">or example, </w:t>
      </w:r>
      <w:hyperlink r:id="rId20" w:history="1">
        <w:r w:rsidR="0011079A" w:rsidRPr="0011079A">
          <w:t xml:space="preserve"> </w:t>
        </w:r>
        <w:hyperlink r:id="rId21" w:history="1">
          <w:r w:rsidR="0011079A" w:rsidRPr="00932658">
            <w:rPr>
              <w:rStyle w:val="Hyperlink"/>
            </w:rPr>
            <w:t>http://localhost:8001/api/covid</w:t>
          </w:r>
        </w:hyperlink>
        <w:r w:rsidR="0011079A" w:rsidRPr="0011079A">
          <w:t xml:space="preserve"> would return updated </w:t>
        </w:r>
        <w:r w:rsidR="0011079A" w:rsidRPr="0011079A">
          <w:t>COVID-19</w:t>
        </w:r>
      </w:hyperlink>
      <w:r w:rsidR="0011079A">
        <w:t xml:space="preserve"> data, if there is any update. If there is no update, API will output “</w:t>
      </w:r>
      <w:r w:rsidR="0011079A">
        <w:t>No updates for CDC data”</w:t>
      </w:r>
      <w:r w:rsidR="0011079A">
        <w:t>.</w:t>
      </w:r>
    </w:p>
    <w:p w14:paraId="05F3CD68" w14:textId="77777777" w:rsidR="000E37EE" w:rsidRDefault="000E37EE" w:rsidP="00496E0E"/>
    <w:p w14:paraId="65FFC346" w14:textId="21D866FD" w:rsidR="009D43A5" w:rsidRDefault="009D43A5" w:rsidP="00B22E7E">
      <w:pPr>
        <w:pStyle w:val="Heading1"/>
      </w:pPr>
      <w:r>
        <w:t>Step by Step instructions to run the pipeline</w:t>
      </w:r>
    </w:p>
    <w:p w14:paraId="533475A9" w14:textId="2137F066" w:rsidR="00730FA0" w:rsidRDefault="00730FA0" w:rsidP="00B22E7E">
      <w:pPr>
        <w:pStyle w:val="ListParagraph"/>
        <w:numPr>
          <w:ilvl w:val="0"/>
          <w:numId w:val="2"/>
        </w:numPr>
      </w:pPr>
      <w:r>
        <w:t xml:space="preserve">Open and login to the class Virtual Machine. </w:t>
      </w:r>
    </w:p>
    <w:p w14:paraId="0A17EED9" w14:textId="2FD3CC0A" w:rsidR="00CB72A2" w:rsidRPr="00730FA0" w:rsidRDefault="00E945A4" w:rsidP="00B22E7E">
      <w:pPr>
        <w:pStyle w:val="ListParagraph"/>
        <w:numPr>
          <w:ilvl w:val="0"/>
          <w:numId w:val="2"/>
        </w:numPr>
      </w:pPr>
      <w:r>
        <w:t xml:space="preserve">Download the project </w:t>
      </w:r>
      <w:proofErr w:type="spellStart"/>
      <w:r>
        <w:t>zip_file</w:t>
      </w:r>
      <w:proofErr w:type="spellEnd"/>
      <w:r>
        <w:t xml:space="preserve"> </w:t>
      </w:r>
      <w:r w:rsidR="00730FA0">
        <w:t>to your Downloads</w:t>
      </w:r>
      <w:r>
        <w:t xml:space="preserve">: </w:t>
      </w:r>
      <w:r w:rsidRPr="00E945A4">
        <w:rPr>
          <w:b/>
          <w:bCs/>
          <w:color w:val="FF0000"/>
        </w:rPr>
        <w:t>&lt;name of file&gt;</w:t>
      </w:r>
    </w:p>
    <w:p w14:paraId="7E5730A6" w14:textId="71F249D6" w:rsidR="00730FA0" w:rsidRDefault="00730FA0" w:rsidP="00B22E7E">
      <w:pPr>
        <w:pStyle w:val="ListParagraph"/>
        <w:numPr>
          <w:ilvl w:val="0"/>
          <w:numId w:val="2"/>
        </w:numPr>
      </w:pPr>
      <w:r>
        <w:t>Extract the files.</w:t>
      </w:r>
    </w:p>
    <w:p w14:paraId="1C9794B8" w14:textId="0D67000D" w:rsidR="00730FA0" w:rsidRDefault="00730FA0" w:rsidP="00B22E7E">
      <w:pPr>
        <w:pStyle w:val="ListParagraph"/>
        <w:numPr>
          <w:ilvl w:val="0"/>
          <w:numId w:val="2"/>
        </w:numPr>
      </w:pPr>
      <w:r>
        <w:t xml:space="preserve"> </w:t>
      </w:r>
      <w:r w:rsidR="00B22E7E">
        <w:t xml:space="preserve">Open Postgres and copy paste the </w:t>
      </w:r>
      <w:hyperlink r:id="rId22" w:tooltip="covid_schema.sql" w:history="1">
        <w:proofErr w:type="spellStart"/>
        <w:r w:rsidR="00B22E7E">
          <w:rPr>
            <w:rStyle w:val="Hyperlink"/>
            <w:rFonts w:ascii="Segoe UI" w:hAnsi="Segoe UI" w:cs="Segoe UI"/>
            <w:sz w:val="21"/>
            <w:szCs w:val="21"/>
            <w:shd w:val="clear" w:color="auto" w:fill="FFFFFF"/>
          </w:rPr>
          <w:t>covid_schema.sql</w:t>
        </w:r>
        <w:proofErr w:type="spellEnd"/>
      </w:hyperlink>
      <w:r w:rsidR="00B22E7E">
        <w:t xml:space="preserve"> file into the query box. </w:t>
      </w:r>
    </w:p>
    <w:p w14:paraId="3645B43C" w14:textId="2B034CDF" w:rsidR="00B22E7E" w:rsidRDefault="00B22E7E" w:rsidP="00B22E7E">
      <w:pPr>
        <w:pStyle w:val="ListParagraph"/>
        <w:numPr>
          <w:ilvl w:val="0"/>
          <w:numId w:val="2"/>
        </w:numPr>
      </w:pPr>
      <w:r>
        <w:lastRenderedPageBreak/>
        <w:t>Run the query. The schema and database should be created and the data loaded</w:t>
      </w:r>
      <w:r w:rsidR="001E4CB6">
        <w:t xml:space="preserve"> (see above screenshots). </w:t>
      </w:r>
    </w:p>
    <w:p w14:paraId="0C28BD4A" w14:textId="6639A346" w:rsidR="00074D91" w:rsidRPr="00640563" w:rsidRDefault="00074D91" w:rsidP="00B22E7E">
      <w:pPr>
        <w:pStyle w:val="ListParagraph"/>
        <w:numPr>
          <w:ilvl w:val="1"/>
          <w:numId w:val="2"/>
        </w:numPr>
      </w:pPr>
      <w:r w:rsidRPr="00B22E7E">
        <w:rPr>
          <w:i/>
          <w:iCs/>
        </w:rPr>
        <w:t>Note to the reader: If the .</w:t>
      </w:r>
      <w:proofErr w:type="spellStart"/>
      <w:r w:rsidRPr="00B22E7E">
        <w:rPr>
          <w:i/>
          <w:iCs/>
        </w:rPr>
        <w:t>sql</w:t>
      </w:r>
      <w:proofErr w:type="spellEnd"/>
      <w:r w:rsidRPr="00B22E7E">
        <w:rPr>
          <w:i/>
          <w:iCs/>
        </w:rPr>
        <w:t xml:space="preserve"> file does not run due to permissions error. Follow the solutions in this stack overflow:</w:t>
      </w:r>
      <w:r w:rsidR="00B22E7E">
        <w:rPr>
          <w:i/>
          <w:iCs/>
        </w:rPr>
        <w:t xml:space="preserve"> </w:t>
      </w:r>
      <w:hyperlink r:id="rId23" w:history="1">
        <w:r w:rsidR="00B22E7E" w:rsidRPr="006D6E82">
          <w:rPr>
            <w:rStyle w:val="Hyperlink"/>
            <w:i/>
            <w:iCs/>
          </w:rPr>
          <w:t>https://stackoverflow.com/questions/50273803/postgresql-could-not-open-file-for-reading-permission-denied-sql-state-42501</w:t>
        </w:r>
      </w:hyperlink>
    </w:p>
    <w:p w14:paraId="4C39A2F3" w14:textId="79F692EA" w:rsidR="00640563" w:rsidRPr="00640563" w:rsidRDefault="00640563" w:rsidP="00640563">
      <w:pPr>
        <w:pStyle w:val="ListParagraph"/>
        <w:numPr>
          <w:ilvl w:val="0"/>
          <w:numId w:val="2"/>
        </w:numPr>
        <w:rPr>
          <w:color w:val="FF0000"/>
        </w:rPr>
      </w:pPr>
      <w:proofErr w:type="spellStart"/>
      <w:r w:rsidRPr="00640563">
        <w:rPr>
          <w:color w:val="FF0000"/>
        </w:rPr>
        <w:t>tbd</w:t>
      </w:r>
      <w:proofErr w:type="spellEnd"/>
    </w:p>
    <w:p w14:paraId="5E0D0148" w14:textId="77777777" w:rsidR="00CB72A2" w:rsidRPr="00CB72A2" w:rsidRDefault="00CB72A2" w:rsidP="00B22E7E"/>
    <w:p w14:paraId="418183E0" w14:textId="7738BB10" w:rsidR="00CB72A2" w:rsidRDefault="00CB72A2" w:rsidP="003025DD">
      <w:pPr>
        <w:pStyle w:val="Heading1"/>
        <w:jc w:val="both"/>
      </w:pPr>
      <w:r>
        <w:t xml:space="preserve"> </w:t>
      </w:r>
    </w:p>
    <w:p w14:paraId="5D4880C9" w14:textId="77777777" w:rsidR="00CB72A2" w:rsidRDefault="00CB72A2" w:rsidP="003025DD">
      <w:pPr>
        <w:jc w:val="both"/>
      </w:pPr>
    </w:p>
    <w:sectPr w:rsidR="00CB7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227C4"/>
    <w:multiLevelType w:val="hybridMultilevel"/>
    <w:tmpl w:val="F31CF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C228A"/>
    <w:multiLevelType w:val="hybridMultilevel"/>
    <w:tmpl w:val="488453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9048365">
    <w:abstractNumId w:val="0"/>
  </w:num>
  <w:num w:numId="2" w16cid:durableId="1386102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0BB"/>
    <w:rsid w:val="000063A1"/>
    <w:rsid w:val="00074D91"/>
    <w:rsid w:val="000868C8"/>
    <w:rsid w:val="000E37EE"/>
    <w:rsid w:val="0011079A"/>
    <w:rsid w:val="001468BB"/>
    <w:rsid w:val="00164F14"/>
    <w:rsid w:val="001C40BB"/>
    <w:rsid w:val="001E4CB6"/>
    <w:rsid w:val="0027304D"/>
    <w:rsid w:val="003025DD"/>
    <w:rsid w:val="00381B1A"/>
    <w:rsid w:val="003D1F26"/>
    <w:rsid w:val="00496E0E"/>
    <w:rsid w:val="004D282A"/>
    <w:rsid w:val="004F09CD"/>
    <w:rsid w:val="005A6E06"/>
    <w:rsid w:val="00640563"/>
    <w:rsid w:val="00663772"/>
    <w:rsid w:val="00693C61"/>
    <w:rsid w:val="007175F4"/>
    <w:rsid w:val="00730FA0"/>
    <w:rsid w:val="00747141"/>
    <w:rsid w:val="00754940"/>
    <w:rsid w:val="007B4FBD"/>
    <w:rsid w:val="007D4BE2"/>
    <w:rsid w:val="008437D6"/>
    <w:rsid w:val="008A5557"/>
    <w:rsid w:val="00911B8E"/>
    <w:rsid w:val="00925128"/>
    <w:rsid w:val="00925671"/>
    <w:rsid w:val="009D43A5"/>
    <w:rsid w:val="009F485F"/>
    <w:rsid w:val="00A23D55"/>
    <w:rsid w:val="00B22E7E"/>
    <w:rsid w:val="00BB60F0"/>
    <w:rsid w:val="00CB3B5B"/>
    <w:rsid w:val="00CB72A2"/>
    <w:rsid w:val="00D16E8C"/>
    <w:rsid w:val="00D4315F"/>
    <w:rsid w:val="00D960F1"/>
    <w:rsid w:val="00DD59C4"/>
    <w:rsid w:val="00E71680"/>
    <w:rsid w:val="00E75FD8"/>
    <w:rsid w:val="00E945A4"/>
    <w:rsid w:val="00FA15BA"/>
    <w:rsid w:val="00FB7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015E"/>
  <w15:chartTrackingRefBased/>
  <w15:docId w15:val="{E285D364-9C13-4FDF-BC55-356818A18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1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1B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1F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40BB"/>
    <w:rPr>
      <w:color w:val="0563C1" w:themeColor="hyperlink"/>
      <w:u w:val="single"/>
    </w:rPr>
  </w:style>
  <w:style w:type="character" w:styleId="UnresolvedMention">
    <w:name w:val="Unresolved Mention"/>
    <w:basedOn w:val="DefaultParagraphFont"/>
    <w:uiPriority w:val="99"/>
    <w:semiHidden/>
    <w:unhideWhenUsed/>
    <w:rsid w:val="001C40BB"/>
    <w:rPr>
      <w:color w:val="605E5C"/>
      <w:shd w:val="clear" w:color="auto" w:fill="E1DFDD"/>
    </w:rPr>
  </w:style>
  <w:style w:type="paragraph" w:styleId="Title">
    <w:name w:val="Title"/>
    <w:basedOn w:val="Normal"/>
    <w:next w:val="Normal"/>
    <w:link w:val="TitleChar"/>
    <w:uiPriority w:val="10"/>
    <w:qFormat/>
    <w:rsid w:val="00911B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B8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11B8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471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D1F2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4315F"/>
    <w:pPr>
      <w:ind w:left="720"/>
      <w:contextualSpacing/>
    </w:pPr>
  </w:style>
  <w:style w:type="character" w:styleId="FollowedHyperlink">
    <w:name w:val="FollowedHyperlink"/>
    <w:basedOn w:val="DefaultParagraphFont"/>
    <w:uiPriority w:val="99"/>
    <w:semiHidden/>
    <w:unhideWhenUsed/>
    <w:rsid w:val="00074D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qs.epa.gov/aqsweb/documents/data_api.htm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localhost:8001/api/covid" TargetMode="External"/><Relationship Id="rId7" Type="http://schemas.openxmlformats.org/officeDocument/2006/relationships/hyperlink" Target="https://fred.stlouisfed.org/"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localhost:8001/api/covid%20would%20return%20updated%20COVID-19" TargetMode="External"/><Relationship Id="rId1" Type="http://schemas.openxmlformats.org/officeDocument/2006/relationships/numbering" Target="numbering.xml"/><Relationship Id="rId6" Type="http://schemas.openxmlformats.org/officeDocument/2006/relationships/hyperlink" Target="https://finance.yahoo.com/quote/SPY/" TargetMode="External"/><Relationship Id="rId11" Type="http://schemas.openxmlformats.org/officeDocument/2006/relationships/hyperlink" Target="https://github.com/dandrea1/EN.685.648.81.FA23/blob/main/covid_schema.sql" TargetMode="External"/><Relationship Id="rId24" Type="http://schemas.openxmlformats.org/officeDocument/2006/relationships/fontTable" Target="fontTable.xml"/><Relationship Id="rId5" Type="http://schemas.openxmlformats.org/officeDocument/2006/relationships/hyperlink" Target="https://data.cdc.gov/Case-Surveillance/COVID-19-Case-Surveillance-Public-Use-Data/vbim-akqf/explore" TargetMode="External"/><Relationship Id="rId15" Type="http://schemas.openxmlformats.org/officeDocument/2006/relationships/image" Target="media/image6.png"/><Relationship Id="rId23" Type="http://schemas.openxmlformats.org/officeDocument/2006/relationships/hyperlink" Target="https://stackoverflow.com/questions/50273803/postgresql-could-not-open-file-for-reading-permission-denied-sql-state-42501" TargetMode="External"/><Relationship Id="rId10" Type="http://schemas.openxmlformats.org/officeDocument/2006/relationships/image" Target="media/image2.png"/><Relationship Id="rId19" Type="http://schemas.openxmlformats.org/officeDocument/2006/relationships/hyperlink" Target="http://localhost:8001/api/covid"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github.com/dandrea1/EN.685.648.81.FA23/blob/main/covid_schema.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8</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PepsiCo Inc.</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Dana {PEP}</dc:creator>
  <cp:keywords/>
  <dc:description/>
  <cp:lastModifiedBy>Huang Jackie</cp:lastModifiedBy>
  <cp:revision>40</cp:revision>
  <dcterms:created xsi:type="dcterms:W3CDTF">2023-11-27T14:19:00Z</dcterms:created>
  <dcterms:modified xsi:type="dcterms:W3CDTF">2023-12-05T21:54:00Z</dcterms:modified>
</cp:coreProperties>
</file>