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jc w:val="center"/>
      </w:pPr>
      <w:r>
        <w:rPr>
          <w:rFonts w:ascii="Arial" w:cs="Arial" w:eastAsia="Arial" w:hAnsi="Arial"/>
          <w:b/>
          <w:bCs/>
          <w:color w:val="1B2A4A"/>
          <w:sz w:val="52"/>
          <w:szCs w:val="52"/>
        </w:rPr>
        <w:t xml:space="preserve">LEGACY OF THE REALM</w:t>
      </w:r>
    </w:p>
    <w:p>
      <w:pPr>
        <w:pBdr>
          <w:bottom w:val="single" w:color="8B6914" w:sz="8" w:space="8"/>
        </w:pBdr>
        <w:spacing w:after="40"/>
        <w:jc w:val="center"/>
      </w:pPr>
      <w:r>
        <w:rPr>
          <w:rFonts w:ascii="Arial" w:cs="Arial" w:eastAsia="Arial" w:hAnsi="Arial"/>
          <w:b/>
          <w:bCs/>
          <w:color w:val="8B6914"/>
          <w:sz w:val="36"/>
          <w:szCs w:val="36"/>
        </w:rPr>
        <w:t xml:space="preserve">PLAYER EXPERIENCE TRILOGY</w:t>
      </w:r>
    </w:p>
    <w:p>
      <w:pPr>
        <w:spacing w:after="120"/>
      </w:pPr>
    </w:p>
    <w:p>
      <w:pPr>
        <w:spacing w:after="40"/>
        <w:jc w:val="center"/>
      </w:pPr>
      <w:r>
        <w:rPr>
          <w:rFonts w:ascii="Arial" w:cs="Arial" w:eastAsia="Arial" w:hAnsi="Arial"/>
          <w:color w:val="555555"/>
          <w:sz w:val="22"/>
          <w:szCs w:val="22"/>
        </w:rPr>
        <w:t xml:space="preserve">Character Creation | Quest Design | Accessibility &amp; Inclusion</w:t>
      </w:r>
    </w:p>
    <w:p>
      <w:pPr>
        <w:spacing w:after="40"/>
        <w:jc w:val="center"/>
      </w:pPr>
      <w:r>
        <w:rPr>
          <w:rFonts w:ascii="Arial" w:cs="Arial" w:eastAsia="Arial" w:hAnsi="Arial"/>
          <w:i/>
          <w:iCs/>
          <w:color w:val="555555"/>
          <w:sz w:val="18"/>
          <w:szCs w:val="18"/>
        </w:rPr>
        <w:t xml:space="preserve">Companion Document to the Master Blueprint v2.0</w:t>
      </w:r>
    </w:p>
    <w:p>
      <w:pPr>
        <w:spacing w:after="300"/>
      </w:pPr>
    </w:p>
    <w:p>
      <w:pPr>
        <w:spacing w:after="30"/>
        <w:jc w:val="center"/>
      </w:pPr>
      <w:r>
        <w:rPr>
          <w:rFonts w:ascii="Arial" w:cs="Arial" w:eastAsia="Arial" w:hAnsi="Arial"/>
          <w:b/>
          <w:bCs/>
          <w:color w:val="1B2A4A"/>
          <w:sz w:val="18"/>
          <w:szCs w:val="18"/>
        </w:rPr>
        <w:t xml:space="preserve">Document Date: </w:t>
      </w:r>
      <w:r>
        <w:rPr>
          <w:rFonts w:ascii="Arial" w:cs="Arial" w:eastAsia="Arial" w:hAnsi="Arial"/>
          <w:color w:val="2D2D2D"/>
          <w:sz w:val="18"/>
          <w:szCs w:val="18"/>
        </w:rPr>
        <w:t xml:space="preserve">March 2026</w:t>
      </w:r>
    </w:p>
    <w:p>
      <w:pPr>
        <w:spacing w:after="30"/>
        <w:jc w:val="center"/>
      </w:pPr>
      <w:r>
        <w:rPr>
          <w:rFonts w:ascii="Arial" w:cs="Arial" w:eastAsia="Arial" w:hAnsi="Arial"/>
          <w:b/>
          <w:bCs/>
          <w:color w:val="1B2A4A"/>
          <w:sz w:val="18"/>
          <w:szCs w:val="18"/>
        </w:rPr>
        <w:t xml:space="preserve">Version: </w:t>
      </w:r>
      <w:r>
        <w:rPr>
          <w:rFonts w:ascii="Arial" w:cs="Arial" w:eastAsia="Arial" w:hAnsi="Arial"/>
          <w:color w:val="2D2D2D"/>
          <w:sz w:val="18"/>
          <w:szCs w:val="18"/>
        </w:rPr>
        <w:t xml:space="preserve">1.0</w:t>
      </w:r>
    </w:p>
    <w:p>
      <w:pPr>
        <w:spacing w:after="30"/>
        <w:jc w:val="center"/>
      </w:pPr>
      <w:r>
        <w:rPr>
          <w:rFonts w:ascii="Arial" w:cs="Arial" w:eastAsia="Arial" w:hAnsi="Arial"/>
          <w:b/>
          <w:bCs/>
          <w:color w:val="1B2A4A"/>
          <w:sz w:val="18"/>
          <w:szCs w:val="18"/>
        </w:rPr>
        <w:t xml:space="preserve">Part I: </w:t>
      </w:r>
      <w:r>
        <w:rPr>
          <w:rFonts w:ascii="Arial" w:cs="Arial" w:eastAsia="Arial" w:hAnsi="Arial"/>
          <w:color w:val="2D2D2D"/>
          <w:sz w:val="18"/>
          <w:szCs w:val="18"/>
        </w:rPr>
        <w:t xml:space="preserve">Character Creation — 8-step flowchart, 10 class guides, naming guide, backstory templates, 18-field submission form, approval criteria with response templates</w:t>
      </w:r>
    </w:p>
    <w:p>
      <w:pPr>
        <w:spacing w:after="30"/>
        <w:jc w:val="center"/>
      </w:pPr>
      <w:r>
        <w:rPr>
          <w:rFonts w:ascii="Arial" w:cs="Arial" w:eastAsia="Arial" w:hAnsi="Arial"/>
          <w:b/>
          <w:bCs/>
          <w:color w:val="1B2A4A"/>
          <w:sz w:val="18"/>
          <w:szCs w:val="18"/>
        </w:rPr>
        <w:t xml:space="preserve">Part II: </w:t>
      </w:r>
      <w:r>
        <w:rPr>
          <w:rFonts w:ascii="Arial" w:cs="Arial" w:eastAsia="Arial" w:hAnsi="Arial"/>
          <w:color w:val="2D2D2D"/>
          <w:sz w:val="18"/>
          <w:szCs w:val="18"/>
        </w:rPr>
        <w:t xml:space="preserve">Quest Design — Four-beat framework, 5 difficulty tiers, reward calibration formula, 50 ready-to-run quest scripts (10 Errands + 10 Tasks + 30 Mission/Adventure/Epic seeds)</w:t>
      </w:r>
    </w:p>
    <w:p>
      <w:pPr>
        <w:spacing w:after="30"/>
        <w:jc w:val="center"/>
      </w:pPr>
      <w:r>
        <w:rPr>
          <w:rFonts w:ascii="Arial" w:cs="Arial" w:eastAsia="Arial" w:hAnsi="Arial"/>
          <w:b/>
          <w:bCs/>
          <w:color w:val="1B2A4A"/>
          <w:sz w:val="18"/>
          <w:szCs w:val="18"/>
        </w:rPr>
        <w:t xml:space="preserve">Part III: </w:t>
      </w:r>
      <w:r>
        <w:rPr>
          <w:rFonts w:ascii="Arial" w:cs="Arial" w:eastAsia="Arial" w:hAnsi="Arial"/>
          <w:color w:val="2D2D2D"/>
          <w:sz w:val="18"/>
          <w:szCs w:val="18"/>
        </w:rPr>
        <w:t xml:space="preserve">Accessibility — 10-zone physical access audit, 7 sensory/neurodivergent provisions, 5 language solutions, 7 family/children elements, 10-rule code of conduct, 7 inclusion metrics</w:t>
      </w:r>
    </w:p>
    <w:p>
      <w:pPr>
        <w:spacing w:after="600"/>
      </w:pPr>
    </w:p>
    <w:p>
      <w:pPr>
        <w:jc w:val="center"/>
      </w:pPr>
      <w:r>
        <w:rPr>
          <w:rFonts w:ascii="Arial" w:cs="Arial" w:eastAsia="Arial" w:hAnsi="Arial"/>
          <w:i/>
          <w:iCs/>
          <w:color w:val="555555"/>
          <w:sz w:val="18"/>
          <w:szCs w:val="18"/>
        </w:rPr>
        <w:t xml:space="preserve">— CONFIDENTIAL —</w:t>
      </w:r>
    </w:p>
    <w:p>
      <w:r>
        <w:br w:type="page"/>
      </w:r>
    </w:p>
    <w:p>
      <w:pPr>
        <w:pStyle w:val="Heading1"/>
        <w:spacing w:before="360"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Part I: Character Creation &amp; Onboarding Toolkit</w:t>
      </w:r>
    </w:p>
    <w:p>
      <w:pPr>
        <w:spacing w:after="100" w:line="264"/>
      </w:pPr>
      <w:r>
        <w:rPr>
          <w:rFonts w:ascii="Arial" w:cs="Arial" w:eastAsia="Arial" w:hAnsi="Arial"/>
          <w:b w:val="false"/>
          <w:bCs w:val="false"/>
          <w:i w:val="false"/>
          <w:iCs w:val="false"/>
          <w:color w:val="2D2D2D"/>
          <w:sz w:val="18"/>
          <w:szCs w:val="18"/>
        </w:rPr>
        <w:t xml:space="preserve">This is the PLAYER-FACING document. Everything here is written for participants, not staff. It is the first substantive experience a person has with Legacy of the Realm after buying their ticket. A confusing or intimidating character creation process kills excitement. A smooth, inspiring one builds anticipation for months. The goal: any person — from experienced LARPer to complete newcomer — should be able to create a compelling character in under 30 minutes.</w:t>
      </w:r>
    </w:p>
    <w:p>
      <w:pPr>
        <w:pStyle w:val="Heading2"/>
        <w:spacing w:before="280" w:after="140"/>
      </w:pPr>
      <w:r>
        <w:rPr>
          <w:rFonts w:ascii="Arial" w:cs="Arial" w:eastAsia="Arial" w:hAnsi="Arial"/>
          <w:b/>
          <w:bCs/>
          <w:color w:val="2C3E6B"/>
          <w:sz w:val="26"/>
          <w:szCs w:val="26"/>
        </w:rPr>
        <w:t xml:space="preserve">1A. Character Creation Flowchart</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900"/>
        <w:gridCol w:w="1800"/>
        <w:gridCol w:w="1200"/>
      </w:tblGrid>
      <w:tr>
        <w:trPr>
          <w:tblHeader/>
        </w:trPr>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Step</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You Do</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 Needed</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Help Available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Deadline</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Choose Your Class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Read the 10 class descriptions below. Pick the one that excites you most. No wrong answers.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5–10 min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Class quiz on website. Discord community advice.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Anytime before Step 4 deadline</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 Choose Your Name</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Pick a period-appropriate name for your character. See naming guide below.</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 min</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Name generator on website. Period name lists.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Same deadline</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 Write Your Backstory</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Using the backstory template for your chosen class, write 100–300 words about who your character is.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10–20 min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Backstory prompts provided. Discord feedback.</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Same deadline</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 Submit Your Character</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Fill in the online character submission form. Submit.</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 min</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Form auto-validates required fields.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 weeks before event</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Org Review</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Our team reviews your submission for lore consistency and class fit.</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 wait (up to 7 days)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 email if adjustments needed. No rejection — only refinement.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 respond within 7 days</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 Character Approved</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Approval email with: character summary, costume guide, Discord role, prep checklist.</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Read + celebrate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Costume guide links. Lending Library info.</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Triggers next steps</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 Prepare Your Costume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Assemble or acquire your costume per the class guide.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Weeks before event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Costume guide. Supplier list. Lending Library (on-site).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Bring it to the event</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 Arrive &amp; Inhabit</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Walk through the Crown Gate. Receive your coin pouch. Your story begins.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 days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Gate Guards, Wardens, fellow participants.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Opening Day</w:t>
            </w:r>
          </w:p>
        </w:tc>
      </w:tr>
    </w:tbl>
    <w:p>
      <w:r>
        <w:br w:type="page"/>
      </w:r>
    </w:p>
    <w:p>
      <w:pPr>
        <w:pStyle w:val="Heading2"/>
        <w:spacing w:before="280" w:after="140"/>
      </w:pPr>
      <w:r>
        <w:rPr>
          <w:rFonts w:ascii="Arial" w:cs="Arial" w:eastAsia="Arial" w:hAnsi="Arial"/>
          <w:b/>
          <w:bCs/>
          <w:color w:val="2C3E6B"/>
          <w:sz w:val="26"/>
          <w:szCs w:val="26"/>
        </w:rPr>
        <w:t xml:space="preserve">1B. Class Selection Guide</w:t>
      </w:r>
    </w:p>
    <w:p>
      <w:pPr>
        <w:spacing w:after="100" w:line="264"/>
      </w:pPr>
      <w:r>
        <w:rPr>
          <w:rFonts w:ascii="Arial" w:cs="Arial" w:eastAsia="Arial" w:hAnsi="Arial"/>
          <w:b w:val="false"/>
          <w:bCs w:val="false"/>
          <w:i w:val="false"/>
          <w:iCs w:val="false"/>
          <w:color w:val="2D2D2D"/>
          <w:sz w:val="18"/>
          <w:szCs w:val="18"/>
        </w:rPr>
        <w:t xml:space="preserve">Your class determines your starting position — but NOT your ceiling. A Peasant can rise to Guild Master. A Noble can fall into disgrace. What you DO matters more than what you START as.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00"/>
        <w:gridCol w:w="1800"/>
        <w:gridCol w:w="700"/>
        <w:gridCol w:w="600"/>
        <w:gridCol w:w="600"/>
        <w:gridCol w:w="600"/>
      </w:tblGrid>
      <w:tr>
        <w:trPr>
          <w:tblHeader/>
        </w:trPr>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Class</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One-Line Pitch</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Starting Wealth</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You’ll Love This If…</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Costume</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Combat?</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Social?</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Economy?</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Start with nothing. Build everything.</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 enjoy underdog stories and earning every scrap.</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Optional</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Your hands shape the Realm.</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40d</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You enjoy crafting, making real things, being essential.</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Rare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Coin is power. You have both.</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 enjoy trading, negotiation, and the thrill of profit.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Rare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HIGHEST</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Adventurer</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road is your home.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50d</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You enjoy exploration, quests, flexibility.</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Knight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Steel and honor define you.</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60d + weapon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 enjoy combat, tournaments, codes of honor.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HIGHEST</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Mercenary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Your sword serves the highest bidder.</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50d</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You enjoy combat without honor codes, moral grey areas.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Rogue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Shadows hold the real power.</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30d + Shadow Coins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 enjoy stealth, cunning, the shadow economy.</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Born to lead. Now prove it.</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400d</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You enjoy politics, diplomacy, patronage, responsibility.</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HIGHEST</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HIGHEST</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Monk / Scholar</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Knowledge is the only true power.</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 enjoy lore, research, ceremonies, quiet influence.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Rare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 Scout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Wild calls. You answer.</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40d + fire kit</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You enjoy outdoors, exploration, independence.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r>
    </w:tbl>
    <w:p>
      <w:r>
        <w:br w:type="page"/>
      </w:r>
    </w:p>
    <w:p>
      <w:pPr>
        <w:pStyle w:val="Heading2"/>
        <w:spacing w:before="280" w:after="140"/>
      </w:pPr>
      <w:r>
        <w:rPr>
          <w:rFonts w:ascii="Arial" w:cs="Arial" w:eastAsia="Arial" w:hAnsi="Arial"/>
          <w:b/>
          <w:bCs/>
          <w:color w:val="2C3E6B"/>
          <w:sz w:val="26"/>
          <w:szCs w:val="26"/>
        </w:rPr>
        <w:t xml:space="preserve">1C. Naming Guide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800"/>
        <w:gridCol w:w="26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Category</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Good Examples</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Avoid</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Tips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French-origin</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Guillaume, Margaux, Edmond, Isabelle, Thibault, Clémence, René, Blanche, Gaston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Kevin, Brandon, Tiffany, Jayden</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French names from the 14th–17th century are ideal.</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English-origin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Edmund, Eleanor, Hugh, Maud, Godfrey, Agnes, Roland, Beatrice, Thomas, Alice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Aiden, Skylar, Brittney</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Medieval English overlaps heavily with French.</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Germanic-origin</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Gunther, Hildegard, Siegfried, Adelheid, Konrad, Brunhild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Not required unless foreign backstory</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Good for characters with travel backstories.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Celtic / Gaelic</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Brennan, Ailith, Cadoc, Moira, Fenn, Aisling</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Work well for Ranger/Scout or border characters.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Surnames / bynames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Bold, of Ashwood, Duval, Lefebvre, the Smith, One-Eye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xXDarkSlayer420Xx, anything with numbers</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Descriptive bynames are very period: ‘Maren the Wise.’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 house names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 Duval, House Varenne, House Ashford (existing). New minor houses allowed.</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 Stark, Lannister, Gryffindor</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 NOT use names from other fictional worlds.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Titles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Master, Scribe, Captain — but these are EARNED in-game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Grand Master Supreme Overlord</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Start humble. Titles come from play, not character sheets.</w:t>
            </w:r>
          </w:p>
        </w:tc>
      </w:tr>
    </w:tbl>
    <w:p>
      <w:pPr>
        <w:pStyle w:val="Heading2"/>
        <w:spacing w:before="280" w:after="140"/>
      </w:pPr>
      <w:r>
        <w:rPr>
          <w:rFonts w:ascii="Arial" w:cs="Arial" w:eastAsia="Arial" w:hAnsi="Arial"/>
          <w:b/>
          <w:bCs/>
          <w:color w:val="2C3E6B"/>
          <w:sz w:val="26"/>
          <w:szCs w:val="26"/>
        </w:rPr>
        <w:t xml:space="preserve">1D. Backstory Templates by Class</w:t>
      </w:r>
    </w:p>
    <w:p>
      <w:pPr>
        <w:spacing w:after="100" w:line="264"/>
      </w:pPr>
      <w:r>
        <w:rPr>
          <w:rFonts w:ascii="Arial" w:cs="Arial" w:eastAsia="Arial" w:hAnsi="Arial"/>
          <w:b w:val="false"/>
          <w:bCs w:val="false"/>
          <w:i w:val="false"/>
          <w:iCs w:val="false"/>
          <w:color w:val="2D2D2D"/>
          <w:sz w:val="18"/>
          <w:szCs w:val="18"/>
        </w:rPr>
        <w:t xml:space="preserve">Write 100–300 words answering the prompts for your chosen class. The best backstories leave room for growth.</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200"/>
      </w:tblGrid>
      <w:tr>
        <w:trPr>
          <w:tblHeader/>
        </w:trPr>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Class</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Prompt Questions</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Don’ts</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Where were you during the Troubles? What did you lose? Why Chazeuil? What skill do you bring? What do you hope to become?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Don’t be secretly noble, wealthy, or legendary. The rise IS your story.</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What do you make? Where did you learn? Who was your master? Why Chazeuil? What do you want to build?</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Don’t claim to be the greatest craftsman alive.</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Where did you trade before? What goods? How did you survive the Troubles? What do you want to control?</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Don’t claim unlimited wealth. 80d is significant but not infinite.</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Adventurer</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Where have you traveled? What are you looking for? What’s the one thing you’re running from?</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Don’t claim to have slain dragons or saved kingdoms. Yet.</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Knight</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Whose banner? What battle scarred you most? Why do you fight? Which House do you seek?</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Don’t be undefeated. Every knight has scars. Vulnerability is interesting.</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Mercenary</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Who have you fought for? What’s your price? What won’t you do? Why Chazeuil?</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Don’t be a psychopath. Mercenaries have codes.</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Rogue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How did you learn the shadows? What’s your specialty? Who do you trust? What opportunity do you smell?</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Don’t be an assassin. Rogue = cunning, not murder.</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What is your house’s history? How did you survive? What is your ambition? What do you want from the Sovereign?</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Don’t claim to be the rightful ruler. The Sovereign exists.</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Monk / Scholar</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What do you study? Where did you train? What knowledge does the Realm need? What question haunts you?</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Don’t claim prophetic powers. Wisdom is earned through play.</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 Scout</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How long in the Wild? What did you protect? What do you know? What do you fear out there?</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Don’t claim to know every secret. Leave room for discovery.</w:t>
            </w:r>
          </w:p>
        </w:tc>
      </w:tr>
    </w:tbl>
    <w:p>
      <w:r>
        <w:br w:type="page"/>
      </w:r>
    </w:p>
    <w:p>
      <w:pPr>
        <w:pStyle w:val="Heading2"/>
        <w:spacing w:before="280" w:after="140"/>
      </w:pPr>
      <w:r>
        <w:rPr>
          <w:rFonts w:ascii="Arial" w:cs="Arial" w:eastAsia="Arial" w:hAnsi="Arial"/>
          <w:b/>
          <w:bCs/>
          <w:color w:val="2C3E6B"/>
          <w:sz w:val="26"/>
          <w:szCs w:val="26"/>
        </w:rPr>
        <w:t xml:space="preserve">1E. Character Submission Form Fields</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700"/>
        <w:gridCol w:w="4200"/>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Field</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Type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Required?</w:t>
            </w:r>
          </w:p>
        </w:tc>
        <w:tc>
          <w:tcPr>
            <w:tcW w:type="dxa" w:w="4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Notes</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 name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Not displayed publicly. Registration matching.</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Email</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Email</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Must match ticket purchase email.</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Ticket number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From confirmation email.</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first name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Period-appropriate. Auto-checked against NPC names.</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surname / byname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Optional</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 be earned in-game instead.</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Dropdown (10 options)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 House alignment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Dropdown (Duval / Varenne / Ashford / Independent / Undecided)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Noble/Knight</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Optional for other classes.</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Backstory (100–300 words)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Long text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Min 100, max 500 words.</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goals (1–3 sentences)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Helps quest designers create content for you.</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Costume readiness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Dropdown (Ready / Need help / Need Lending Library)</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Triggers Lending Library prep.</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interest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Dropdown (Yes / Maybe / No)</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Non-combat is always valid.</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Dietary requirements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Optional</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Allergens, vegetarian/vegan, religious.</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conditions (confidential)</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Optional</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Shared only with Medical Lead.</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Emergency contact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Text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Name + phone + relationship.</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Languages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Multi-select (FR, EN, both, other)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 NPC interaction planning.</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Returning player?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Dropdown (First time / Returning)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Links to existing character record.</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Photo/video consent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Checkbox</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 opt out.</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Code of conduct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Checkbox</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Must accept.</w:t>
            </w:r>
          </w:p>
        </w:tc>
      </w:tr>
    </w:tbl>
    <w:p>
      <w:pPr>
        <w:pStyle w:val="Heading2"/>
        <w:spacing w:before="280" w:after="140"/>
      </w:pPr>
      <w:r>
        <w:rPr>
          <w:rFonts w:ascii="Arial" w:cs="Arial" w:eastAsia="Arial" w:hAnsi="Arial"/>
          <w:b/>
          <w:bCs/>
          <w:color w:val="2C3E6B"/>
          <w:sz w:val="26"/>
          <w:szCs w:val="26"/>
        </w:rPr>
        <w:t xml:space="preserve">1F. Org Review &amp; Approval Criteria</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3800"/>
      </w:tblGrid>
      <w:tr>
        <w:trPr>
          <w:tblHeader/>
        </w:trPr>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Criterion</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Pass</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Needs Revision</w:t>
            </w:r>
          </w:p>
        </w:tc>
        <w:tc>
          <w:tcPr>
            <w:tcW w:type="dxa" w:w="3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Response Template</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Name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Period-plausible, no conflicts, no offense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Modern, IP-infringing, or offensive</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‘Great character concept! The name [X] feels a bit modern for our 1601 setting. How about [Y] or [Z]? Here’s our naming guide for inspiration.’</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Class fit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Backstory matches class, goals achievable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Backstory contradicts class</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‘Love this backstory! It actually sounds like a perfect [other class]. Would you consider switching? Or we can adjust the backstory to fit [chosen class] — here’s how.’</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Lore consistency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References real lore correctly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Contradicts established canon</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‘Interesting backstory! One small adjustment: [fact] actually happened differently in our world. Here’s what we suggest instead.’</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Power level</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Competent but room for growth</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Overpowered or legendary before Day 1</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‘This is a great concept for where your character is GOING. For the start, can we set them at the beginning of this journey? The rise is the best part.’</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Tone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Takes the world seriously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Joke/meme/troll character</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 love humor in the Realm! Could we ground this character a bit more? Even comedic characters work best when they take the world around them seriously.’</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Completeness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fields filled, 100+ words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Missing fields or too short</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‘Almost there! We just need [specific missing items] to complete your character.’</w:t>
            </w:r>
          </w:p>
        </w:tc>
      </w:tr>
    </w:tbl>
    <w:p>
      <w:pPr>
        <w:spacing w:after="100" w:line="264"/>
      </w:pPr>
      <w:r>
        <w:rPr>
          <w:rFonts w:ascii="Arial" w:cs="Arial" w:eastAsia="Arial" w:hAnsi="Arial"/>
          <w:b/>
          <w:bCs/>
          <w:i w:val="false"/>
          <w:iCs w:val="false"/>
          <w:color w:val="2D2D2D"/>
          <w:sz w:val="18"/>
          <w:szCs w:val="18"/>
        </w:rPr>
        <w:t xml:space="preserve">GOLDEN RULE: We never REJECT a character. We REFINE it. Every submission gets ‘yes, and...’ or ‘yes, but could we adjust...’ — never ‘no.’ The person chose to enter our world. Our job is to help them find their place in it.</w:t>
      </w:r>
    </w:p>
    <w:p>
      <w:r>
        <w:br w:type="page"/>
      </w:r>
    </w:p>
    <w:p>
      <w:pPr>
        <w:pStyle w:val="Heading1"/>
        <w:spacing w:before="360" w:after="200"/>
      </w:pPr>
      <w:r>
        <w:rPr>
          <w:rFonts w:ascii="Arial" w:cs="Arial" w:eastAsia="Arial" w:hAnsi="Arial"/>
          <w:b/>
          <w:bCs/>
          <w:color w:val="1B2A4A"/>
          <w:sz w:val="32"/>
          <w:szCs w:val="32"/>
        </w:rPr>
        <w:t xml:space="preserve">Part II: Quest Design Manual</w:t>
      </w:r>
    </w:p>
    <w:p>
      <w:pPr>
        <w:spacing w:after="100" w:line="264"/>
      </w:pPr>
      <w:r>
        <w:rPr>
          <w:rFonts w:ascii="Arial" w:cs="Arial" w:eastAsia="Arial" w:hAnsi="Arial"/>
          <w:b w:val="false"/>
          <w:bCs w:val="false"/>
          <w:i w:val="false"/>
          <w:iCs w:val="false"/>
          <w:color w:val="2D2D2D"/>
          <w:sz w:val="18"/>
          <w:szCs w:val="18"/>
        </w:rPr>
        <w:t xml:space="preserve">This is the handbook for the Quest Lead, Quest Runners, and NPC Coordinator. It provides the design framework, pacing guides, reward calibration formulas, and a library of ready-to-run quest scripts.</w:t>
      </w:r>
    </w:p>
    <w:p>
      <w:pPr>
        <w:spacing w:after="100" w:line="264"/>
      </w:pPr>
      <w:r>
        <w:rPr>
          <w:rFonts w:ascii="Arial" w:cs="Arial" w:eastAsia="Arial" w:hAnsi="Arial"/>
          <w:b/>
          <w:bCs/>
          <w:i w:val="false"/>
          <w:iCs w:val="false"/>
          <w:color w:val="2D2D2D"/>
          <w:sz w:val="18"/>
          <w:szCs w:val="18"/>
        </w:rPr>
        <w:t xml:space="preserve">Design philosophy: quests are not tasks handed to players — they are STORIES that players step into. Every quest should make the participant feel like the world needed THEM specifically.</w:t>
      </w:r>
    </w:p>
    <w:p>
      <w:pPr>
        <w:pStyle w:val="Heading2"/>
        <w:spacing w:before="280" w:after="140"/>
      </w:pPr>
      <w:r>
        <w:rPr>
          <w:rFonts w:ascii="Arial" w:cs="Arial" w:eastAsia="Arial" w:hAnsi="Arial"/>
          <w:b/>
          <w:bCs/>
          <w:color w:val="2C3E6B"/>
          <w:sz w:val="26"/>
          <w:szCs w:val="26"/>
        </w:rPr>
        <w:t xml:space="preserve">2A. Quest Design Framework</w:t>
      </w:r>
    </w:p>
    <w:p>
      <w:pPr>
        <w:pStyle w:val="Heading3"/>
        <w:spacing w:before="220" w:after="100"/>
      </w:pPr>
      <w:r>
        <w:rPr>
          <w:rFonts w:ascii="Arial" w:cs="Arial" w:eastAsia="Arial" w:hAnsi="Arial"/>
          <w:b/>
          <w:bCs/>
          <w:color w:val="4A5A8A"/>
          <w:sz w:val="22"/>
          <w:szCs w:val="22"/>
        </w:rPr>
        <w:t xml:space="preserve">The Four-Beat Structure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000"/>
        <w:gridCol w:w="2400"/>
        <w:gridCol w:w="7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Beat</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Happens</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Player Experience</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Quest Lead’s Job</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Duration</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HOOK</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Something draws the player in: Herald announcement, NPC approach, mysterious note, posted bounty, tavern rumor.</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Curiosity. The player must CHOOSE to engage.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Deploy hook at right time/place. Target right audience.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10–15%</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 JOURNEY</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investigates, travels, gathers clues, recruits allies, negotiates. The DOING.</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Agency. Multiple approaches should work (talk, fight, sneak, buy).</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Provide enough info to progress but not enough to remove challenge.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40–50%</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 COMPLICATION</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Something goes wrong. Moral dilemma emerges. Betrayal occurs. Stakes rise.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Tension. Player must adapt, choose, or sacrifice.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Pre-designed but triggered organically. Should feel natural.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20–30%</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 RESOLUTION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concludes: success, partial, failure, or unexpected. Reward delivered.</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Satisfaction (or meaningful failure). Even failed quests tell stories.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Deliver reward. Update Airtable. Brief Immersion Director if world-affecting.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10–20%</w:t>
            </w:r>
          </w:p>
        </w:tc>
      </w:tr>
    </w:tbl>
    <w:p>
      <w:pPr>
        <w:pStyle w:val="Heading3"/>
        <w:spacing w:before="220" w:after="100"/>
      </w:pPr>
      <w:r>
        <w:rPr>
          <w:rFonts w:ascii="Arial" w:cs="Arial" w:eastAsia="Arial" w:hAnsi="Arial"/>
          <w:b/>
          <w:bCs/>
          <w:color w:val="4A5A8A"/>
          <w:sz w:val="22"/>
          <w:szCs w:val="22"/>
        </w:rPr>
        <w:t xml:space="preserve">Quest Difficulty Tiers</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800"/>
        <w:gridCol w:w="600"/>
        <w:gridCol w:w="1200"/>
        <w:gridCol w:w="800"/>
      </w:tblGrid>
      <w:tr>
        <w:trPr>
          <w:tblHeader/>
        </w:trPr>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Tier</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Name</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Duration</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Players</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Reward Range</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Deploy Rate</w:t>
            </w:r>
          </w:p>
        </w:tc>
      </w:tr>
      <w:tr>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Errand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15–30 min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5–15d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6–8/day</w:t>
            </w:r>
          </w:p>
        </w:tc>
      </w:tr>
      <w:tr>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Task</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30–60 min</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1–4</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15–30d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4–6/day</w:t>
            </w:r>
          </w:p>
        </w:tc>
      </w:tr>
      <w:tr>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Mission</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1–3 hours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2–6</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30–60d + rep</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2–4/day</w:t>
            </w:r>
          </w:p>
        </w:tc>
      </w:tr>
      <w:tr>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Adventure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3–8 hours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4–10</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60–150d + rep + title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1–2/day</w:t>
            </w:r>
          </w:p>
        </w:tc>
      </w:tr>
      <w:tr>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Epic</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1–3 days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6–20+</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150d+ + Chronicle entry</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1–2/event</w:t>
            </w:r>
          </w:p>
        </w:tc>
      </w:tr>
    </w:tbl>
    <w:p>
      <w:pPr>
        <w:pStyle w:val="Heading3"/>
        <w:spacing w:before="220" w:after="100"/>
      </w:pPr>
      <w:r>
        <w:rPr>
          <w:rFonts w:ascii="Arial" w:cs="Arial" w:eastAsia="Arial" w:hAnsi="Arial"/>
          <w:b/>
          <w:bCs/>
          <w:color w:val="4A5A8A"/>
          <w:sz w:val="22"/>
          <w:szCs w:val="22"/>
        </w:rPr>
        <w:t xml:space="preserve">Reward Calibration</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Base reward = Tier × 10 × Expected Participants × 0.5</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Reputation: Tier 1–2 = none. Tier 3 = 5–10 rep. Tier 4 = 10–20. Tier 5 = 20–50.</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Daily quest injection cap: ~1,500d. Quest Lead tracks cumulative payout.</w:t>
      </w:r>
    </w:p>
    <w:p>
      <w:r>
        <w:br w:type="page"/>
      </w:r>
    </w:p>
    <w:p>
      <w:pPr>
        <w:pStyle w:val="Heading2"/>
        <w:spacing w:before="280" w:after="140"/>
      </w:pPr>
      <w:r>
        <w:rPr>
          <w:rFonts w:ascii="Arial" w:cs="Arial" w:eastAsia="Arial" w:hAnsi="Arial"/>
          <w:b/>
          <w:bCs/>
          <w:color w:val="2C3E6B"/>
          <w:sz w:val="26"/>
          <w:szCs w:val="26"/>
        </w:rPr>
        <w:t xml:space="preserve">2B. Quest Library — 50 Ready-to-Run Quests</w:t>
      </w:r>
    </w:p>
    <w:p>
      <w:pPr>
        <w:pStyle w:val="Heading3"/>
        <w:spacing w:before="220" w:after="100"/>
      </w:pPr>
      <w:r>
        <w:rPr>
          <w:rFonts w:ascii="Arial" w:cs="Arial" w:eastAsia="Arial" w:hAnsi="Arial"/>
          <w:b/>
          <w:bCs/>
          <w:color w:val="4A5A8A"/>
          <w:sz w:val="22"/>
          <w:szCs w:val="22"/>
        </w:rPr>
        <w:t xml:space="preserve">Tier 1: Errands (10 quests)</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00"/>
        <w:gridCol w:w="900"/>
        <w:gridCol w:w="1200"/>
        <w:gridCol w:w="2400"/>
        <w:gridCol w:w="900"/>
        <w:gridCol w:w="700"/>
      </w:tblGrid>
      <w:tr>
        <w:trPr>
          <w:tblHeader/>
        </w:trPr>
        <w:tc>
          <w:tcPr>
            <w:tcW w:type="dxa" w:w="3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Title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Hook</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Outline</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Reward</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NPC</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E01</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Baker’s Flour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Maren needs flour from market.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Fetch flour. COMPLICATION: sold out, negotiate alternative.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8d + future quest unlock</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Old Maren</w:t>
            </w:r>
          </w:p>
        </w:tc>
      </w:tr>
      <w:tr>
        <w:tc>
          <w:tcPr>
            <w:tcW w:type="dxa" w:w="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E02</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Urgent Message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Dael needs scroll delivered to Scriptorium.</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Deliver sealed scroll. COMPLICATION: Rogue tries to intercept.</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Dael + Rogue</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E03</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Lost Pouch</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lost coin pouch between Hearth and market.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Retrace route. COMPLICATION: child found it, wants reward.</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5d + merchant discount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 Child</w:t>
            </w:r>
          </w:p>
        </w:tc>
      </w:tr>
      <w:tr>
        <w:tc>
          <w:tcPr>
            <w:tcW w:type="dxa" w:w="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E04</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Herb Gathering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Herbalist needs herbs from garden zone.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Gather labeled herbs. COMPLICATION: one is out of season, ask Ranger.</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10d + herbal soap</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Herbalist + Ranger</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E05</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Debt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Patron owes 15d, fled to Ashwood.</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Find debtor. COMPLICATION: genuinely broke. Moral choice.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8d OR future ally</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Keeper + Debtor</w:t>
            </w:r>
          </w:p>
        </w:tc>
      </w:tr>
      <w:tr>
        <w:tc>
          <w:tcPr>
            <w:tcW w:type="dxa" w:w="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E06</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Water Carrier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needs water from well. Path passes Fringe.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Carry water. COMPLICATION: Rogue offers protection for 5d.</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Rogue (optional)</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E07</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Banner Repair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Torn faction banner. Weaver needs thread from market.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Find thread. COMPLICATION: merchant demands a favor.</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8d + faction rep +5</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w:t>
            </w:r>
          </w:p>
        </w:tc>
      </w:tr>
      <w:tr>
        <w:tc>
          <w:tcPr>
            <w:tcW w:type="dxa" w:w="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E08</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Stray Dog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‘dog’ (NPC) is causing market chaos.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Catch dog. COMPLICATION: dog leads to hidden Shadow Coins.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10d + moral dilemma</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Dog NPC + Warden</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E09</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Singing Stone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Child claims a stone sings at dusk.</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Go to Wild at dusk. COMPLICATION: it’s a hidden musician with a cryptic message.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5d + lore clue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Child + Musician</w:t>
            </w:r>
          </w:p>
        </w:tc>
      </w:tr>
      <w:tr>
        <w:tc>
          <w:tcPr>
            <w:tcW w:type="dxa" w:w="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E10</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Guard Duty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Dael needs gate watch for 30 min.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Stand watch. COMPLICATION: suspicious NPC tries to enter with hidden package.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12d + Guard rep +5</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Dael</w:t>
            </w:r>
          </w:p>
        </w:tc>
      </w:tr>
    </w:tbl>
    <w:p>
      <w:pPr>
        <w:pStyle w:val="Heading3"/>
        <w:spacing w:before="220" w:after="100"/>
      </w:pPr>
      <w:r>
        <w:rPr>
          <w:rFonts w:ascii="Arial" w:cs="Arial" w:eastAsia="Arial" w:hAnsi="Arial"/>
          <w:b/>
          <w:bCs/>
          <w:color w:val="4A5A8A"/>
          <w:sz w:val="22"/>
          <w:szCs w:val="22"/>
        </w:rPr>
        <w:t xml:space="preserve">Tier 2: Tasks (10 quests)</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300"/>
        <w:gridCol w:w="900"/>
        <w:gridCol w:w="4200"/>
        <w:gridCol w:w="1200"/>
      </w:tblGrid>
      <w:tr>
        <w:trPr>
          <w:tblHeader/>
        </w:trPr>
        <w:tc>
          <w:tcPr>
            <w:tcW w:type="dxa" w:w="3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Title</w:t>
            </w:r>
          </w:p>
        </w:tc>
        <w:tc>
          <w:tcPr>
            <w:tcW w:type="dxa" w:w="4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Hook + Outline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Reward</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T01</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Merchant’s Gambit</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Survey 3 competitors’ prices for Varenne merchant. Each NPC shares info for favor/bribe.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25d + Varenne rep +5</w:t>
            </w:r>
          </w:p>
        </w:tc>
      </w:tr>
      <w:tr>
        <w:tc>
          <w:tcPr>
            <w:tcW w:type="dxa" w:w="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T02</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Forger’s Trail</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Find forged document circulating in the Realm. 3 locations, interviews, planted evidence.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20d + Scriptorium rep +10</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T03</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Herald</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Announce 6 combatants at tournament. COMPLICATION: one demands grander intro.</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20d</w:t>
            </w:r>
          </w:p>
        </w:tc>
      </w:tr>
      <w:tr>
        <w:tc>
          <w:tcPr>
            <w:tcW w:type="dxa" w:w="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T04</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Sick Horse</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Fetch medicine from Herbalist for Stable Master. Chain quest: Herbalist needs ingredient from Ranger.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25d + Stable Master’s favor</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T05</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Diplomatic Escort</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Escort Varenne emissary through Ashford territory. Talk, bribe, or bluff past challenges.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30d + political insight</w:t>
            </w:r>
          </w:p>
        </w:tc>
      </w:tr>
      <w:tr>
        <w:tc>
          <w:tcPr>
            <w:tcW w:type="dxa" w:w="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T06</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Hidden Shrine</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Find and document old shrine in Wild. COMPLICATION: spirit NPC poses riddle.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20d + lore clue + Clergy rep</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T07</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Tournament</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Organize dice tournament. Recruit players, manage brackets. COMPLICATION: loaded dice cheater.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25d + social rep +10</w:t>
            </w:r>
          </w:p>
        </w:tc>
      </w:tr>
      <w:tr>
        <w:tc>
          <w:tcPr>
            <w:tcW w:type="dxa" w:w="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T08</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Tax Collector</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Collect overdue stall taxes from 3 merchants. One is broke, one argues, one tries to bribe.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20d + Treasury rep +5</w:t>
            </w:r>
          </w:p>
        </w:tc>
      </w:tr>
      <w:tr>
        <w:tc>
          <w:tcPr>
            <w:tcW w:type="dxa" w:w="3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T09</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Night Patrol</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Evening perimeter walk. COMPLICATION: discover Syndicate dead-drop. Report or investigate?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20d + faction-dependent rep</w:t>
            </w:r>
          </w:p>
        </w:tc>
      </w:tr>
      <w:tr>
        <w:tc>
          <w:tcPr>
            <w:tcW w:type="dxa" w:w="3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T10</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Cartographer</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Hand-draw a map of an undocumented zone. COMPLICATION: discover unmarked path.</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25d + Scriptorium rep +5</w:t>
            </w:r>
          </w:p>
        </w:tc>
      </w:tr>
    </w:tbl>
    <w:p>
      <w:r>
        <w:br w:type="page"/>
      </w:r>
    </w:p>
    <w:p>
      <w:pPr>
        <w:pStyle w:val="Heading3"/>
        <w:spacing w:before="220" w:after="100"/>
      </w:pPr>
      <w:r>
        <w:rPr>
          <w:rFonts w:ascii="Arial" w:cs="Arial" w:eastAsia="Arial" w:hAnsi="Arial"/>
          <w:b/>
          <w:bCs/>
          <w:color w:val="4A5A8A"/>
          <w:sz w:val="22"/>
          <w:szCs w:val="22"/>
        </w:rPr>
        <w:t xml:space="preserve">Tier 3–5: Missions, Adventures &amp; Epics (30 quest seeds)</w:t>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350"/>
        <w:gridCol w:w="350"/>
        <w:gridCol w:w="1100"/>
        <w:gridCol w:w="2800"/>
        <w:gridCol w:w="1000"/>
        <w:gridCol w:w="700"/>
      </w:tblGrid>
      <w:tr>
        <w:trPr>
          <w:tblHeader/>
        </w:trPr>
        <w:tc>
          <w:tcPr>
            <w:tcW w:type="dxa" w:w="3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t>
            </w:r>
          </w:p>
        </w:tc>
        <w:tc>
          <w:tcPr>
            <w:tcW w:type="dxa" w:w="3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Tier</w:t>
            </w:r>
          </w:p>
        </w:tc>
        <w:tc>
          <w:tcPr>
            <w:tcW w:type="dxa" w:w="11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Title</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Seed Description</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Best Classes</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Duration</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M01</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Counterfeit Ring</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Wave of fake coins. Investigate Syndicate in Fringe. Infiltrate, confront, or report.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Rogue, Merchant, Guard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hrs</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M02</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Missing Apprentice</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apprentice vanished near Wild. Ran away or abducted?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Any</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 hrs</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M03</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Noble’s Duel</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Duval challenges Varenne. Recruit seconds and witnesses. Political fallout either way.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Noble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1–3 hrs</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M04</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Poisoned Well</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water tastes wrong. Contamination or sabotage? Herbalist investigation.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Herbalist, Ranger, Guard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 hrs</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M05</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Smuggler’s Passage</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 offers lucrative smuggling run. Cargo unknown. Guard-patrolled route.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Rogue, Adventurer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hrs</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M06</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Broken Alliance</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Two guilds feuding over resources. Council asks for mediation.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 Scholar, Merchant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2–3 hrs</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M07</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Old Map</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Pre-Troubles map shows vault beneath château. Multi-skill investigation required.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Mixed party</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2–3 hrs</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M08</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Foreign Trader</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Mysterious trader asking too many questions. Spy? Refugee? Opportunity?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Noble, Rogue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 hrs</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M09</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Public Trial</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 accused of theft. Players serve as advocates, witnesses, jury. Truth is ambiguous.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 Scholar, Any</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2–3 hrs</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M10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Guardian’s Test</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Captain Dael tests Knight aspirants: combat, diplomacy, mercy.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Mercenary</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2–3 hrs</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A01</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Bandit King</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Bandits in Wild disrupting trade. Assemble war party, plan assault or negotiation.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Knight, Guard, Ranger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3–5 hrs</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A02</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Grand Auction</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auctions rare items. Rival bidders scheme with alliances and sabotage.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 Noble, Rogue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3–4 hrs</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A03</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Plague Scare</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Plague rumors. Investigation, quarantine, panic management. Real or manufactured?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Herbalist, Scholar, Noble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4–6 hrs</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A04</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Heir’s Claim</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Unknown NPC claims fallen noble lineage. Legitimate or fraud?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 Scholar, Rogue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4–8 hrs</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A05</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Forge Challenge</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 crafting competition + RP negotiation for best price. Skill meets game.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Merchant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3–4 hrs</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A06</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Night Hunt</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Creature terrorizing settlement. Track, trap, defeat in dark Wild zone.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 Knight, Scout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3–4 hrs (evening)</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A07</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Embassy</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Foreign Emissary with demands. Council decides: accept, negotiate, reject.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 Scholar, Council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4–6 hrs</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A08</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Underground Market</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 one-night black market. Rare items, forbidden goods. Guards may raid.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Rogue, Merchant, Adventurer</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3–4 hrs (night)</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A09</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Builder’s Challenge</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 settlements compete to build best structure with real materials. Sovereign judges.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Peasant, Artisan</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4–5 hrs</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A10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Succession Debate</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 appoints Chancellor. 3 NPC candidates. Investigate, campaign, vote.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 Scholar, All</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4–6 hrs</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E01</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Who Stole the Crown?</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Sovereign’s crown vanishes. Realm-wide 2-day investigation. False leads, betrayals.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Everyone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 days</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E02</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War of the Houses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crisis: Duval vs Varenne vs Ashford. Choose sides or unite them.</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 Knight, All</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2–3 days</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E03</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Treasure of Chazeuil</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Multi-part treasure map. Pieces held by NPCs/factions. Cooperation required.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Everyone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event (background)</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E04</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Dark Emissary</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Sinister NPC offers power for loyalty. Moral crisis for the Realm.</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Everyone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2–3 days</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E05</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First Council Election</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Formal Council seat elections. Campaigning, speeches, betrayals.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 Merchant, All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2–3 days</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E06</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Great Fire</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RP fire threatens settlement. Emergency response + arson investigation.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2–3 days</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E07</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Founding Festival</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Festival-within-festival. Competitions, elections, climactic ceremony.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Everyone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day (Saturday)</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E08</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Broken Seal</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Ancient seal broken, RP curse released. Find 7 components across 7 zones.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Mixed parties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2–3 days</w:t>
            </w:r>
          </w:p>
        </w:tc>
      </w:tr>
      <w:tr>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E09</w:t>
            </w:r>
          </w:p>
        </w:tc>
        <w:tc>
          <w:tcPr>
            <w:tcW w:type="dxa" w:w="3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Betrayal</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Trusted NPC revealed as traitor. Scripted betrayal, player-driven response.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Everyone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days</w:t>
            </w:r>
          </w:p>
        </w:tc>
      </w:tr>
      <w:tr>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E10</w:t>
            </w:r>
          </w:p>
        </w:tc>
        <w:tc>
          <w:tcPr>
            <w:tcW w:type="dxa" w:w="3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Chronicle’s Last Page</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Mysterious unwritten entry describes an event about to happen. Can it be changed?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Everyone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Final day</w:t>
            </w:r>
          </w:p>
        </w:tc>
      </w:tr>
    </w:tbl>
    <w:p>
      <w:r>
        <w:br w:type="page"/>
      </w:r>
    </w:p>
    <w:p>
      <w:pPr>
        <w:pStyle w:val="Heading1"/>
        <w:spacing w:before="360" w:after="200"/>
      </w:pPr>
      <w:r>
        <w:rPr>
          <w:rFonts w:ascii="Arial" w:cs="Arial" w:eastAsia="Arial" w:hAnsi="Arial"/>
          <w:b/>
          <w:bCs/>
          <w:color w:val="1B2A4A"/>
          <w:sz w:val="32"/>
          <w:szCs w:val="32"/>
        </w:rPr>
        <w:t xml:space="preserve">Part III: Accessibility &amp; Inclusion Database</w:t>
      </w:r>
    </w:p>
    <w:p>
      <w:pPr>
        <w:spacing w:after="100" w:line="264"/>
      </w:pPr>
      <w:r>
        <w:rPr>
          <w:rFonts w:ascii="Arial" w:cs="Arial" w:eastAsia="Arial" w:hAnsi="Arial"/>
          <w:b w:val="false"/>
          <w:bCs w:val="false"/>
          <w:i w:val="false"/>
          <w:iCs w:val="false"/>
          <w:color w:val="2D2D2D"/>
          <w:sz w:val="18"/>
          <w:szCs w:val="18"/>
        </w:rPr>
        <w:t xml:space="preserve">The Realm must be a world anyone can enter. This database ensures Legacy of the Realm is welcoming to participants with disabilities, neurodivergent participants, non-native speakers, families with children, and people of all backgrounds.</w:t>
      </w:r>
    </w:p>
    <w:p>
      <w:pPr>
        <w:spacing w:after="100" w:line="264"/>
      </w:pPr>
      <w:r>
        <w:rPr>
          <w:rFonts w:ascii="Arial" w:cs="Arial" w:eastAsia="Arial" w:hAnsi="Arial"/>
          <w:b/>
          <w:bCs/>
          <w:i w:val="false"/>
          <w:iCs w:val="false"/>
          <w:color w:val="2D2D2D"/>
          <w:sz w:val="18"/>
          <w:szCs w:val="18"/>
        </w:rPr>
        <w:t xml:space="preserve">Principle: access barriers should be REMOVED, not ‘accommodated.’ The goal is not special treatment but a world that works for everyone.</w:t>
      </w:r>
    </w:p>
    <w:p>
      <w:pPr>
        <w:pStyle w:val="Heading2"/>
        <w:spacing w:before="280" w:after="140"/>
      </w:pPr>
      <w:r>
        <w:rPr>
          <w:rFonts w:ascii="Arial" w:cs="Arial" w:eastAsia="Arial" w:hAnsi="Arial"/>
          <w:b/>
          <w:bCs/>
          <w:color w:val="2C3E6B"/>
          <w:sz w:val="26"/>
          <w:szCs w:val="26"/>
        </w:rPr>
        <w:t xml:space="preserve">3A. Physical Accessibility</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800"/>
        <w:gridCol w:w="800"/>
        <w:gridCol w:w="7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Area</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Challenge</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Solution</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Cost</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Priority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Gate → Commons path</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Uneven terrain, grass, mud</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Primary path: compacted gravel/woodchip (1.5m min width). Duckboards in wet weather.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€500–1,000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CRITICAL</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Toilets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Standard portables inaccessible</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Min 2 accessible units (wheelchair ramp, grab bars) on flat ground near path.</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€200–400 extra</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CRITICAL</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Hearth (tavern)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Steps/uneven threshold</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Removable ramp at entrance. 2+ accessible table positions at ground level.</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€100–300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Château interior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Historic building lacks routes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Survey ground-floor rooms. Key events in accessible rooms. Relay content downstairs if needed.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€0–500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Camp zones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Tent camping on uneven grass</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2–3 designated accessible spots: flattest ground, closest to path/toilets. Priority allocation.</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ground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Spectator viewing on slope</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Designated accessible viewing area, flat ground, clear sightlines, reserved space.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Row</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Narrow aisles, trip hazards</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Min 1.2m aisle width. Tent ropes marked with visible tape. 1 low-counter stall.</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Wild (forest)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Rough terrain, roots, slopes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Wild acknowledged as not fully accessible. Same quest content available at Scriptorium.</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Night lighting</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Dark paths = fall hazards</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Solar path stakes on all main routes. Lanterns at junctions. Night Watch carries torch.</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€300 (budgeted)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Signage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Small/unclear in dim light</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signs min A3, high contrast, directional arrows. Zone entrances A2+.</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€100–200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r>
    </w:tbl>
    <w:p>
      <w:r>
        <w:br w:type="page"/>
      </w:r>
    </w:p>
    <w:p>
      <w:pPr>
        <w:pStyle w:val="Heading2"/>
        <w:spacing w:before="280" w:after="140"/>
      </w:pPr>
      <w:r>
        <w:rPr>
          <w:rFonts w:ascii="Arial" w:cs="Arial" w:eastAsia="Arial" w:hAnsi="Arial"/>
          <w:b/>
          <w:bCs/>
          <w:color w:val="2C3E6B"/>
          <w:sz w:val="26"/>
          <w:szCs w:val="26"/>
        </w:rPr>
        <w:t xml:space="preserve">3B. Sensory &amp; Neurodivergent Accessibility</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200"/>
        <w:gridCol w:w="18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Need</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Challenge</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Solution</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Location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Quiet space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Overstimulation from noise, crowds, sustained immersion</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Designated QUIET ZONE: tent/room with soft lighting, no music, no IC required. Always open.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Near Medical Station or Scriptorium</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Volume warnings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Loud events may distress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Schedule marks loud events. Herald pre-announces ‘This event will be LOUD.’ Quiet viewing areas.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Schedule + announcements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Predictable structure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Uncertainty distressing for autistic participants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Daily schedule posted at Commons + gate. Wardens explain what’s next. Changes announced early.</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Commons noticeboard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Dietary/texture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Standard medieval food not universal</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Plain options always available (bread, rice, plain veg, cheese). No forced communal eating. Quiet eating space.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Visual processing</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Complex visual environments, costumes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Warden tabards distinctive + consistent. Signage clear. Medical staff identified by red cross armband.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Uniform design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Social exhaustion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Sustained RP exhausting for introverts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Normalize breaks. Quiet zone always open. No participant MUST be in-character at all times.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Code of conduct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Communication support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Speech or hearing differences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Written quest board at Scriptorium. Announcements on written noticeboard. Wardens trained in patient communication.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Scriptorium + noticeboard</w:t>
            </w:r>
          </w:p>
        </w:tc>
      </w:tr>
    </w:tbl>
    <w:p>
      <w:pPr>
        <w:pStyle w:val="Heading2"/>
        <w:spacing w:before="280" w:after="140"/>
      </w:pPr>
      <w:r>
        <w:rPr>
          <w:rFonts w:ascii="Arial" w:cs="Arial" w:eastAsia="Arial" w:hAnsi="Arial"/>
          <w:b/>
          <w:bCs/>
          <w:color w:val="2C3E6B"/>
          <w:sz w:val="26"/>
          <w:szCs w:val="26"/>
        </w:rPr>
        <w:t xml:space="preserve">3C. Language Accessibility</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4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Need</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Solution</w:t>
            </w:r>
          </w:p>
        </w:tc>
        <w:tc>
          <w:tcPr>
            <w:tcW w:type="dxa" w:w="3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Implementation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Bilingual FR/EN</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critical content in both: gate greetings, safety, emergency, quests, signage.</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 in both languages for key announcements. Safety cards bilingual. Website bilingual.</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Non-native speakers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Simple, clear language. Visual symbols alongside text for safety.</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pictograms. Emergency cards with numbered steps. Wardens simplify language when needed.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translation</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guide, costume guide, FAQ in FR + EN. Optional DE for German market.</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Translate key web content. Community volunteers for additional languages.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Period language</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Archaic FR/EN excludes non-fluent speakers</w:t>
            </w:r>
          </w:p>
        </w:tc>
        <w:tc>
          <w:tcPr>
            <w:tcW w:type="dxa" w:w="3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Encourage period tone but not vocabulary for everyday. NPCs adjust register for non-native speakers.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Emergency comms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Language barriers in crisis</w:t>
            </w:r>
          </w:p>
        </w:tc>
        <w:tc>
          <w:tcPr>
            <w:tcW w:type="dxa" w:w="3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OOC announcement ALWAYS in both FR + EN. Medical staff have translation cards for key phrases.</w:t>
            </w:r>
          </w:p>
        </w:tc>
      </w:tr>
    </w:tbl>
    <w:p>
      <w:r>
        <w:br w:type="page"/>
      </w:r>
    </w:p>
    <w:p>
      <w:pPr>
        <w:pStyle w:val="Heading2"/>
        <w:spacing w:before="280" w:after="140"/>
      </w:pPr>
      <w:r>
        <w:rPr>
          <w:rFonts w:ascii="Arial" w:cs="Arial" w:eastAsia="Arial" w:hAnsi="Arial"/>
          <w:b/>
          <w:bCs/>
          <w:color w:val="2C3E6B"/>
          <w:sz w:val="26"/>
          <w:szCs w:val="26"/>
        </w:rPr>
        <w:t xml:space="preserve">3D. Family &amp; Children’s Programming</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500"/>
        <w:gridCol w:w="1800"/>
        <w:gridCol w:w="12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Element</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Ages</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Safety</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Staff</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Family Zone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Designated area with child-friendly activities, crafts, gentle RP. Near main path and toilets.</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Bounded area. Adult accompaniment required.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Family Coordinator + 1–2 volunteers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Children’s quests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Simplified quests: scavenger hunts, treasure maps, craft challenges. Reward: trinket + 5d.</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6–12</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 zones only. No Wild/Fringe/combat. Adult required.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 dedicated Quest Runner</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Wristband ID</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Waterproof tamper-evident wristband: child name, guardian name, camp zone, medical info.</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0–17</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Photo at registration. Must be worn at all times.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Registration team</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Child-safe combat</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Foam dagger play. Supervised, slow-pace, no headshots, gentle touch. ‘Page Training.’</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8–15</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Dedicated supervisor. Weapon inspection. Max 10 per session.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Guard volunteer (child-friendly)</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Bedtime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Young children need sleep before midnight quiet hours</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0–10</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Family zone quiet from 21:00. Away from taverns.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Night Watch enforces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Teen program (13–17)</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Most adult activities except alcohol, night watch, Fringe. Supervised combat allowed.</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13–17</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Guardian signs combat consent. Guardian on-site.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Standard staff</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Safeguarding</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child-contact staff receive safeguarding briefing. Never alone with unrelated child.</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Briefing covers: never alone, report concerns, policy on file.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Training Lead + Family Coordinator</w:t>
            </w:r>
          </w:p>
        </w:tc>
      </w:tr>
    </w:tbl>
    <w:p>
      <w:r>
        <w:br w:type="page"/>
      </w:r>
    </w:p>
    <w:p>
      <w:pPr>
        <w:pStyle w:val="Heading2"/>
        <w:spacing w:before="280" w:after="140"/>
      </w:pPr>
      <w:r>
        <w:rPr>
          <w:rFonts w:ascii="Arial" w:cs="Arial" w:eastAsia="Arial" w:hAnsi="Arial"/>
          <w:b/>
          <w:bCs/>
          <w:color w:val="2C3E6B"/>
          <w:sz w:val="26"/>
          <w:szCs w:val="26"/>
        </w:rPr>
        <w:t xml:space="preserve">3E. Code of Conduct</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28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Rule</w:t>
            </w:r>
          </w:p>
        </w:tc>
        <w:tc>
          <w:tcPr>
            <w:tcW w:type="dxa" w:w="3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It Means</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Consequence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Respect all participants</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Basic dignity IC and OOC. No insults based on identity. IC rudeness (Noble snubs Peasant) fine. OOC cruelty never.</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1st: private conversation. 2nd: formal warning. 3rd: ejection.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Consent for physical contact</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Before any physical contact: ensure consent. Combat weapon contact = assumed consent. Non-combat RP: ask first.</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Non-consensual contact: immediate intervention. Severity determines warning or ejection.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sexual content</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sexual programming. Romance RP is private, never public. No sexual harassment.</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 harassment: immediate ejection. Zero tolerance.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Alcohol responsibility</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Drink responsibly. Free water always available. Visibly intoxicated = rest and hydrate. No under-18 service.</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Mild: escorted to camp. Aggressive: ejection. Serving minor: ejection + legal.</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overrides immersion</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‘Out of World’ = real concern. When you hear it, stop. Break character for any real safety issue.</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Ignoring ‘Out of World’: immediate intervention.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real weapons or drugs</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weapons foam/LARP-safe + checked. No blades, firearms, explosives. No illegal drugs.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 weapon: confiscation + ejection. Drugs: ejection + police.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Costume standards</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Period-appropriate costume during event hours. Hide modern items. Respect the shared illusion.</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1st: friendly Warden reminder. Repeated: Lending Library referral. Sabotage: warning.</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Photography consent</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Respect ‘no photo’ wristbands. Consent required for identifiable images.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Non-consented photos: delete + warning. Published: ejection + GDPR report.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Conflicts through play</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IC conflict = gameplay. OOC conflict = through Wardens. If unsure IC/OOC: ask.</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OOC aggression: Warden intervention + potential ejection.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Leave no trace</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littering. No damage to buildings/trees/nature. Clean campsite on departure.</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Heritage damage: ejection + financial liability. Littering: cleanup + warning.</w:t>
            </w:r>
          </w:p>
        </w:tc>
      </w:tr>
    </w:tbl>
    <w:p>
      <w:pPr>
        <w:pStyle w:val="Heading2"/>
        <w:spacing w:before="280" w:after="140"/>
      </w:pPr>
      <w:r>
        <w:rPr>
          <w:rFonts w:ascii="Arial" w:cs="Arial" w:eastAsia="Arial" w:hAnsi="Arial"/>
          <w:b/>
          <w:bCs/>
          <w:color w:val="2C3E6B"/>
          <w:sz w:val="26"/>
          <w:szCs w:val="26"/>
        </w:rPr>
        <w:t xml:space="preserve">3F. Inclusion Monitoring</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30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Metric</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Measurement</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Target</w:t>
            </w:r>
          </w:p>
        </w:tc>
        <w:tc>
          <w:tcPr>
            <w:tcW w:type="dxa" w:w="3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Action If Below</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Gender balance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Registration data</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40–60% any gender</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Review marketing imagery and messaging.</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Age diversity</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Registration data</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Representation across 18–60+</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Adjust marketing channels to reach underrepresented age groups.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Accessibility usage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Facility usage + survey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Used and rated positively</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Survey accessible participants. Fix reported barriers.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Language representation</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Registration language field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Meaningful international attendance by Y2</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Translate more. Market in DE/EN LARP communities.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Family attendance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Registration (children)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5–10% families by Y2</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Expand children’s program. Partner with family medieval audiences.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Harassment reports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Incident log</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Zero repeat offenders</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report investigated and documented.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Inclusion survey score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‘Did you feel welcome?’ (1–10)</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8.5+</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below 7: deep dive interviews. Identify systemic issues.</w:t>
            </w:r>
          </w:p>
        </w:tc>
      </w:tr>
    </w:tbl>
    <w:p>
      <w:pPr>
        <w:pBdr>
          <w:bottom w:val="single" w:color="8B6914" w:sz="6" w:space="1"/>
        </w:pBdr>
        <w:spacing w:before="200" w:after="200"/>
      </w:pPr>
    </w:p>
    <w:p>
      <w:pPr>
        <w:spacing w:after="100"/>
      </w:pPr>
      <w:r>
        <w:rPr>
          <w:rFonts w:ascii="Arial" w:cs="Arial" w:eastAsia="Arial" w:hAnsi="Arial"/>
          <w:i/>
          <w:iCs/>
          <w:color w:val="2D2D2D"/>
          <w:sz w:val="18"/>
          <w:szCs w:val="18"/>
        </w:rPr>
        <w:t xml:space="preserve">The Character Toolkit is the player’s first touch. The Quest Manual is the content engine that makes every day different. The Accessibility Database is the conscience that ensures no one is left outside the gates. Together, these three documents define the player experience from first click to final farewell.</w:t>
      </w:r>
    </w:p>
    <w:p>
      <w:pPr>
        <w:spacing w:after="300"/>
      </w:pPr>
    </w:p>
    <w:p>
      <w:pPr>
        <w:jc w:val="center"/>
      </w:pPr>
      <w:r>
        <w:rPr>
          <w:rFonts w:ascii="Arial" w:cs="Arial" w:eastAsia="Arial" w:hAnsi="Arial"/>
          <w:i/>
          <w:iCs/>
          <w:color w:val="8B6914"/>
          <w:sz w:val="24"/>
          <w:szCs w:val="24"/>
        </w:rPr>
        <w:t xml:space="preserve">A Realm to Enter, A Legacy to Forge.</w:t>
      </w:r>
    </w:p>
    <w:sectPr>
      <w:headerReference w:type="default" r:id="rId6"/>
      <w:footerReference w:type="default" r:id="rId7"/>
      <w:pgSz w:w="16838" w:h="11906" w:orient="landscape"/>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2" w:space="4"/>
      </w:pBdr>
      <w:jc w:val="center"/>
    </w:pPr>
    <w:r>
      <w:rPr>
        <w:rFonts w:ascii="Arial" w:cs="Arial" w:eastAsia="Arial" w:hAnsi="Arial"/>
        <w:color w:val="555555"/>
        <w:sz w:val="14"/>
        <w:szCs w:val="14"/>
      </w:rPr>
      <w:t xml:space="preserve">Page </w:t>
    </w:r>
    <w:r>
      <w:rPr>
        <w:rFonts w:ascii="Arial" w:cs="Arial" w:eastAsia="Arial" w:hAnsi="Arial"/>
        <w:color w:val="555555"/>
        <w:sz w:val="14"/>
        <w:szCs w:val="14"/>
      </w:rPr>
      <w:fldChar w:fldCharType="begin"/>
      <w:instrText xml:space="preserve">PAGE</w:instrText>
      <w:fldChar w:fldCharType="separate"/>
      <w:fldChar w:fldCharType="end"/>
    </w:r>
    <w:r>
      <w:rPr>
        <w:rFonts w:ascii="Arial" w:cs="Arial" w:eastAsia="Arial" w:hAnsi="Arial"/>
        <w:color w:val="555555"/>
        <w:sz w:val="14"/>
        <w:szCs w:val="14"/>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4" w:space="4"/>
      </w:pBdr>
      <w:tabs>
        <w:tab w:val="right" w:pos="9026"/>
      </w:tabs>
    </w:pPr>
    <w:r>
      <w:rPr>
        <w:rFonts w:ascii="Arial" w:cs="Arial" w:eastAsia="Arial" w:hAnsi="Arial"/>
        <w:b/>
        <w:bCs/>
        <w:color w:val="1B2A4A"/>
        <w:sz w:val="14"/>
        <w:szCs w:val="14"/>
      </w:rPr>
      <w:t xml:space="preserve">LEGACY OF THE REALM</w:t>
    </w:r>
    <w:r>
      <w:t xml:space="preserve">	</w:t>
    </w:r>
    <w:r>
      <w:rPr>
        <w:rFonts w:ascii="Arial" w:cs="Arial" w:eastAsia="Arial" w:hAnsi="Arial"/>
        <w:i/>
        <w:iCs/>
        <w:color w:val="555555"/>
        <w:sz w:val="14"/>
        <w:szCs w:val="14"/>
      </w:rPr>
      <w:t xml:space="preserve">Player Experience Trilogy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3E6B"/>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4A5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2026-03-20T09:27:09.413Z</dcterms:created>
  <dcterms:modified xsi:type="dcterms:W3CDTF">2026-03-20T09:27:09.415Z</dcterms:modified>
</cp:coreProperties>
</file>

<file path=docProps/custom.xml><?xml version="1.0" encoding="utf-8"?>
<Properties xmlns="http://schemas.openxmlformats.org/officeDocument/2006/custom-properties" xmlns:vt="http://schemas.openxmlformats.org/officeDocument/2006/docPropsVTypes"/>
</file>