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jc w:val="center"/>
      </w:pPr>
      <w:r>
        <w:rPr>
          <w:rFonts w:ascii="Arial" w:cs="Arial" w:eastAsia="Arial" w:hAnsi="Arial"/>
          <w:b/>
          <w:bCs/>
          <w:color w:val="1B2A4A"/>
          <w:sz w:val="52"/>
          <w:szCs w:val="52"/>
        </w:rPr>
        <w:t xml:space="preserve">LEGACY OF THE REALM</w:t>
      </w:r>
    </w:p>
    <w:p>
      <w:pPr>
        <w:pBdr>
          <w:bottom w:val="single" w:color="8B6914" w:sz="8" w:space="8"/>
        </w:pBdr>
        <w:spacing w:after="40"/>
        <w:jc w:val="center"/>
      </w:pPr>
      <w:r>
        <w:rPr>
          <w:rFonts w:ascii="Arial" w:cs="Arial" w:eastAsia="Arial" w:hAnsi="Arial"/>
          <w:b/>
          <w:bCs/>
          <w:color w:val="8B6914"/>
          <w:sz w:val="36"/>
          <w:szCs w:val="36"/>
        </w:rPr>
        <w:t xml:space="preserve">FOOD &amp; ATMOSPHERE DATABASE</w:t>
      </w:r>
    </w:p>
    <w:p>
      <w:pPr>
        <w:spacing w:after="200"/>
      </w:pPr>
    </w:p>
    <w:p>
      <w:pPr>
        <w:spacing w:after="40"/>
        <w:jc w:val="center"/>
      </w:pPr>
      <w:r>
        <w:rPr>
          <w:rFonts w:ascii="Arial" w:cs="Arial" w:eastAsia="Arial" w:hAnsi="Arial"/>
          <w:color w:val="555555"/>
          <w:sz w:val="18"/>
          <w:szCs w:val="18"/>
        </w:rPr>
        <w:t xml:space="preserve">Menu Planning | HACCP Compliance | Allergen Matrix | Ingredient Scaling | Soundscape Design | Music Programming | Performer Recruitment</w:t>
      </w:r>
    </w:p>
    <w:p>
      <w:pPr>
        <w:spacing w:after="40"/>
        <w:jc w:val="center"/>
      </w:pPr>
      <w:r>
        <w:rPr>
          <w:rFonts w:ascii="Arial" w:cs="Arial" w:eastAsia="Arial" w:hAnsi="Arial"/>
          <w:i/>
          <w:iCs/>
          <w:color w:val="555555"/>
          <w:sz w:val="18"/>
          <w:szCs w:val="18"/>
        </w:rPr>
        <w:t xml:space="preserve">Companion Document to the Master Blueprint v2.0</w:t>
      </w:r>
    </w:p>
    <w:p>
      <w:pPr>
        <w:spacing w:after="400"/>
      </w:pPr>
    </w:p>
    <w:p>
      <w:pPr>
        <w:spacing w:after="30"/>
        <w:jc w:val="center"/>
      </w:pPr>
      <w:r>
        <w:rPr>
          <w:rFonts w:ascii="Arial" w:cs="Arial" w:eastAsia="Arial" w:hAnsi="Arial"/>
          <w:b/>
          <w:bCs/>
          <w:color w:val="1B2A4A"/>
          <w:sz w:val="18"/>
          <w:szCs w:val="18"/>
        </w:rPr>
        <w:t xml:space="preserve">Document Date: </w:t>
      </w:r>
      <w:r>
        <w:rPr>
          <w:rFonts w:ascii="Arial" w:cs="Arial" w:eastAsia="Arial" w:hAnsi="Arial"/>
          <w:color w:val="2D2D2D"/>
          <w:sz w:val="18"/>
          <w:szCs w:val="18"/>
        </w:rPr>
        <w:t xml:space="preserve">March 2026</w:t>
      </w:r>
    </w:p>
    <w:p>
      <w:pPr>
        <w:spacing w:after="30"/>
        <w:jc w:val="center"/>
      </w:pPr>
      <w:r>
        <w:rPr>
          <w:rFonts w:ascii="Arial" w:cs="Arial" w:eastAsia="Arial" w:hAnsi="Arial"/>
          <w:b/>
          <w:bCs/>
          <w:color w:val="1B2A4A"/>
          <w:sz w:val="18"/>
          <w:szCs w:val="18"/>
        </w:rPr>
        <w:t xml:space="preserve">Version: </w:t>
      </w:r>
      <w:r>
        <w:rPr>
          <w:rFonts w:ascii="Arial" w:cs="Arial" w:eastAsia="Arial" w:hAnsi="Arial"/>
          <w:color w:val="2D2D2D"/>
          <w:sz w:val="18"/>
          <w:szCs w:val="18"/>
        </w:rPr>
        <w:t xml:space="preserve">1.0</w:t>
      </w:r>
    </w:p>
    <w:p>
      <w:pPr>
        <w:spacing w:after="30"/>
        <w:jc w:val="center"/>
      </w:pPr>
      <w:r>
        <w:rPr>
          <w:rFonts w:ascii="Arial" w:cs="Arial" w:eastAsia="Arial" w:hAnsi="Arial"/>
          <w:b/>
          <w:bCs/>
          <w:color w:val="1B2A4A"/>
          <w:sz w:val="18"/>
          <w:szCs w:val="18"/>
        </w:rPr>
        <w:t xml:space="preserve">Part I: </w:t>
      </w:r>
      <w:r>
        <w:rPr>
          <w:rFonts w:ascii="Arial" w:cs="Arial" w:eastAsia="Arial" w:hAnsi="Arial"/>
          <w:color w:val="2D2D2D"/>
          <w:sz w:val="18"/>
          <w:szCs w:val="18"/>
        </w:rPr>
        <w:t xml:space="preserve">Food — 8-day menu cycle, ingredient scaling for 580 people, 14-allergen matrix, HACCP daily log template, supplier order schedule, cost vs. revenue model</w:t>
      </w:r>
    </w:p>
    <w:p>
      <w:pPr>
        <w:spacing w:after="30"/>
        <w:jc w:val="center"/>
      </w:pPr>
      <w:r>
        <w:rPr>
          <w:rFonts w:ascii="Arial" w:cs="Arial" w:eastAsia="Arial" w:hAnsi="Arial"/>
          <w:b/>
          <w:bCs/>
          <w:color w:val="1B2A4A"/>
          <w:sz w:val="18"/>
          <w:szCs w:val="18"/>
        </w:rPr>
        <w:t xml:space="preserve">Part II: </w:t>
      </w:r>
      <w:r>
        <w:rPr>
          <w:rFonts w:ascii="Arial" w:cs="Arial" w:eastAsia="Arial" w:hAnsi="Arial"/>
          <w:color w:val="2D2D2D"/>
          <w:sz w:val="18"/>
          <w:szCs w:val="18"/>
        </w:rPr>
        <w:t xml:space="preserve">Music &amp; Atmosphere — 15-zone soundscape matrix, 12 approved instruments, daily music programming, 14 ceremony music cues, performer recruitment plan, 10 song categories, SACEM compliance, 12 ambient sound design elements</w:t>
      </w:r>
    </w:p>
    <w:p>
      <w:pPr>
        <w:spacing w:after="800"/>
      </w:pPr>
    </w:p>
    <w:p>
      <w:pPr>
        <w:jc w:val="center"/>
      </w:pPr>
      <w:r>
        <w:rPr>
          <w:rFonts w:ascii="Arial" w:cs="Arial" w:eastAsia="Arial" w:hAnsi="Arial"/>
          <w:i/>
          <w:iCs/>
          <w:color w:val="555555"/>
          <w:sz w:val="18"/>
          <w:szCs w:val="18"/>
        </w:rPr>
        <w:t xml:space="preserve">— CONFIDENTIAL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Part I: Food &amp; Menu Planning Database</w:t>
      </w:r>
    </w:p>
    <w:p>
      <w:pPr>
        <w:spacing w:after="100" w:line="264"/>
      </w:pPr>
      <w:r>
        <w:rPr>
          <w:rFonts w:ascii="Arial" w:cs="Arial" w:eastAsia="Arial" w:hAnsi="Arial"/>
          <w:b w:val="false"/>
          <w:bCs w:val="false"/>
          <w:i w:val="false"/>
          <w:iCs w:val="false"/>
          <w:color w:val="2D2D2D"/>
          <w:sz w:val="18"/>
          <w:szCs w:val="18"/>
        </w:rPr>
        <w:t xml:space="preserve">This database covers every meal across the 10-day event cycle: menu design, ingredient scaling, supplier orders, HACCP compliance logs, allergen tracking, and cost control. Feeding 500 people 3 meals a day for 8 festival days (plus 2 pre-arrival days) = approximately 13,000–15,000 meal-servings. This is not a side operation — it is industrial-scale catering disguised as a medieval tavern.</w:t>
      </w:r>
    </w:p>
    <w:p>
      <w:pPr>
        <w:spacing w:after="100" w:line="264"/>
      </w:pPr>
      <w:r>
        <w:rPr>
          <w:rFonts w:ascii="Arial" w:cs="Arial" w:eastAsia="Arial" w:hAnsi="Arial"/>
          <w:b/>
          <w:bCs/>
          <w:i w:val="false"/>
          <w:iCs w:val="false"/>
          <w:color w:val="2D2D2D"/>
          <w:sz w:val="18"/>
          <w:szCs w:val="18"/>
        </w:rPr>
        <w:t xml:space="preserve">Design principle: every meal must LOOK period, TASTE good, BE safe, and COST less than the token price charged. The gap between food cost and token revenue is a major revenue stream.</w:t>
      </w:r>
    </w:p>
    <w:p>
      <w:pPr>
        <w:pStyle w:val="Heading2"/>
        <w:spacing w:before="280" w:after="140"/>
      </w:pPr>
      <w:r>
        <w:rPr>
          <w:rFonts w:ascii="Arial" w:cs="Arial" w:eastAsia="Arial" w:hAnsi="Arial"/>
          <w:b/>
          <w:bCs/>
          <w:color w:val="2C3E6B"/>
          <w:sz w:val="26"/>
          <w:szCs w:val="26"/>
        </w:rPr>
        <w:t xml:space="preserve">1A. Daily Meal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1100"/>
        <w:gridCol w:w="600"/>
        <w:gridCol w:w="1200"/>
        <w:gridCol w:w="1000"/>
        <w:gridCol w:w="2200"/>
        <w:gridCol w:w="12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Meal</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Service Style</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Token Price (std)</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What’s Served</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Staffing</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Breakfast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7:30–9:30 AM</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Self-service buffet line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hours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(main kitchen) + satellite bread station at Ashwood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3–5d per item</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Bread, porridge, cheese, fruit, hard-boiled eggs, butter, preserves, herbal tea, water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kitchen staff + 2 servers</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Midday Meal</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12:00–2:00 PM</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Counter service at Hearth + market food stalls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hours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 Market Row food vendors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5–8d per item</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Pottage/stew, bread, meat pie, sausage, cheese, fruit, ale, cider, water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 kitchen staff + 4 servers + market vendors</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Feast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6:30–8:30 PM</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Seated communal tables (peasant); plated (noble)</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hours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(communal) + Sovereign’s Court (noble dining)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8–15d per plate (peasant) / 25d (noble)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Roast meat, bread, vegetables, pottage, cheese, dessert (fruit tart or honey cake), ale, wine, mead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kitchen staff + 6 servers + 2 noble dining staff</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Late Night / Tavern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9:00 PM–12:00 AM</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Bar service at taverns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 hours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 The Silver Tankard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3–8d per item</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Bread, cheese, cold meat, pickles, ale, mead, wine, spiced wine, herbal tea</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tavern servers per venue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Pre-Arrival Days (Fri–Sat)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Flexible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Simplified service (no token economy yet)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day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 EUR pricing (€3–8)</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 hot food: stew, bread, sausages, drinks. Not full menu.</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kitchen staff + 1 server</w:t>
            </w:r>
          </w:p>
        </w:tc>
      </w:tr>
    </w:tbl>
    <w:p>
      <w:pPr>
        <w:spacing w:after="100" w:line="264"/>
      </w:pPr>
      <w:r>
        <w:rPr>
          <w:rFonts w:ascii="Arial" w:cs="Arial" w:eastAsia="Arial" w:hAnsi="Arial"/>
          <w:b/>
          <w:bCs/>
          <w:i w:val="false"/>
          <w:iCs w:val="false"/>
          <w:color w:val="2D2D2D"/>
          <w:sz w:val="18"/>
          <w:szCs w:val="18"/>
        </w:rPr>
        <w:t xml:space="preserve">Total daily meal-servings (500 guests + ~80 staff = 580 people):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Breakfast: ~500 (not everyone eats early; staff eat in shifts)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Midday: ~550 (high participation; market snacking adds volume)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Evening: ~570 (near-universal; the social anchor of the day)</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Late night: ~200 (tavern crowd; not a full meal)</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Daily total: ~1,820 meal-servings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8-day event total: ~14,500 meal-servings</w:t>
      </w:r>
    </w:p>
    <w:p>
      <w:r>
        <w:br w:type="page"/>
      </w:r>
    </w:p>
    <w:p>
      <w:pPr>
        <w:pStyle w:val="Heading2"/>
        <w:spacing w:before="280" w:after="140"/>
      </w:pPr>
      <w:r>
        <w:rPr>
          <w:rFonts w:ascii="Arial" w:cs="Arial" w:eastAsia="Arial" w:hAnsi="Arial"/>
          <w:b/>
          <w:bCs/>
          <w:color w:val="2C3E6B"/>
          <w:sz w:val="26"/>
          <w:szCs w:val="26"/>
        </w:rPr>
        <w:t xml:space="preserve">1B. 8-Day Menu Cycle</w:t>
      </w:r>
    </w:p>
    <w:p>
      <w:pPr>
        <w:spacing w:after="100" w:line="264"/>
      </w:pPr>
      <w:r>
        <w:rPr>
          <w:rFonts w:ascii="Arial" w:cs="Arial" w:eastAsia="Arial" w:hAnsi="Arial"/>
          <w:b w:val="false"/>
          <w:bCs w:val="false"/>
          <w:i w:val="false"/>
          <w:iCs w:val="false"/>
          <w:color w:val="2D2D2D"/>
          <w:sz w:val="18"/>
          <w:szCs w:val="18"/>
        </w:rPr>
        <w:t xml:space="preserve">The menu rotates on a cycle to prevent monotony while keeping ingredient ordering manageable. Breakfast is consistent daily. Midday and evening rotate.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1400"/>
        <w:gridCol w:w="1100"/>
        <w:gridCol w:w="1400"/>
        <w:gridCol w:w="1200"/>
        <w:gridCol w:w="1200"/>
        <w:gridCol w:w="16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Midday Main</w:t>
            </w:r>
          </w:p>
        </w:tc>
        <w:tc>
          <w:tcPr>
            <w:tcW w:type="dxa" w:w="11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Midday Side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Evening Main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Evening Side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Evening Dessert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Special</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1 (Sun)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Chicken and root vegetable pottage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Crusty bread + butter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Spit-roast pork shoulder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Roasted root vegetables + bread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Honey cake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OPENING FEAST — extra portions, festive presentation, mead toast</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2 (Mon)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Beef and barley stew</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Bread + cheese wedge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Braised lamb shanks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White beans + herb bread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Baked apples with cinnamon</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 full market day. Midday food stalls active.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3 (Tue)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 and ham soup</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Bread + sausage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Roast chicken (half per 2 people)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Cabbage and carrot slaw + bread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Fruit tart (seasonal)</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day. Increase portable food (pies, sausages) for spectators.</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4 (Wed)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Fish stew (if sourcing permits) or mushroom pottage</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Bread + boiled eggs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Beef bourguignon (period-adapted)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Bread + mashed turnip</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Rice pudding with raisins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Mid-week. Comfort food. Staff morale meal: extra portions for volunteers.</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5 (Thu)</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Sausage and lentil soup</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Bread + pickles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Pork belly with apple sauce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Roasted potatoes + bread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Honey-drizzled cheese with walnuts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Day special. Food stalls feature competition: Best Pie contest.</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6 (Fri)</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Chicken and herb pie</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Bread + cheese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Slow-cooked mutton stew</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Bread + seasonal greens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Spiced pear compote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day. Noble dining gets upgraded presentation.</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Day 7 (Sat)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Vegetable and grain pottage</w:t>
            </w:r>
          </w:p>
        </w:tc>
        <w:tc>
          <w:tcPr>
            <w:tcW w:type="dxa" w:w="11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Bread + sausage + egg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Mixed grill: sausage, chicken leg, pork chop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Grilled vegetables + bread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Honey cake (reprise)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Pre-closing. Energy food. Generous portions — tomorrow is the last day.</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Day 8 (Sun)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Brunch service: eggs, sausage, bread, cheese, fruit (extended to 11 AM)</w:t>
            </w:r>
          </w:p>
        </w:tc>
        <w:tc>
          <w:tcPr>
            <w:tcW w:type="dxa" w:w="11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 (brunch replaces midday)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CLOSING FEAST: whole roast pig or lamb (centerpiece)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sides + special bread + seasonal vegetables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Grand dessert: fruit, cheese, honey, nuts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CLOSING FEAST — the most lavish meal. Mead toast. Ceremony follows.</w:t>
            </w:r>
          </w:p>
        </w:tc>
      </w:tr>
    </w:tbl>
    <w:p>
      <w:r>
        <w:br w:type="page"/>
      </w:r>
    </w:p>
    <w:p>
      <w:pPr>
        <w:pStyle w:val="Heading2"/>
        <w:spacing w:before="280" w:after="140"/>
      </w:pPr>
      <w:r>
        <w:rPr>
          <w:rFonts w:ascii="Arial" w:cs="Arial" w:eastAsia="Arial" w:hAnsi="Arial"/>
          <w:b/>
          <w:bCs/>
          <w:color w:val="2C3E6B"/>
          <w:sz w:val="26"/>
          <w:szCs w:val="26"/>
        </w:rPr>
        <w:t xml:space="preserve">1C. Ingredient Scaling (500 guests + 80 staff = 580 people)</w:t>
      </w:r>
    </w:p>
    <w:p>
      <w:pPr>
        <w:spacing w:after="100" w:line="264"/>
      </w:pPr>
      <w:r>
        <w:rPr>
          <w:rFonts w:ascii="Arial" w:cs="Arial" w:eastAsia="Arial" w:hAnsi="Arial"/>
          <w:b w:val="false"/>
          <w:bCs w:val="false"/>
          <w:i w:val="false"/>
          <w:iCs w:val="false"/>
          <w:color w:val="2D2D2D"/>
          <w:sz w:val="18"/>
          <w:szCs w:val="18"/>
        </w:rPr>
        <w:t xml:space="preserve">These are estimated daily quantities for core staples. Specific recipes scale from these baselines.</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700"/>
        <w:gridCol w:w="700"/>
        <w:gridCol w:w="700"/>
        <w:gridCol w:w="1000"/>
        <w:gridCol w:w="1000"/>
        <w:gridCol w:w="1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Ingredient</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Daily Qty (580 ppl)</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8-Day Total</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Unit Cost (est.)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8-Day Cost</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Storage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Allergen Flag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Bread (loaves, 800g each)</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 loaves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 loaves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boulangerie (daily delivery) + on-site baking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Room temp, covered. Bake/deliver daily.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GLUTEN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Meat — pork (kg)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320kg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€7/kg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€2,240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charcutier / farm</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Refrigerated (≤4°C). Received every 2 days.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Meat — chicken (kg)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farm or wholesale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Refrigerated. Received every 2 days.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Meat — beef (kg)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boucherie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Refrigerated. Received every 2–3 days.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Meat — lamb/mutton (kg)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€1,440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farm</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Refrigerated. Received per menu day.</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Sausages (kg)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€960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charcutier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Refrigerated.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May contain GLUTEN, SULPHITES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Eggs (units)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1,600</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€0.25</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farm</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Cool storage. Received every 2–3 days.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EGG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Cheese (kg)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€960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fromagerie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Refrigerated.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MILK</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Butter (kg)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Wholesale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Refrigerated.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MILK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Potatoes / root veg (kg)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farm or marché</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Cool, dark, dry. Bulk delivery pre-event.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Seasonal vegetables (kg)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240kg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€2/kg avg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€480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marché or farm</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Refrigerated or cool storage.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Varies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Dried legumes (lentils, beans, peas) (kg)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Wholesale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Dry storage. Long shelf life.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Flour (kg)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Wholesale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Dry storage, sealed.</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GLUTEN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Honey (kg)</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€240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apiculteur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Room temp. Sealed.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Cooking oil / lard (L)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Wholesale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Cool, dark.</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Salt, pepper, herbs, spices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2kg assorted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16kg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€5/kg avg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Wholesale + Herbalist guild foraging</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Dry, sealed.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MUSTARD, CELERY (check blends)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Fruit (seasonal, kg)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160kg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€2.50/kg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€400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marché or farm</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Cool storage. Received every 2–3 days.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Ale (L)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1,600L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€3,200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brewery partnership</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Cool cellar or refrigerated keg.</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GLUTEN (barley)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Cider (L)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640L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€1,280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ciderie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Cool storage.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SULPHITES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Wine (L)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60L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480L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€3/L</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€1,440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vigneron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Cool, dark.</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SULPHITES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Mead (L)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240L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€8/L</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€1,920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meadmaker or brewed in partnership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Cool storage.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 (always free, not sold)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Unlimited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Unlimited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Included in infrastructure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Potable water supply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Taps/tanks.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None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FOOD &amp; BEVERAGE COST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~€18,280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+ 15% waste/contingency buffer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~€2,740</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GRAND TOTAL</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~€21,020</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bl>
    <w:p>
      <w:pPr>
        <w:spacing w:after="100" w:line="264"/>
      </w:pPr>
      <w:r>
        <w:rPr>
          <w:rFonts w:ascii="Arial" w:cs="Arial" w:eastAsia="Arial" w:hAnsi="Arial"/>
          <w:b w:val="false"/>
          <w:bCs w:val="false"/>
          <w:i/>
          <w:iCs/>
          <w:color w:val="2D2D2D"/>
          <w:sz w:val="18"/>
          <w:szCs w:val="18"/>
        </w:rPr>
        <w:t xml:space="preserve">Food revenue target (tokens): at an average of ~6d per meal-serving × 14,500 servings = ~87,000d in food token revenue. Plus beverage premium = ~100,000d total food/drink revenue. Against ~90,000d total money supply, food absorbs roughly 33% of all tokens — the single largest sink as designed.</w:t>
      </w:r>
    </w:p>
    <w:p>
      <w:r>
        <w:br w:type="page"/>
      </w:r>
    </w:p>
    <w:p>
      <w:pPr>
        <w:pStyle w:val="Heading2"/>
        <w:spacing w:before="280" w:after="140"/>
      </w:pPr>
      <w:r>
        <w:rPr>
          <w:rFonts w:ascii="Arial" w:cs="Arial" w:eastAsia="Arial" w:hAnsi="Arial"/>
          <w:b/>
          <w:bCs/>
          <w:color w:val="2C3E6B"/>
          <w:sz w:val="26"/>
          <w:szCs w:val="26"/>
        </w:rPr>
        <w:t xml:space="preserve">1D. Allergen Matrix</w:t>
      </w:r>
    </w:p>
    <w:p>
      <w:pPr>
        <w:spacing w:after="100" w:line="264"/>
      </w:pPr>
      <w:r>
        <w:rPr>
          <w:rFonts w:ascii="Arial" w:cs="Arial" w:eastAsia="Arial" w:hAnsi="Arial"/>
          <w:b w:val="false"/>
          <w:bCs w:val="false"/>
          <w:i w:val="false"/>
          <w:iCs w:val="false"/>
          <w:color w:val="2D2D2D"/>
          <w:sz w:val="18"/>
          <w:szCs w:val="18"/>
        </w:rPr>
        <w:t xml:space="preserve">EU law requires disclosure of 14 allergens. This matrix must be displayed at every food service point and updated whenever the menu changes. The Head Cook is responsible for accuracy.</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500"/>
        <w:gridCol w:w="450"/>
        <w:gridCol w:w="400"/>
        <w:gridCol w:w="450"/>
        <w:gridCol w:w="500"/>
        <w:gridCol w:w="400"/>
        <w:gridCol w:w="400"/>
        <w:gridCol w:w="500"/>
        <w:gridCol w:w="500"/>
        <w:gridCol w:w="500"/>
        <w:gridCol w:w="500"/>
        <w:gridCol w:w="500"/>
        <w:gridCol w:w="500"/>
        <w:gridCol w:w="5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Menu Item</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Gluten</w:t>
            </w:r>
          </w:p>
        </w:tc>
        <w:tc>
          <w:tcPr>
            <w:tcW w:type="dxa" w:w="4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Milk</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Egg</w:t>
            </w:r>
          </w:p>
        </w:tc>
        <w:tc>
          <w:tcPr>
            <w:tcW w:type="dxa" w:w="45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Nuts</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Peanut</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Soy</w:t>
            </w:r>
          </w:p>
        </w:tc>
        <w:tc>
          <w:tcPr>
            <w:tcW w:type="dxa" w:w="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Fish</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Celery</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Mustard</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Sesame</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Sulphite</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Lupin</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Mollusc</w:t>
            </w:r>
          </w:p>
        </w:tc>
        <w:tc>
          <w:tcPr>
            <w:tcW w:type="dxa" w:w="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Crustacean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Bread (standard wheat)</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Porridge (oat)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Cheese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Butter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Hard-boiled eggs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Pottage / stew (varies)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Check</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Roast meat (plain)</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Sausages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Poss.</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Meat pie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Fish stew</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Honey cake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Fruit tart</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Cider</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Mead</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5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c>
          <w:tcPr>
            <w:tcW w:type="dxa" w:w="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t>
            </w:r>
          </w:p>
        </w:tc>
      </w:tr>
    </w:tbl>
    <w:p>
      <w:pPr>
        <w:spacing w:after="100" w:line="264"/>
      </w:pPr>
      <w:r>
        <w:rPr>
          <w:rFonts w:ascii="Arial" w:cs="Arial" w:eastAsia="Arial" w:hAnsi="Arial"/>
          <w:b w:val="false"/>
          <w:bCs w:val="false"/>
          <w:i/>
          <w:iCs/>
          <w:color w:val="2D2D2D"/>
          <w:sz w:val="18"/>
          <w:szCs w:val="18"/>
        </w:rPr>
        <w:t xml:space="preserve">*Oats are naturally gluten-free but often cross-contaminated. Use certified GF oats if catering to coeliacs, or mark as containing gluten.</w:t>
      </w:r>
    </w:p>
    <w:p>
      <w:pPr>
        <w:spacing w:after="100" w:line="264"/>
      </w:pPr>
      <w:r>
        <w:rPr>
          <w:rFonts w:ascii="Arial" w:cs="Arial" w:eastAsia="Arial" w:hAnsi="Arial"/>
          <w:b/>
          <w:bCs/>
          <w:i w:val="false"/>
          <w:iCs w:val="false"/>
          <w:color w:val="2D2D2D"/>
          <w:sz w:val="18"/>
          <w:szCs w:val="18"/>
        </w:rPr>
        <w:t xml:space="preserve">VEGETARIAN / VEGAN: Every meal must include at least one substantial vegetarian option (pottage, bread + cheese + vegetables). Vegan options should be available on request (bread, vegetable stew, fruit, herbal tea). Collect dietary requirements at registration and flag in Realm Brain.</w:t>
      </w:r>
    </w:p>
    <w:p>
      <w:r>
        <w:br w:type="page"/>
      </w:r>
    </w:p>
    <w:p>
      <w:pPr>
        <w:pStyle w:val="Heading2"/>
        <w:spacing w:before="280" w:after="140"/>
      </w:pPr>
      <w:r>
        <w:rPr>
          <w:rFonts w:ascii="Arial" w:cs="Arial" w:eastAsia="Arial" w:hAnsi="Arial"/>
          <w:b/>
          <w:bCs/>
          <w:color w:val="2C3E6B"/>
          <w:sz w:val="26"/>
          <w:szCs w:val="26"/>
        </w:rPr>
        <w:t xml:space="preserve">1E. HACCP Daily Compliance Log Template</w:t>
      </w:r>
    </w:p>
    <w:p>
      <w:pPr>
        <w:spacing w:after="100" w:line="264"/>
      </w:pPr>
      <w:r>
        <w:rPr>
          <w:rFonts w:ascii="Arial" w:cs="Arial" w:eastAsia="Arial" w:hAnsi="Arial"/>
          <w:b w:val="false"/>
          <w:bCs w:val="false"/>
          <w:i w:val="false"/>
          <w:iCs w:val="false"/>
          <w:color w:val="2D2D2D"/>
          <w:sz w:val="18"/>
          <w:szCs w:val="18"/>
        </w:rPr>
        <w:t xml:space="preserve">This log is completed by the Head Cook every morning and every evening. It is filed at Admin Quarter and kept for minimum 1 year post-event. This is a LEGAL DOCUMENT — inspectors will ask for 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1800"/>
        <w:gridCol w:w="1200"/>
        <w:gridCol w:w="28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Check</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Morning (before service)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Evening (after service)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Standard</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Corrective Action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Fridge Temp Unit 1</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____°C Time: ____ Initials: ____</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____°C Time: ____ Initials: ____</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≤4°C</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&gt;7°C: discard perishables stored &gt;2hrs at unsafe temp. Adjust/replace unit.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Fridge Temp Unit 2</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____°C Time: ____ Initials: ____</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____°C Time: ____ Initials: ____</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≤4°C</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above.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Freezer Temp (if used)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____°C Time: ____ Initials: ____</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____°C Time: ____ Initials: ____</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≤−18°C</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refreeze thawed products. Adjust unit.</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Hot food temp (at service)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____°C Item: ____</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____°C Item: ____</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≥63°C</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Reheat to 70°C+ if fallen below. Discard if below 63°C for &gt;2hrs.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Handwash stations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Stocked (soap + towels)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Stocked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functional</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Restock immediately. Do not serve without handwash.</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Surfaces clean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All prep surfaces sanitized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All surfaces cleaned post-service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Visibly clean + sanitizer</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Clean and sanitize before any food contact.</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 hygiene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All in clean attire, hair covered, no jewelry, hands washed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End-of-day attire check</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HACCP compliant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Correct before allowing in kitchen.</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Allergen matrix posted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Current and visible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Confirmed for tomorrow’s menu</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Matches today’s menu</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Update before service.</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Deliveries received</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Items: ____ Temp: ____°C Supplier: ____ Doc filed: ☐</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Cold chain intact on receipt</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Reject delivery if temp &gt;7°C or damaged packaging.</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Waste disposed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Bins empty at start</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All waste removed post-service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waste near prep areas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Clear before service begins.</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 extinguisher check</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Present and accessible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Still accessible post-service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extinguisher visible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Replace or reposition immediately.</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Pest evidence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 evidence of pests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No evidence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Zero tolerance</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evidence found: deep clean, investigate source, report to Site Manager.</w:t>
            </w:r>
          </w:p>
        </w:tc>
      </w:tr>
    </w:tbl>
    <w:p>
      <w:pPr>
        <w:spacing w:after="100" w:line="264"/>
      </w:pPr>
      <w:r>
        <w:rPr>
          <w:rFonts w:ascii="Arial" w:cs="Arial" w:eastAsia="Arial" w:hAnsi="Arial"/>
          <w:b/>
          <w:bCs/>
          <w:i w:val="false"/>
          <w:iCs w:val="false"/>
          <w:color w:val="2D2D2D"/>
          <w:sz w:val="18"/>
          <w:szCs w:val="18"/>
        </w:rPr>
        <w:t xml:space="preserve">Date: _____________ Head Cook signature: _____________ Filed at Admin: ☐</w:t>
      </w:r>
    </w:p>
    <w:p>
      <w:r>
        <w:br w:type="page"/>
      </w:r>
    </w:p>
    <w:p>
      <w:pPr>
        <w:pStyle w:val="Heading2"/>
        <w:spacing w:before="280" w:after="140"/>
      </w:pPr>
      <w:r>
        <w:rPr>
          <w:rFonts w:ascii="Arial" w:cs="Arial" w:eastAsia="Arial" w:hAnsi="Arial"/>
          <w:b/>
          <w:bCs/>
          <w:color w:val="2C3E6B"/>
          <w:sz w:val="26"/>
          <w:szCs w:val="26"/>
        </w:rPr>
        <w:t xml:space="preserve">1F. Supplier Order &amp; Delivery Schedule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1200"/>
        <w:gridCol w:w="1200"/>
        <w:gridCol w:w="2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Supplier Type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Products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Order Timing</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Delivery Schedule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Payment Terms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Backup Plan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boulangerie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Bread (100 loaves/day)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Standing order placed 2 weeks before event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delivery by 7:00 AM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Weekly invoice, net 15 days</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On-site bread baking (Hearth Guild); emergency: supermarket baguettes (last resort)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farm(s)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Eggs, vegetables, fruit, herbs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Standing order + weekly adjustment based on consumption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2–3 days, morning delivery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 on delivery or weekly account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farm identified; local marché as emergency source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boucherie / charcutier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Beef, pork, lamb, sausages, charcuterie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placed 1 week before; adjusted mid-event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2 days, morning delivery (cold chain)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Weekly invoice</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boucherie identified; frozen emergency reserve on-site (3 days supply)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fromagerie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Cheese (assorted local varieties)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Order 1 week before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deliveries during event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 on delivery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Supermarket cheese as backup</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Brewery partner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Ale (kegs), special festival brew</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Brewed 4–6 weeks before event; keg order confirmed 2 weeks before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delivery pre-event + mid-event top-up if needed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 contract (deposit + balance on delivery)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Second brewery identified; commercial beer as emergency (break immersion but feed demand)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Local ciderie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Cider (kegs or bulk)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Order 2 weeks before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delivery + mid-event if needed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Pay on delivery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Supermarket cider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vigneron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Wine (bulk, local AOC)</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Order 2 weeks before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delivery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Pay on delivery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Wine wholesaler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Artisan meadmaker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Mead (bulk)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Order 6–8 weeks before (production time)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Pre-event delivery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50% deposit, 50% on delivery</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Commercial mead from specialty retailer</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Wholesale (dry goods)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Flour, rice, lentils, beans, oil, salt, spices, sugar, honey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Bulk order 2 weeks before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pre-event delivery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Pay on order or delivery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Local supermarket for emergency restock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Potable water supply (infrastructure)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Confirmed as part of site setup</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Continuous (plumbing/tanks)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Included in site infrastructure cost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Emergency water tanker delivery service identified</w:t>
            </w:r>
          </w:p>
        </w:tc>
      </w:tr>
    </w:tbl>
    <w:p>
      <w:pPr>
        <w:pStyle w:val="Heading2"/>
        <w:spacing w:before="280" w:after="140"/>
      </w:pPr>
      <w:r>
        <w:rPr>
          <w:rFonts w:ascii="Arial" w:cs="Arial" w:eastAsia="Arial" w:hAnsi="Arial"/>
          <w:b/>
          <w:bCs/>
          <w:color w:val="2C3E6B"/>
          <w:sz w:val="26"/>
          <w:szCs w:val="26"/>
        </w:rPr>
        <w:t xml:space="preserve">1G. Food Cost vs. Revenue Model</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400"/>
      </w:tblGrid>
      <w:tr>
        <w:trPr>
          <w:tblHeader/>
        </w:trPr>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Line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Amount</w:t>
            </w:r>
          </w:p>
        </w:tc>
        <w:tc>
          <w:tcPr>
            <w:tcW w:type="dxa" w:w="5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Total food &amp; beverage procurement cost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~€21,000</w:t>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Including 15% waste buffer (see 1C)</w:t>
            </w:r>
          </w:p>
        </w:tc>
      </w:tr>
      <w:tr>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equipment (consumables: fuel, cleaning, disposables)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~€2,000</w:t>
            </w:r>
          </w:p>
        </w:tc>
        <w:tc>
          <w:tcPr>
            <w:tcW w:type="dxa" w:w="5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Charcoal, gas, sanitizer, bin bags, paper towels</w:t>
            </w:r>
          </w:p>
        </w:tc>
      </w:tr>
      <w:tr>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Kitchen staff wages (Head Cook + 2 Sous, 10 days)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~€6,000</w:t>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Paid professional roles. Kitchen hands are volunteers.</w:t>
            </w:r>
          </w:p>
        </w:tc>
      </w:tr>
      <w:tr>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FOOD OPERATION COST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~€29,000</w:t>
            </w:r>
          </w:p>
        </w:tc>
        <w:tc>
          <w:tcPr>
            <w:tcW w:type="dxa" w:w="5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 token revenue from food sales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~€30,000–35,000</w:t>
            </w:r>
          </w:p>
        </w:tc>
        <w:tc>
          <w:tcPr>
            <w:tcW w:type="dxa" w:w="5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 average 6d per serving × 14,500 servings = 87,000d × €0.50 per 10d redemption equivalent = ~€4,350 real. BUT most tokens are never redeemed — effective real value of food revenue is much higher.</w:t>
            </w:r>
          </w:p>
        </w:tc>
      </w:tr>
      <w:tr>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 real-money food revenue (pre-arrival days)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~€2,000–3,000</w:t>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 days of EUR-priced simple food service</w:t>
            </w:r>
          </w:p>
        </w:tc>
      </w:tr>
      <w:tr>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 FOOD REVENUE (effective)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~€32,000–38,000</w:t>
            </w:r>
          </w:p>
        </w:tc>
        <w:tc>
          <w:tcPr>
            <w:tcW w:type="dxa" w:w="5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5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r>
      <w:tr>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NET FOOD MARGIN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~€3,000–9,000</w:t>
            </w:r>
          </w:p>
        </w:tc>
        <w:tc>
          <w:tcPr>
            <w:tcW w:type="dxa" w:w="5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Food should be roughly break-even to modestly profitable. It is a SERVICE and a SINK, not a profit center.</w:t>
            </w:r>
          </w:p>
        </w:tc>
      </w:tr>
    </w:tbl>
    <w:p>
      <w:r>
        <w:br w:type="page"/>
      </w:r>
    </w:p>
    <w:p>
      <w:pPr>
        <w:pStyle w:val="Heading1"/>
        <w:spacing w:before="360" w:after="200"/>
      </w:pPr>
      <w:r>
        <w:rPr>
          <w:rFonts w:ascii="Arial" w:cs="Arial" w:eastAsia="Arial" w:hAnsi="Arial"/>
          <w:b/>
          <w:bCs/>
          <w:color w:val="1B2A4A"/>
          <w:sz w:val="32"/>
          <w:szCs w:val="32"/>
        </w:rPr>
        <w:t xml:space="preserve">Part II: Music &amp; Atmosphere Database</w:t>
      </w:r>
    </w:p>
    <w:p>
      <w:pPr>
        <w:spacing w:after="100" w:line="264"/>
      </w:pPr>
      <w:r>
        <w:rPr>
          <w:rFonts w:ascii="Arial" w:cs="Arial" w:eastAsia="Arial" w:hAnsi="Arial"/>
          <w:b w:val="false"/>
          <w:bCs w:val="false"/>
          <w:i w:val="false"/>
          <w:iCs w:val="false"/>
          <w:color w:val="2D2D2D"/>
          <w:sz w:val="18"/>
          <w:szCs w:val="18"/>
        </w:rPr>
        <w:t xml:space="preserve">Sound is the invisible architecture of immersion. The right music, ambient noise, and silence in the right place at the right time is what separates a costume party from a living world. This database maps the complete soundscape of the Realm: what is heard in each zone, at each time of day, by whom, and performed by whom.</w:t>
      </w:r>
    </w:p>
    <w:p>
      <w:pPr>
        <w:spacing w:after="100" w:line="264"/>
      </w:pPr>
      <w:r>
        <w:rPr>
          <w:rFonts w:ascii="Arial" w:cs="Arial" w:eastAsia="Arial" w:hAnsi="Arial"/>
          <w:b/>
          <w:bCs/>
          <w:i w:val="false"/>
          <w:iCs w:val="false"/>
          <w:color w:val="2D2D2D"/>
          <w:sz w:val="18"/>
          <w:szCs w:val="18"/>
        </w:rPr>
        <w:t xml:space="preserve">Design principle: the Realm should SOUND different from the modern world the moment you pass through the Crown Gate. No modern music. No amplified sound in guest areas (concealed PA for safety announcements only). Acoustic performance is king.</w:t>
      </w:r>
    </w:p>
    <w:p>
      <w:pPr>
        <w:pStyle w:val="Heading2"/>
        <w:spacing w:before="280" w:after="140"/>
      </w:pPr>
      <w:r>
        <w:rPr>
          <w:rFonts w:ascii="Arial" w:cs="Arial" w:eastAsia="Arial" w:hAnsi="Arial"/>
          <w:b/>
          <w:bCs/>
          <w:color w:val="2C3E6B"/>
          <w:sz w:val="26"/>
          <w:szCs w:val="26"/>
        </w:rPr>
        <w:t xml:space="preserve">2A. Zone Soundscape Matrix</w:t>
      </w:r>
    </w:p>
    <w:p>
      <w:pPr>
        <w:spacing w:after="100" w:line="264"/>
      </w:pPr>
      <w:r>
        <w:rPr>
          <w:rFonts w:ascii="Arial" w:cs="Arial" w:eastAsia="Arial" w:hAnsi="Arial"/>
          <w:b w:val="false"/>
          <w:bCs w:val="false"/>
          <w:i w:val="false"/>
          <w:iCs w:val="false"/>
          <w:color w:val="2D2D2D"/>
          <w:sz w:val="18"/>
          <w:szCs w:val="18"/>
        </w:rPr>
        <w:t xml:space="preserve">Every zone has a target soundscape that should be maintained during operating hours. This is a DESIGN DOCUMENT for the Music &amp; Entertainment Lead.</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1400"/>
        <w:gridCol w:w="1200"/>
        <w:gridCol w:w="1000"/>
        <w:gridCol w:w="700"/>
        <w:gridCol w:w="9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15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Daytime Sound</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Evening Sound</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Night Sound (after 11 PM)</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Forbidden Sounds</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Volume Level</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Responsibility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Crown Gate</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announcements, horn on arrivals, guard voices, distant market noise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Quieter. Occasional horn. Gate closing announcement.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Silent except Night Watch passing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Modern music, loudspeakers (except concealed safety PA)</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Gate Wardens + Herald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calling wares, haggling, crowd bustle, distant hammering from Anvil Quarter, occasional street musician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closing up, last deals, quieter bustle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Silent (market closed)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Amplified music, modern sound effects, recorded background music</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Loud (organic)</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Warden + Minstrels (roaming)</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Commons</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Background murmur, Herald announcements (scheduled), children playing, occasional procession music</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Bonfire crackling, group singing, ceremony music, storytelling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Bonfire embers, quiet conversation, distant tavern music</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Portable speakers, modern music at any time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 (quiet baseline, loud during events)</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 Immersion Director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Anvil Quarter</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Hammering, sawing, chisel work, bellows, conversation, workshop instruction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Quieter workshops winding down. Some craft continues by lamplight.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Silent (workshops closed)</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Music during work hours (distracting). Power tools.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Moderate-Loud (work noise is authentic and desirable)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Masters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(Main Tavern)</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Cooking sounds, serving bustle, low conversation, background lute/harp from corner musician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PEAK: live music performance, singing, laughter, dice games, storytelling, crowd noise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Quieter: last drinks, soft music, intimate conversation, closing up</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Recorded music, amplified instruments, karaoke, modern songs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(day) → Loud (evening) → Moderate (late)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Keeper + Music Lead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Silver Tankard</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 murmur, dice clatter, whispered deals, rougher atmosphere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Louder: rowdier music (drums, faster tempo), gambling, arguments (RP), singing contests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Latest venue open. Low music, last drinks, hushed conversations.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as Hearth. No modern sound.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Moderate–Loud (deliberately rougher than Hearth)</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Keeper + Minstrels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Sovereign’s Court</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 dignity. Murmured conversation. Occasional formal music (harp, recorder).</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Feast music: chamber ensemble, formal songs, toasts, speeches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Silent (court closed to general public at night)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Loud instruments (drums), rowdy behavior, shouting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Quiet–Moderate (refined)</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House leads + Music Lead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Garrison</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Drill commands, sparring sounds (foam weapon thuds), marching, armor clanking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Quieter. Camp songs around fire. Martial hymns.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Watch fire crackling. Quiet.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Music during drills (distracting). Civilian revelry.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(martial sounds are desirable)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Knight-Commander + Order leadership</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Lists (Tournament)</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DURING EVENTS: crowd roaring, combat sounds, herald commentary, fanfares, drums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Evening tournaments: torchlit, dramatic atmosphere, slower-paced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 used at night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Between events: silence (not a gathering place)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Loud during events; Silent otherwise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Marshal + Music Lead + Herald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Ashwood / Millbrook / Ferrier’s Rest</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 sounds, hammer from construction, children, community conversation, distant market noise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 singing, storytelling, communal music (participant-led encouraged), guitar/lute if present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 hours from midnight. Campfire embers. Hushed voices.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Amplified music, generators running audibly, loud arguments after midnight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Low–Moderate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Village Elders + Night Watch</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Near-silence. Whispers. Rustling leaves. Occasional dice rattle.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Slightly louder: muffled gambling sounds, secretive conversations, the clink of shadow coin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Fringe is MOST active late. Atmospheric: owl sounds (natural), wind, secretive murmurs.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Loud music, shouting, anything that draws attention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Quiet (deliberate)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Syndicate Handlers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 (Forest)</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Birdsong, wind, leaf rustle, distant settlement sounds, occasional patrol footsteps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Owls, night insects, wind. Occasional torch of a Ranger passing.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Natural night sounds. Deliberately atmospheric and slightly eerie.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Any human sound except patrol/quest activity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Minimal human; natural ambiance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Ranger’s Lodge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Sanctuary (Medical)</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 Soothing. Herbalist sounds (mortar and pestle, pouring). Murmured care.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Quiet refuge.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Always available, always quiet.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 crowd noise, in-world drama</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Quiet (medical environment)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Medical Lead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Scriptorium</w:t>
            </w:r>
          </w:p>
        </w:tc>
        <w:tc>
          <w:tcPr>
            <w:tcW w:type="dxa" w:w="15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Quill scratching, page turning, murmured dictation, wax seal stamps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Candlelight. Same sounds, quieter. Scholar’s hush.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Closed or minimal activity.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Music, loud conversation, commerce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Quiet (scholarly)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Chancellor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Backstage / Logistics</w:t>
            </w:r>
          </w:p>
        </w:tc>
        <w:tc>
          <w:tcPr>
            <w:tcW w:type="dxa" w:w="15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Staff conversation, radios, equipment noise. NOT guest-audible.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Shift changes.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Reduced staff. Quiet.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Nothing — this zone is invisible and inaudible to guests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 (invisible zone)</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Site Manager</w:t>
            </w:r>
          </w:p>
        </w:tc>
      </w:tr>
    </w:tbl>
    <w:p>
      <w:r>
        <w:br w:type="page"/>
      </w:r>
    </w:p>
    <w:p>
      <w:pPr>
        <w:pStyle w:val="Heading2"/>
        <w:spacing w:before="280" w:after="140"/>
      </w:pPr>
      <w:r>
        <w:rPr>
          <w:rFonts w:ascii="Arial" w:cs="Arial" w:eastAsia="Arial" w:hAnsi="Arial"/>
          <w:b/>
          <w:bCs/>
          <w:color w:val="2C3E6B"/>
          <w:sz w:val="26"/>
          <w:szCs w:val="26"/>
        </w:rPr>
        <w:t xml:space="preserve">2B. Musical Repertoire Database</w:t>
      </w:r>
    </w:p>
    <w:p>
      <w:pPr>
        <w:spacing w:after="100" w:line="264"/>
      </w:pPr>
      <w:r>
        <w:rPr>
          <w:rFonts w:ascii="Arial" w:cs="Arial" w:eastAsia="Arial" w:hAnsi="Arial"/>
          <w:b w:val="false"/>
          <w:bCs w:val="false"/>
          <w:i w:val="false"/>
          <w:iCs w:val="false"/>
          <w:color w:val="2D2D2D"/>
          <w:sz w:val="18"/>
          <w:szCs w:val="18"/>
        </w:rPr>
        <w:t xml:space="preserve">All music performed at the festival must be acoustic and period-appropriate (or at minimum period-plausible). This section defines the acceptable repertoire, instruments, and programming by context.</w:t>
      </w:r>
    </w:p>
    <w:p>
      <w:pPr>
        <w:pStyle w:val="Heading3"/>
        <w:spacing w:before="220" w:after="100"/>
      </w:pPr>
      <w:r>
        <w:rPr>
          <w:rFonts w:ascii="Arial" w:cs="Arial" w:eastAsia="Arial" w:hAnsi="Arial"/>
          <w:b/>
          <w:bCs/>
          <w:color w:val="4A5A8A"/>
          <w:sz w:val="22"/>
          <w:szCs w:val="22"/>
        </w:rPr>
        <w:t xml:space="preserve">Approved Instrument List</w:t>
      </w:r>
    </w:p>
    <w:tbl>
      <w:tblPr>
        <w:tblW w:type="dxa" w:w="750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000"/>
        <w:gridCol w:w="1400"/>
        <w:gridCol w:w="700"/>
        <w:gridCol w:w="2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Instrument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Period Accuracy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Availability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Best Context</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Volume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Lute / Oud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(core medieval/Renaissance instrument)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 specialist players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corner, noble dining, intimate settings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Quiet–Moderate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quintessential medieval sound. Recruit aggressively.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Harp (lever harp or Celtic)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 harpists exist in folk communities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Noble dining, ceremonies, Scriptorium ambiance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Quiet</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Beautiful and atmospheric. Ideal for Sovereign’s Court.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Recorder / Fife / Flute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(very common medieval instrument)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Easy — many folk players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 busking, tavern, processions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Versatile. Multiple recorders = consort = lovely sound.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Drum (frame drum, tabor, bodhrán)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Easy — common in folk/world music</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Processions, tournaments, tavern dancing, marching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Loud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heartbeat of the festival. Essential for energy and spectacle.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Bagpipes (various types)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(French musette, cornemuse, or Scottish)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Specialist — but memorable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Processions, ceremony, tournament fanfare, market atmosphere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Loud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Incredible atmosphere but overwhelming indoors. Outdoor use preferred.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Hurdy-gurdy (vielle à roue)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(quintessentially French medieval)</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 — treasure any player you find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market, ceremonies, any featured performance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Moderate–Loud</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French medieval instrument. If you can get one, build the program around it.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Fiddle / Rebec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(rebec is period; fiddle is close enough)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 many fiddlers, few rebec players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dancing, feast music, procession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Moderate–Loud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Adds energy and melody. Great for dancing.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Cittern / Mandolin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(cittern) / ACCEPTABLE (mandolin close enough)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background, ensemble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Similar role to lute. More percussive attack.</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Shawm / Bombarde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HIGH (major medieval wind instrument)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Outdoor processions, tournaments, announcement fanfare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Loud</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Penetrating, exciting, unmistakably medieval. Outdoor use.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Voice (unaccompanied singing)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HIGHEST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Always available if performers are willing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Everywhere: tavern songs, work songs, lullabies, hymns, battle chants, storytelling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Variable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most period-accurate and versatile instrument. Encourage group singing.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Guitar (acoustic)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(not period before ~1600, but close for 1601 setting)</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easy — many players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campfire, background</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Technically borderline for 1601. Acceptable if no better options. NEVER electric.</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Hammered dulcimer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Rare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Featured performances, noble dining</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Enchanting sound. Recruit if available.</w:t>
            </w:r>
          </w:p>
        </w:tc>
      </w:tr>
    </w:tbl>
    <w:p>
      <w:pPr>
        <w:pStyle w:val="Heading3"/>
        <w:spacing w:before="220" w:after="100"/>
      </w:pPr>
      <w:r>
        <w:rPr>
          <w:rFonts w:ascii="Arial" w:cs="Arial" w:eastAsia="Arial" w:hAnsi="Arial"/>
          <w:b/>
          <w:bCs/>
          <w:color w:val="4A5A8A"/>
          <w:sz w:val="22"/>
          <w:szCs w:val="22"/>
        </w:rPr>
        <w:t xml:space="preserve">FORBIDDEN Instruments and Sound Sources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Electric guitar, bass guitar, electric keyboards, synthesizers — NEVER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Drum kits (modern trap set) — NEVER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Amplifiers, PA speakers in guest-visible areas — NEVER (concealed safety PA is the only exception)</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Bluetooth speakers, phone speakers, any recorded music playback in guest areas — NEVER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Karaoke machines — absolutely NEVER</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Modern pop, rock, electronic, or any recognizable modern song — NEVER, even if played on acoustic instruments</w:t>
      </w:r>
    </w:p>
    <w:p>
      <w:r>
        <w:br w:type="page"/>
      </w:r>
    </w:p>
    <w:p>
      <w:pPr>
        <w:pStyle w:val="Heading2"/>
        <w:spacing w:before="280" w:after="140"/>
      </w:pPr>
      <w:r>
        <w:rPr>
          <w:rFonts w:ascii="Arial" w:cs="Arial" w:eastAsia="Arial" w:hAnsi="Arial"/>
          <w:b/>
          <w:bCs/>
          <w:color w:val="2C3E6B"/>
          <w:sz w:val="26"/>
          <w:szCs w:val="26"/>
        </w:rPr>
        <w:t xml:space="preserve">2C. Daily Music Programming Schedule</w:t>
      </w:r>
    </w:p>
    <w:p>
      <w:pPr>
        <w:spacing w:after="100" w:line="264"/>
      </w:pPr>
      <w:r>
        <w:rPr>
          <w:rFonts w:ascii="Arial" w:cs="Arial" w:eastAsia="Arial" w:hAnsi="Arial"/>
          <w:b w:val="false"/>
          <w:bCs w:val="false"/>
          <w:i w:val="false"/>
          <w:iCs w:val="false"/>
          <w:color w:val="2D2D2D"/>
          <w:sz w:val="18"/>
          <w:szCs w:val="18"/>
        </w:rPr>
        <w:t xml:space="preserve">This is the target programming structure. The Music &amp; Entertainment Lead fills specific performers into these slots.</w:t>
      </w:r>
    </w:p>
    <w:tbl>
      <w:tblPr>
        <w:tblW w:type="dxa" w:w="79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600"/>
        <w:gridCol w:w="700"/>
        <w:gridCol w:w="1000"/>
        <w:gridCol w:w="700"/>
        <w:gridCol w:w="18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 Block</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Location</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Performance Type</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Performers Needed</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Energy Level</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Purpose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8:00–9:00 AM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(near kitchen)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Gentle background: solo harp or recorder. Optional — silence is also fine.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Ambient (continuous or intermittent)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0–1 musician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Low</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Wake-up atmosphere. Not intrusive. Complement breakfast.</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9:00–11:00 AM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 (roaming)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Street musician: solo lute, recorder, or singer wandering the market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hours (with breaks)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roaming musician</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Low–Moderate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atmosphere. Background texture. Not a show.</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11:00 AM–12:00 PM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Commons or Anvil Quarter</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Work songs or guild demonstration with musical accompaniment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30–60 min</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musicians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Transition to midday. Bridge between morning work and lunch.</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12:00–1:30 PM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Lunchtime background: quiet instrumental (lute, harp, recorder consort)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Ambient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musicians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Dining atmosphere. Conversation-compatible volume.</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2:00–4:00 PM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Lists or Commons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fanfares, procession music, or featured performance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Event-dependent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2–5 musicians (drum + melody mandatory for tournament)</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(during events)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Spectacle. Energy. The marquee musical moment of the day.</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4:00–6:00 PM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 + The Hearth</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 busking: roaming musician(s) + tavern corner player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hours (with breaks)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musicians</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Winding down market. Pre-dinner atmosphere building.</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6:30–8:00 PM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 Sovereign’s Court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Feast music: ensemble (2–4 players). Formal at noble dining; lively at common tables.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 hours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2–4 musicians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Moderate–High</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Dinner music. Sets the tone for the evening. Noble dining gets a dedicated chamber group.</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8:30–10:00 PM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 The Silver Tankard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PEAK PERFORMANCE: Full tavern show. Featured act. Group singing encouraged.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 hours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3–6 performers (musicians + storyteller/singer)</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main entertainment event of the evening. Energy, participation, joy.</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10:00–11:00 PM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Commons (bonfire)</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Fireside storytelling + gentle music. Songs, tales, community bonding.</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hour</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storytellers + 1 musician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Moderate (winding down)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Emotional comedown from peak. Intimacy. Community. The campfire experience.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11:00 PM–12:00 AM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Silver Tankard (latest venue)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Late-night acoustic: solo performer, quiet songs, intimate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hour</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musician (or recorded ambient if no live performer — exception: background only, concealed speaker, medieval repertoire only)</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Night owls. Last drinks. Quiet intimacy.</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After midnight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campfires (participant-led)</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organized music. Participants may play their own instruments at campfire volume.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 (participants)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Low (quiet hours)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participant-driven. Staff do not program this. Let it happen naturally.</w:t>
            </w:r>
          </w:p>
        </w:tc>
      </w:tr>
    </w:tbl>
    <w:p>
      <w:r>
        <w:br w:type="page"/>
      </w:r>
    </w:p>
    <w:p>
      <w:pPr>
        <w:pStyle w:val="Heading2"/>
        <w:spacing w:before="280" w:after="140"/>
      </w:pPr>
      <w:r>
        <w:rPr>
          <w:rFonts w:ascii="Arial" w:cs="Arial" w:eastAsia="Arial" w:hAnsi="Arial"/>
          <w:b/>
          <w:bCs/>
          <w:color w:val="2C3E6B"/>
          <w:sz w:val="26"/>
          <w:szCs w:val="26"/>
        </w:rPr>
        <w:t xml:space="preserve">2D. Ceremony &amp; Event Music Cues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700"/>
        <w:gridCol w:w="900"/>
        <w:gridCol w:w="2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Event</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Music Cue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Instruments</w:t>
            </w:r>
          </w:p>
        </w:tc>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w:t>
            </w:r>
          </w:p>
        </w:tc>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Mood</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Notes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Opening Ceremony: procession to Commons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Slow, stately march. Building intensity.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Drum (slow beat) + shawm or bagpipe + recorder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5–8 min (procession walk)</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Solemn, building to hopeful</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Sovereign processes through the crowd to the Commons. Music starts distant, grows louder.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Opening Ceremony: Sovereign’s speech</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SILENCE during speech. Music resumes only on ‘The Realm is OPEN’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musicians ready but silent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Speech duration (~5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Silence = respect and weight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 NOT underscoring the speech. Silence is more powerful.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Opening Ceremony: post-declaration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Joyful, celebratory burst. Fast drums, melody, crowd joins if possible.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ensemble: drums, pipes, strings, voices</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Celebration, relief, joy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the ‘the world begins’ moment. Maximum energy.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combatants enter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fanfare per combatant. Short blasts.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Drum + trumpet/horn (or shawm)</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15–30 sec per entry</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Dramatic, exciting, heraldic</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announces name over fanfare. Each combatant gets their moment.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combat rounds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Drums only during combat. Rhythm increases with intensity.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Frame drums, tabor</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Duration of each bout</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Tension, energy, urgency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Drums STOP when a bout ends. Silence = dramatic pause before result.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champion crowned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Triumphant fanfare. All instruments.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ensemble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Victory, celebration, honor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Champion receives crown/prize during musical climax.</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Feast: noble dining entrance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Elegant processional. Measured, dignified.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Harp + recorder or lute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3–5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Formal, refined, beautiful</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Nobles process to their seats. Music frames their status.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Feast: toasts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Brief fanfare before each toast. Silence during speech.</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Horn or trumpet blast</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 sec per fanfare</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Attention-calling</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One blast = attention. Two blasts = the Sovereign speaks.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Closing Ceremony: Chronicle reading</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Gentle background during reading. Harp or solo voice humming.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Harp or solo voice</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Duration of reading</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Reflective, emotional, reverent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Very quiet. Supports the words without competing.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Closing Ceremony: final farewell</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Slow, emotional melody building to triumphant final chord.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ensemble, voices invited</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3–5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Bittersweet → triumphant → quiet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last sound of the Realm. Must be memorable. End on a single sustained note fading to silence.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Realm Council session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Brief fanfare at opening. Silence during proceedings.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Horn blast to open</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sec</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Authority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 is ABSENT during Council. The weight of politics needs no soundtrack.</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Trial / legal proceeding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Drum roll before verdict. Silence otherwise.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drum</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10–20 sec</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Tension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Three slow beats, then the verdict is read.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Funeral / memorial ceremony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Slow, mournful melody. Unaccompanied voice or solo harp.</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Solo voice or harp</w:t>
            </w:r>
          </w:p>
        </w:tc>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5–10 min</w:t>
            </w:r>
          </w:p>
        </w:tc>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Grief, honor, remembrance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For in-world deaths (character) or remembrance of the Troubles. Deeply moving if done well.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Fire Night (special event)</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Building from solo voice to full ensemble over 30 min. Chanting, call-and-response, drums building.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Voice → drum → full ensemble</w:t>
            </w:r>
          </w:p>
        </w:tc>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30–45 min</w:t>
            </w:r>
          </w:p>
        </w:tc>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Mystical → communal → ecstatic → peaceful</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most musically ambitious event. Bonfire + music + community = the peak emotional experience.</w:t>
            </w:r>
          </w:p>
        </w:tc>
      </w:tr>
    </w:tbl>
    <w:p>
      <w:r>
        <w:br w:type="page"/>
      </w:r>
    </w:p>
    <w:p>
      <w:pPr>
        <w:pStyle w:val="Heading2"/>
        <w:spacing w:before="280" w:after="140"/>
      </w:pPr>
      <w:r>
        <w:rPr>
          <w:rFonts w:ascii="Arial" w:cs="Arial" w:eastAsia="Arial" w:hAnsi="Arial"/>
          <w:b/>
          <w:bCs/>
          <w:color w:val="2C3E6B"/>
          <w:sz w:val="26"/>
          <w:szCs w:val="26"/>
        </w:rPr>
        <w:t xml:space="preserve">2E. Performer Recruitment &amp; Management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600"/>
        <w:gridCol w:w="1600"/>
        <w:gridCol w:w="1400"/>
        <w:gridCol w:w="1600"/>
        <w:gridCol w:w="1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Qty Needed</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Skill Required</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Compensation Model</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Recruitment Source</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Commitment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Lead Musician / Music Director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Multi-instrumentalist, period repertoire knowledge, ensemble leadership, can arrange on the fly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Paid (daily rate €100–200) or free ticket + premium accommodation + meals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Medieval music ensembles, folk music networks, early music societies, conservatory contacts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(10 days). This is the core music hire.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Ensemble musicians (strings/wind)</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Competent on lute, harp, recorder, fiddle, or similar. Period repertoire preferred.</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 meals + in-world bonus tokens. Exceptional players: paid.</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Folk festivals, early music groups, university music departments, LARP musician networks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preferred. Minimum: 5 days.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Drummer(s)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Frame drum, tabor, bodhrán. Sense of rhythm. Can play for hours.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 meals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Drum circles, world music groups, LARP communities, local music schools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Drums are needed every day.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Vocalist / Storyteller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Strong voice, memorization, performance presence. Period songs or original compositions in period style.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 meals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Theatre groups, folk singing communities, storytelling circles, poetry slams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preferred. Storytelling can be shared across multiple performers.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Roaming busker(s)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Solo performer: can entertain independently. Lute, guitar, recorder, or voice.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Free ticket + meals + can earn in-world tips (tokens)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Busking community, folk musicians, traveler communities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Flexible. Even 2–3 days of a skilled busker transforms the market atmosphere.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Herald (musical component)</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Strong voice, can project. Able to sound a horn. Not necessarily a musician.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Volunteer (free ticket + meals)</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Theatre groups, choir members, anyone with a big voice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event. Herald is always on duty.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Bagpiper / Shawm player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0–1</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Specialized. If available: incredible. If not: not essential.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Paid (often professionals) or free ticket + premium treatment</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Pipe bands, early music specialists, folk festival circuit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key events (opening, tournament, closing). Need not be full-time.</w:t>
            </w:r>
          </w:p>
        </w:tc>
      </w:tr>
    </w:tbl>
    <w:p>
      <w:pPr>
        <w:pStyle w:val="Heading3"/>
        <w:spacing w:before="220" w:after="100"/>
      </w:pPr>
      <w:r>
        <w:rPr>
          <w:rFonts w:ascii="Arial" w:cs="Arial" w:eastAsia="Arial" w:hAnsi="Arial"/>
          <w:b/>
          <w:bCs/>
          <w:color w:val="4A5A8A"/>
          <w:sz w:val="22"/>
          <w:szCs w:val="22"/>
        </w:rPr>
        <w:t xml:space="preserve">Total Music Staffing: 6–12 performers</w:t>
      </w:r>
    </w:p>
    <w:p>
      <w:pPr>
        <w:spacing w:after="100" w:line="264"/>
      </w:pPr>
      <w:r>
        <w:rPr>
          <w:rFonts w:ascii="Arial" w:cs="Arial" w:eastAsia="Arial" w:hAnsi="Arial"/>
          <w:b w:val="false"/>
          <w:bCs w:val="false"/>
          <w:i w:val="false"/>
          <w:iCs w:val="false"/>
          <w:color w:val="2D2D2D"/>
          <w:sz w:val="18"/>
          <w:szCs w:val="18"/>
        </w:rPr>
        <w:t xml:space="preserve">Of which 1–2 paid, remainder compensated with free tickets + meals + in-world bonus. Budget: €1,000–3,000 for paid musicians + €1,500–2,500 for performer tickets/meals = €2,500–5,500 total music budget.</w:t>
      </w:r>
    </w:p>
    <w:p>
      <w:pPr>
        <w:pStyle w:val="Heading2"/>
        <w:spacing w:before="280" w:after="140"/>
      </w:pPr>
      <w:r>
        <w:rPr>
          <w:rFonts w:ascii="Arial" w:cs="Arial" w:eastAsia="Arial" w:hAnsi="Arial"/>
          <w:b/>
          <w:bCs/>
          <w:color w:val="2C3E6B"/>
          <w:sz w:val="26"/>
          <w:szCs w:val="26"/>
        </w:rPr>
        <w:t xml:space="preserve">2F. Approved Song &amp; Tune Categories</w:t>
      </w:r>
    </w:p>
    <w:p>
      <w:pPr>
        <w:spacing w:after="100" w:line="264"/>
      </w:pPr>
      <w:r>
        <w:rPr>
          <w:rFonts w:ascii="Arial" w:cs="Arial" w:eastAsia="Arial" w:hAnsi="Arial"/>
          <w:b w:val="false"/>
          <w:bCs w:val="false"/>
          <w:i w:val="false"/>
          <w:iCs w:val="false"/>
          <w:color w:val="2D2D2D"/>
          <w:sz w:val="18"/>
          <w:szCs w:val="18"/>
        </w:rPr>
        <w:t xml:space="preserve">Performers should draw from these categories. Specific songs are chosen by the Music Director based on performer skill and instrument availability.</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200"/>
        <w:gridCol w:w="1200"/>
        <w:gridCol w:w="1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Category</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Examples / Style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Best Context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Audience Participation?</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Mood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Traditional French folk songs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Au clair de la lune, À la claire fontaine, Sur le pont d’Avignon (adapted), Burgundian folk repertoire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feast, campfire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encourage chorus singing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Convivial, nostalgic, communal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English / Celtic folk ballads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Greensleeves, Scarborough Fair, Parsley Sage, Wild Mountain Thyme, Black Is the Color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campfire, storytelling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Some — well-known choruses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Romantic, narrative, atmospheric</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Medieval / Renaissance art music</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Cantigas de Santa Maria, troubadour songs, Guillaume de Machaut, John Dowland, Henry VIII compositions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Noble dining, ceremony, Scriptorium ambiance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 listening music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Refined, scholarly, beautiful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Drinking songs and rounds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Dona Nobis Pacem (round), Spanish Ladies, traditional drinking toasts, Breton fest-noz dances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Tavern evening peak, post-feast revelry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maximum participation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Raucous, joyful, communal</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Work songs and chants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Sea shanties (adapted to land work), heave-ho rhythms, spinning songs, harvest songs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Anvil Quarter during workshops, construction projects, morning labor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rhythm and repetition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Energetic, rhythmic, productive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Martial songs and marches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Crusade-era hymns, marching cadences, honor ballads, Order hymns (original compositions encouraged)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Garrison, tournament procession, Guard patrol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Some — marching chorus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Proud, martial, disciplined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Lullabies and gentle songs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Traditional European lullabies, gentle folk melodies, prayer songs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Family zone, evening wind-down, memorial ceremony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 listening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Tender, soothing, intimate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Storytelling ballads (long-form)</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Narrative ballads: Lord Randall, Barbara Allen, historical ballads, original realm-history ballads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 storytelling hour, tavern quiet moments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 listening. Applause at end.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Narrative, dramatic, captivating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Original compositions (realm-specific)</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Songs written about the Realm’s history, houses, characters, events. Commissioned or created by performers.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Any context. HIGHLY valued.</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(once known)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Builds unique cultural identity. Invest in this.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Dance music</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Estampie, saltarello, bransle, farandole. Renaissance dance forms.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Feast hall, Commons celebration, Fire Night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dancing!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Joyful, physical, communal</w:t>
            </w:r>
          </w:p>
        </w:tc>
      </w:tr>
    </w:tbl>
    <w:p>
      <w:pPr>
        <w:spacing w:after="100" w:line="264"/>
      </w:pPr>
      <w:r>
        <w:rPr>
          <w:rFonts w:ascii="Arial" w:cs="Arial" w:eastAsia="Arial" w:hAnsi="Arial"/>
          <w:b/>
          <w:bCs/>
          <w:i w:val="false"/>
          <w:iCs w:val="false"/>
          <w:color w:val="2D2D2D"/>
          <w:sz w:val="18"/>
          <w:szCs w:val="18"/>
        </w:rPr>
        <w:t xml:space="preserve">CRITICAL: Encourage the Music Director to commission or compose 2–3 original songs specific to the Realm (e.g., ‘The Ballad of Chazeuil,’ ‘The Founding Song,’ ‘House Ashford’s March’). These become iconic over years. When a returning participant hears ‘their’ realm’s song, the emotional connection is instant and powerful.</w:t>
      </w:r>
    </w:p>
    <w:p>
      <w:pPr>
        <w:pStyle w:val="Heading2"/>
        <w:spacing w:before="280" w:after="140"/>
      </w:pPr>
      <w:r>
        <w:rPr>
          <w:rFonts w:ascii="Arial" w:cs="Arial" w:eastAsia="Arial" w:hAnsi="Arial"/>
          <w:b/>
          <w:bCs/>
          <w:color w:val="2C3E6B"/>
          <w:sz w:val="26"/>
          <w:szCs w:val="26"/>
        </w:rPr>
        <w:t xml:space="preserve">2G. Music Licensing (SACEM) Compliance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600"/>
        <w:gridCol w:w="4000"/>
        <w:gridCol w:w="4000"/>
      </w:tblGrid>
      <w:tr>
        <w:trPr>
          <w:tblHeader/>
        </w:trPr>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Requirement</w:t>
            </w:r>
          </w:p>
        </w:tc>
        <w:tc>
          <w:tcPr>
            <w:tcW w:type="dxa" w:w="4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Detail</w:t>
            </w:r>
          </w:p>
        </w:tc>
        <w:tc>
          <w:tcPr>
            <w:tcW w:type="dxa" w:w="4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Action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SACEM declaration required?</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for any public performance of music (live or recorded) at an event in France.</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File declaration at sacem.fr at least 1 month before event.</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is covered?</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live performances of copyrighted works + any recorded music playback. Traditional/folk songs in public domain may be exempt, but SACEM applies broadly.</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Declare all music programming. SACEM calculates fee.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Estimated cost</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€200–1,000 depending on event size, ticket price, and duration.</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Budget €500–1,000 for SACEM + SPRE fees.</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SPRE declaration</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SPRE covers performer rights (separate from author rights). Also required for recorded music.</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File at spre.fr or combined with SACEM declaration.</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How to reduce cost</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ALL music performed is original compositions or genuine public domain (pre-1900 works with no modern arrangement copyright), SACEM fees may be reduced or waived. Verify per-work.</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 Director maintains a set list with copyright status of each piece. Submit to SACEM for assessment.</w:t>
            </w:r>
          </w:p>
        </w:tc>
      </w:tr>
      <w:tr>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What if we only use original music?</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every performed piece is an original composition by your performers (who are not SACEM members themselves), you MAY be exempt. But SACEM will still want a declaration.</w:t>
            </w:r>
          </w:p>
        </w:tc>
        <w:tc>
          <w:tcPr>
            <w:tcW w:type="dxa" w:w="4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Still declare. Provide set list showing all original works. SACEM confirms exemption or calculates reduced fee.</w:t>
            </w:r>
          </w:p>
        </w:tc>
      </w:tr>
      <w:tr>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Record keeping</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Keep set lists for every performance. Note: date, time, venue, performer, song title, composer.</w:t>
            </w:r>
          </w:p>
        </w:tc>
        <w:tc>
          <w:tcPr>
            <w:tcW w:type="dxa" w:w="4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Music Director or performers complete after each performance.</w:t>
            </w:r>
          </w:p>
        </w:tc>
      </w:tr>
    </w:tbl>
    <w:p>
      <w:r>
        <w:br w:type="page"/>
      </w:r>
    </w:p>
    <w:p>
      <w:pPr>
        <w:pStyle w:val="Heading2"/>
        <w:spacing w:before="280" w:after="140"/>
      </w:pPr>
      <w:r>
        <w:rPr>
          <w:rFonts w:ascii="Arial" w:cs="Arial" w:eastAsia="Arial" w:hAnsi="Arial"/>
          <w:b/>
          <w:bCs/>
          <w:color w:val="2C3E6B"/>
          <w:sz w:val="26"/>
          <w:szCs w:val="26"/>
        </w:rPr>
        <w:t xml:space="preserve">2H. Non-Musical Ambient Sound Design</w:t>
      </w:r>
    </w:p>
    <w:p>
      <w:pPr>
        <w:spacing w:after="100" w:line="264"/>
      </w:pPr>
      <w:r>
        <w:rPr>
          <w:rFonts w:ascii="Arial" w:cs="Arial" w:eastAsia="Arial" w:hAnsi="Arial"/>
          <w:b w:val="false"/>
          <w:bCs w:val="false"/>
          <w:i w:val="false"/>
          <w:iCs w:val="false"/>
          <w:color w:val="2D2D2D"/>
          <w:sz w:val="18"/>
          <w:szCs w:val="18"/>
        </w:rPr>
        <w:t xml:space="preserve">Music is only part of the soundscape. These are the NON-MUSICAL sounds that make the Realm feel alive. Most are organic (they happen naturally when the Realm is operating). Some can be encouraged or staged.</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200"/>
        <w:gridCol w:w="800"/>
        <w:gridCol w:w="32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Sound</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Source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Zone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Time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Staging Notes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Hammer on anvil</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Blacksmith guild working</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Anvil Quarter (carries across site)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hours (9 AM–5 PM)</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Happens naturally when the forge is active. One of the most powerful sounds of the Realm.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Sawing / chisel work</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Carpenter guild working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Anvil Quarter / construction sites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Workshop hours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Visible construction is both visual and auditory immersion.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Crackling fire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Campfires, bonfire, forge, kitchen fires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Multiple zones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day, peak at evening</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Manage fire placement for maximum atmospheric benefit. Downwind of seating.</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Livestock sounds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Horses neighing, chickens clucking, sheep bleating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Stable Yard area</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day</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if animals present. Transforms the Realm. Even 2 chickens in a coop add enormous atmosphere.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Bells / horn blasts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Herald’s horn, church-style bell, alarm horn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Commons (carries across site)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Scheduled: morning call, meal times, ceremonies, emergencies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STAGED. The horn/bell should be the TIME-KEEPING device of the Realm. Replace clocks.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chatter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Merchants calling wares, haggling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Row</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hours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SEMI-STAGED. Encourage merchants to call out. Provide sample market cries in their briefing pack.</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Water sounds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Stream, fountain, or water feature (if naturally present)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Where available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Continuous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if present. If a water feature exists on the estate, amplify its audibility with seating nearby.</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Cooking sounds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Sizzling, stirring, chopping, fire popping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Hearth / kitchen</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Meal prep times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Open-air cooking is powerful. The SOUND of food cooking draws crowds naturally.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Wind in banners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Banners flapping on poles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zones with banners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Windy conditions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More banners = more sound. Use lightweight fabric for maximum flutter.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Distant drums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Tournament practice, Guard drills, or staged drumming from a distance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Heard from multiple zones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Afternoon (pre-tournament) + occasional</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SEMI-STAGED. A drummer practicing on the far side of the field creates ‘distant battle’ atmosphere for the whole site.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 insects / owls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Natural wildlife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Wild, settlement edges, Fringe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Night</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The estate’s natural night sounds are an asset. Do not light camp areas so brightly that wildlife retreats.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Footsteps on gravel / grass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People walking on period-appropriate paths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zones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Continuous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ORGANIC. Path surface choice affects sound. Gravel paths sound different from grass. Both are good.</w:t>
            </w:r>
          </w:p>
        </w:tc>
      </w:tr>
    </w:tbl>
    <w:p>
      <w:pPr>
        <w:spacing w:after="100" w:line="264"/>
      </w:pPr>
      <w:r>
        <w:rPr>
          <w:rFonts w:ascii="Arial" w:cs="Arial" w:eastAsia="Arial" w:hAnsi="Arial"/>
          <w:b/>
          <w:bCs/>
          <w:i w:val="false"/>
          <w:iCs w:val="false"/>
          <w:color w:val="2D2D2D"/>
          <w:sz w:val="18"/>
          <w:szCs w:val="18"/>
        </w:rPr>
        <w:t xml:space="preserve">The single most important non-musical sound design decision: REMOVE MODERN NOISE SOURCES. Hide generators behind sound barriers. Keep vehicles away from guest areas. Disable modern alarms and beeps on equipment. The absence of modern sound is as important as the presence of medieval sound.</w:t>
      </w:r>
    </w:p>
    <w:p>
      <w:pPr>
        <w:pBdr>
          <w:bottom w:val="single" w:color="8B6914" w:sz="6" w:space="1"/>
        </w:pBdr>
        <w:spacing w:before="200" w:after="200"/>
      </w:pPr>
    </w:p>
    <w:p>
      <w:pPr>
        <w:spacing w:after="100"/>
      </w:pPr>
      <w:r>
        <w:rPr>
          <w:rFonts w:ascii="Arial" w:cs="Arial" w:eastAsia="Arial" w:hAnsi="Arial"/>
          <w:i/>
          <w:iCs/>
          <w:color w:val="2D2D2D"/>
          <w:sz w:val="18"/>
          <w:szCs w:val="18"/>
        </w:rPr>
        <w:t xml:space="preserve">Food feeds the body. Music feeds the soul. Together they define whether the Realm feels alive. The HACCP logs in this document are legal records that must be completed daily and retained for one year. The soundscape design is an artistic vision that the Music &amp; Entertainment Lead brings to life.</w:t>
      </w:r>
    </w:p>
    <w:p>
      <w:pPr>
        <w:spacing w:after="300"/>
      </w:pPr>
    </w:p>
    <w:p>
      <w:pPr>
        <w:jc w:val="center"/>
      </w:pPr>
      <w:r>
        <w:rPr>
          <w:rFonts w:ascii="Arial" w:cs="Arial" w:eastAsia="Arial" w:hAnsi="Arial"/>
          <w:i/>
          <w:iCs/>
          <w:color w:val="8B6914"/>
          <w:sz w:val="24"/>
          <w:szCs w:val="24"/>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B6914"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i/>
        <w:iCs/>
        <w:color w:val="555555"/>
        <w:sz w:val="14"/>
        <w:szCs w:val="14"/>
      </w:rPr>
      <w:t xml:space="preserve">Food &amp; Atmosphere Database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2026-03-20T05:35:01.135Z</dcterms:created>
  <dcterms:modified xsi:type="dcterms:W3CDTF">2026-03-20T05:35:01.136Z</dcterms:modified>
</cp:coreProperties>
</file>

<file path=docProps/custom.xml><?xml version="1.0" encoding="utf-8"?>
<Properties xmlns="http://schemas.openxmlformats.org/officeDocument/2006/custom-properties" xmlns:vt="http://schemas.openxmlformats.org/officeDocument/2006/docPropsVTypes"/>
</file>