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MASTER BLUEPRINT</w:t>
      </w:r>
    </w:p>
    <w:p>
      <w:pPr>
        <w:spacing w:after="300"/>
      </w:pPr>
    </w:p>
    <w:p>
      <w:pPr>
        <w:spacing w:after="60"/>
        <w:jc w:val="center"/>
      </w:pPr>
      <w:r>
        <w:rPr>
          <w:rFonts w:ascii="Arial" w:cs="Arial" w:eastAsia="Arial" w:hAnsi="Arial"/>
          <w:color w:val="555555"/>
          <w:sz w:val="24"/>
          <w:szCs w:val="24"/>
        </w:rPr>
        <w:t xml:space="preserve">Founding Document v2.0</w:t>
      </w:r>
    </w:p>
    <w:p>
      <w:pPr>
        <w:spacing w:after="60"/>
        <w:jc w:val="center"/>
      </w:pPr>
      <w:r>
        <w:rPr>
          <w:rFonts w:ascii="Arial" w:cs="Arial" w:eastAsia="Arial" w:hAnsi="Arial"/>
          <w:i/>
          <w:iCs/>
          <w:color w:val="555555"/>
          <w:sz w:val="22"/>
          <w:szCs w:val="22"/>
        </w:rPr>
        <w:t xml:space="preserve">Project Director’s Operational Bible</w:t>
      </w:r>
    </w:p>
    <w:p>
      <w:pPr>
        <w:spacing w:after="600"/>
      </w:pPr>
    </w:p>
    <w:p>
      <w:pPr>
        <w:spacing w:after="40"/>
        <w:jc w:val="center"/>
      </w:pPr>
      <w:r>
        <w:rPr>
          <w:rFonts w:ascii="Arial" w:cs="Arial" w:eastAsia="Arial" w:hAnsi="Arial"/>
          <w:b/>
          <w:bCs/>
          <w:color w:val="1B2A4A"/>
          <w:sz w:val="20"/>
          <w:szCs w:val="20"/>
        </w:rPr>
        <w:t xml:space="preserve">Project: </w:t>
      </w:r>
      <w:r>
        <w:rPr>
          <w:rFonts w:ascii="Arial" w:cs="Arial" w:eastAsia="Arial" w:hAnsi="Arial"/>
          <w:color w:val="2D2D2D"/>
          <w:sz w:val="20"/>
          <w:szCs w:val="20"/>
        </w:rPr>
        <w:t xml:space="preserve">Legacy of the Realm — A Realm to Enter, A Legacy to Forge</w:t>
      </w:r>
    </w:p>
    <w:p>
      <w:pPr>
        <w:spacing w:after="40"/>
        <w:jc w:val="center"/>
      </w:pPr>
      <w:r>
        <w:rPr>
          <w:rFonts w:ascii="Arial" w:cs="Arial" w:eastAsia="Arial" w:hAnsi="Arial"/>
          <w:b/>
          <w:bCs/>
          <w:color w:val="1B2A4A"/>
          <w:sz w:val="20"/>
          <w:szCs w:val="20"/>
        </w:rPr>
        <w:t xml:space="preserve">Site: </w:t>
      </w:r>
      <w:r>
        <w:rPr>
          <w:rFonts w:ascii="Arial" w:cs="Arial" w:eastAsia="Arial" w:hAnsi="Arial"/>
          <w:color w:val="2D2D2D"/>
          <w:sz w:val="20"/>
          <w:szCs w:val="20"/>
        </w:rPr>
        <w:t xml:space="preserve">Château de Chazeuil, Central France (~34 hectares)</w:t>
      </w:r>
    </w:p>
    <w:p>
      <w:pPr>
        <w:spacing w:after="40"/>
        <w:jc w:val="center"/>
      </w:pPr>
      <w:r>
        <w:rPr>
          <w:rFonts w:ascii="Arial" w:cs="Arial" w:eastAsia="Arial" w:hAnsi="Arial"/>
          <w:b/>
          <w:bCs/>
          <w:color w:val="1B2A4A"/>
          <w:sz w:val="20"/>
          <w:szCs w:val="20"/>
        </w:rPr>
        <w:t xml:space="preserve">In-World Start Year: </w:t>
      </w:r>
      <w:r>
        <w:rPr>
          <w:rFonts w:ascii="Arial" w:cs="Arial" w:eastAsia="Arial" w:hAnsi="Arial"/>
          <w:color w:val="2D2D2D"/>
          <w:sz w:val="20"/>
          <w:szCs w:val="20"/>
        </w:rPr>
        <w:t xml:space="preserve">1601 (accepted costume range: 1450–1650)</w:t>
      </w:r>
    </w:p>
    <w:p>
      <w:pPr>
        <w:spacing w:after="40"/>
        <w:jc w:val="center"/>
      </w:pPr>
      <w:r>
        <w:rPr>
          <w:rFonts w:ascii="Arial" w:cs="Arial" w:eastAsia="Arial" w:hAnsi="Arial"/>
          <w:b/>
          <w:bCs/>
          <w:color w:val="1B2A4A"/>
          <w:sz w:val="20"/>
          <w:szCs w:val="20"/>
        </w:rPr>
        <w:t xml:space="preserve">Document Date: </w:t>
      </w:r>
      <w:r>
        <w:rPr>
          <w:rFonts w:ascii="Arial" w:cs="Arial" w:eastAsia="Arial" w:hAnsi="Arial"/>
          <w:color w:val="2D2D2D"/>
          <w:sz w:val="20"/>
          <w:szCs w:val="20"/>
        </w:rPr>
        <w:t xml:space="preserve">March 2026</w:t>
      </w:r>
    </w:p>
    <w:p>
      <w:pPr>
        <w:spacing w:after="40"/>
        <w:jc w:val="center"/>
      </w:pPr>
      <w:r>
        <w:rPr>
          <w:rFonts w:ascii="Arial" w:cs="Arial" w:eastAsia="Arial" w:hAnsi="Arial"/>
          <w:b/>
          <w:bCs/>
          <w:color w:val="1B2A4A"/>
          <w:sz w:val="20"/>
          <w:szCs w:val="20"/>
        </w:rPr>
        <w:t xml:space="preserve">Version: </w:t>
      </w:r>
      <w:r>
        <w:rPr>
          <w:rFonts w:ascii="Arial" w:cs="Arial" w:eastAsia="Arial" w:hAnsi="Arial"/>
          <w:color w:val="2D2D2D"/>
          <w:sz w:val="20"/>
          <w:szCs w:val="20"/>
        </w:rPr>
        <w:t xml:space="preserve">2.0 — Updated event format, pre-pilot phase, volunteer model</w:t>
      </w:r>
    </w:p>
    <w:p>
      <w:pPr>
        <w:spacing w:after="12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1. Executive Summary</w:t>
      </w:r>
    </w:p>
    <w:p>
      <w:pPr>
        <w:pStyle w:val="Heading2"/>
        <w:spacing w:before="300" w:after="160"/>
      </w:pPr>
      <w:r>
        <w:rPr>
          <w:rFonts w:ascii="Arial" w:cs="Arial" w:eastAsia="Arial" w:hAnsi="Arial"/>
          <w:b/>
          <w:bCs/>
          <w:color w:val="2C3E6B"/>
          <w:sz w:val="26"/>
          <w:szCs w:val="26"/>
        </w:rPr>
        <w:t xml:space="preserve">1.1 High-Level Scope</w:t>
      </w:r>
    </w:p>
    <w:p>
      <w:pPr>
        <w:spacing w:after="120" w:before="0" w:line="276"/>
        <w:jc w:val="left"/>
      </w:pPr>
      <w:r>
        <w:rPr>
          <w:rFonts w:ascii="Arial" w:cs="Arial" w:eastAsia="Arial" w:hAnsi="Arial"/>
          <w:b w:val="false"/>
          <w:bCs w:val="false"/>
          <w:i w:val="false"/>
          <w:iCs w:val="false"/>
          <w:color w:val="2D2D2D"/>
          <w:sz w:val="20"/>
          <w:szCs w:val="20"/>
        </w:rPr>
        <w:t xml:space="preserve">Legacy of the Realm is a persistent, immersive Renaissance kingdom festival set on the grounds of Château de Chazeuil. Participants do not attend a show — they inhabit a functioning society with class hierarchy, internal economy, guild production, political intrigue, and year-over-year character persistence. The event combines elements of living history, large-scale LARP, social experiment, and premium destination experience into something that does not currently exist at this level in Europe.</w:t>
      </w:r>
    </w:p>
    <w:p>
      <w:pPr>
        <w:spacing w:after="120" w:before="120" w:line="276"/>
        <w:jc w:val="left"/>
      </w:pPr>
      <w:r>
        <w:rPr>
          <w:rFonts w:ascii="Arial" w:cs="Arial" w:eastAsia="Arial" w:hAnsi="Arial"/>
          <w:b/>
          <w:bCs/>
          <w:i w:val="false"/>
          <w:iCs w:val="false"/>
          <w:color w:val="2D2D2D"/>
          <w:sz w:val="20"/>
          <w:szCs w:val="20"/>
        </w:rPr>
        <w:t xml:space="preserve">Scale Targets:</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400"/>
        <w:gridCol w:w="1400"/>
        <w:gridCol w:w="1538"/>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3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Pre-Pilot (Y−1)</w:t>
            </w:r>
          </w:p>
        </w:tc>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Pilot Year (Y0)</w:t>
            </w:r>
          </w:p>
        </w:tc>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Year 1</w:t>
            </w:r>
          </w:p>
        </w:tc>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Year 3 Target</w:t>
            </w:r>
          </w:p>
        </w:tc>
        <w:tc>
          <w:tcPr>
            <w:tcW w:type="dxa" w:w="15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Year 5 Vision</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Participants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50–75</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150–250</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400–500</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700–800</w:t>
            </w:r>
          </w:p>
        </w:tc>
        <w:tc>
          <w:tcPr>
            <w:tcW w:type="dxa" w:w="15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Core Staff</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5–10</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30–40</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60–80</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90–120</w:t>
            </w:r>
          </w:p>
        </w:tc>
        <w:tc>
          <w:tcPr>
            <w:tcW w:type="dxa" w:w="15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120–150</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Duration</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4–5 days</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 pre + 8 nights)</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 pre + 8 nights)</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 pre + 8 nights)</w:t>
            </w:r>
          </w:p>
        </w:tc>
        <w:tc>
          <w:tcPr>
            <w:tcW w:type="dxa" w:w="15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 pre + 8 nights)</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Revenue Target</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Near-zero / content value</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Break-even / learning</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€300K–500K</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€600K–900K</w:t>
            </w:r>
          </w:p>
        </w:tc>
        <w:tc>
          <w:tcPr>
            <w:tcW w:type="dxa" w:w="15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€1M+</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Named Settlements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0</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0 (camp zones only)</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3–5</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8–12</w:t>
            </w:r>
          </w:p>
        </w:tc>
        <w:tc>
          <w:tcPr>
            <w:tcW w:type="dxa" w:w="15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15–20</w:t>
            </w:r>
          </w:p>
        </w:tc>
      </w:tr>
    </w:tbl>
    <w:p>
      <w:pPr>
        <w:pStyle w:val="Heading2"/>
        <w:spacing w:before="300" w:after="160"/>
      </w:pPr>
      <w:r>
        <w:rPr>
          <w:rFonts w:ascii="Arial" w:cs="Arial" w:eastAsia="Arial" w:hAnsi="Arial"/>
          <w:b/>
          <w:bCs/>
          <w:color w:val="2C3E6B"/>
          <w:sz w:val="26"/>
          <w:szCs w:val="26"/>
        </w:rPr>
        <w:t xml:space="preserve">1.2 Success Metrics</w:t>
      </w:r>
    </w:p>
    <w:p>
      <w:pPr>
        <w:spacing w:after="120" w:before="0" w:line="276"/>
        <w:jc w:val="left"/>
      </w:pPr>
      <w:r>
        <w:rPr>
          <w:rFonts w:ascii="Arial" w:cs="Arial" w:eastAsia="Arial" w:hAnsi="Arial"/>
          <w:b w:val="false"/>
          <w:bCs w:val="false"/>
          <w:i w:val="false"/>
          <w:iCs w:val="false"/>
          <w:color w:val="2D2D2D"/>
          <w:sz w:val="20"/>
          <w:szCs w:val="20"/>
        </w:rPr>
        <w:t xml:space="preserve">The project succeeds when these conditions are met:</w:t>
      </w:r>
    </w:p>
    <w:p>
      <w:pPr>
        <w:pStyle w:val="ListParagraph"/>
        <w:numPr>
          <w:ilvl w:val="0"/>
          <w:numId w:val="2"/>
        </w:numPr>
        <w:spacing w:after="60" w:line="264"/>
      </w:pPr>
      <w:r>
        <w:rPr>
          <w:rFonts w:ascii="Arial" w:cs="Arial" w:eastAsia="Arial" w:hAnsi="Arial"/>
          <w:b/>
          <w:bCs/>
          <w:color w:val="2D2D2D"/>
          <w:sz w:val="20"/>
          <w:szCs w:val="20"/>
        </w:rPr>
        <w:t xml:space="preserve">Retention rate ≥ 60% </w:t>
      </w:r>
      <w:r>
        <w:rPr>
          <w:rFonts w:ascii="Arial" w:cs="Arial" w:eastAsia="Arial" w:hAnsi="Arial"/>
          <w:color w:val="2D2D2D"/>
          <w:sz w:val="20"/>
          <w:szCs w:val="20"/>
        </w:rPr>
        <w:t xml:space="preserve">of participants express firm intent to return</w:t>
      </w:r>
    </w:p>
    <w:p>
      <w:pPr>
        <w:pStyle w:val="ListParagraph"/>
        <w:numPr>
          <w:ilvl w:val="0"/>
          <w:numId w:val="2"/>
        </w:numPr>
        <w:spacing w:after="60" w:line="264"/>
      </w:pPr>
      <w:r>
        <w:rPr>
          <w:rFonts w:ascii="Arial" w:cs="Arial" w:eastAsia="Arial" w:hAnsi="Arial"/>
          <w:b/>
          <w:bCs/>
          <w:color w:val="2D2D2D"/>
          <w:sz w:val="20"/>
          <w:szCs w:val="20"/>
        </w:rPr>
        <w:t xml:space="preserve">Economic engagement ≥ 80% </w:t>
      </w:r>
      <w:r>
        <w:rPr>
          <w:rFonts w:ascii="Arial" w:cs="Arial" w:eastAsia="Arial" w:hAnsi="Arial"/>
          <w:color w:val="2D2D2D"/>
          <w:sz w:val="20"/>
          <w:szCs w:val="20"/>
        </w:rPr>
        <w:t xml:space="preserve">of participants actively use the token economy (not just food purchases)</w:t>
      </w:r>
    </w:p>
    <w:p>
      <w:pPr>
        <w:pStyle w:val="ListParagraph"/>
        <w:numPr>
          <w:ilvl w:val="0"/>
          <w:numId w:val="2"/>
        </w:numPr>
        <w:spacing w:after="60" w:line="264"/>
      </w:pPr>
      <w:r>
        <w:rPr>
          <w:rFonts w:ascii="Arial" w:cs="Arial" w:eastAsia="Arial" w:hAnsi="Arial"/>
          <w:b/>
          <w:bCs/>
          <w:color w:val="2D2D2D"/>
          <w:sz w:val="20"/>
          <w:szCs w:val="20"/>
        </w:rPr>
        <w:t xml:space="preserve">Safety zero </w:t>
      </w:r>
      <w:r>
        <w:rPr>
          <w:rFonts w:ascii="Arial" w:cs="Arial" w:eastAsia="Arial" w:hAnsi="Arial"/>
          <w:color w:val="2D2D2D"/>
          <w:sz w:val="20"/>
          <w:szCs w:val="20"/>
        </w:rPr>
        <w:t xml:space="preserve">— no serious injuries, no legal incidents, no regulatory violations</w:t>
      </w:r>
    </w:p>
    <w:p>
      <w:pPr>
        <w:pStyle w:val="ListParagraph"/>
        <w:numPr>
          <w:ilvl w:val="0"/>
          <w:numId w:val="2"/>
        </w:numPr>
        <w:spacing w:after="60" w:line="264"/>
      </w:pPr>
      <w:r>
        <w:rPr>
          <w:rFonts w:ascii="Arial" w:cs="Arial" w:eastAsia="Arial" w:hAnsi="Arial"/>
          <w:b/>
          <w:bCs/>
          <w:color w:val="2D2D2D"/>
          <w:sz w:val="20"/>
          <w:szCs w:val="20"/>
        </w:rPr>
        <w:t xml:space="preserve">Community formation </w:t>
      </w:r>
      <w:r>
        <w:rPr>
          <w:rFonts w:ascii="Arial" w:cs="Arial" w:eastAsia="Arial" w:hAnsi="Arial"/>
          <w:color w:val="2D2D2D"/>
          <w:sz w:val="20"/>
          <w:szCs w:val="20"/>
        </w:rPr>
        <w:t xml:space="preserve">— recognizable guilds, factions, and rivalries emerge organically</w:t>
      </w:r>
    </w:p>
    <w:p>
      <w:pPr>
        <w:pStyle w:val="ListParagraph"/>
        <w:numPr>
          <w:ilvl w:val="0"/>
          <w:numId w:val="2"/>
        </w:numPr>
        <w:spacing w:after="60" w:line="264"/>
      </w:pPr>
      <w:r>
        <w:rPr>
          <w:rFonts w:ascii="Arial" w:cs="Arial" w:eastAsia="Arial" w:hAnsi="Arial"/>
          <w:b/>
          <w:bCs/>
          <w:color w:val="2D2D2D"/>
          <w:sz w:val="20"/>
          <w:szCs w:val="20"/>
        </w:rPr>
        <w:t xml:space="preserve">Financial sustainability </w:t>
      </w:r>
      <w:r>
        <w:rPr>
          <w:rFonts w:ascii="Arial" w:cs="Arial" w:eastAsia="Arial" w:hAnsi="Arial"/>
          <w:color w:val="2D2D2D"/>
          <w:sz w:val="20"/>
          <w:szCs w:val="20"/>
        </w:rPr>
        <w:t xml:space="preserve">— Year 1 covers direct costs; Year 2 begins margin; Year 3 generates reinvestment capital</w:t>
      </w:r>
    </w:p>
    <w:p>
      <w:pPr>
        <w:pStyle w:val="ListParagraph"/>
        <w:numPr>
          <w:ilvl w:val="0"/>
          <w:numId w:val="2"/>
        </w:numPr>
        <w:spacing w:after="60" w:line="264"/>
      </w:pPr>
      <w:r>
        <w:rPr>
          <w:rFonts w:ascii="Arial" w:cs="Arial" w:eastAsia="Arial" w:hAnsi="Arial"/>
          <w:b/>
          <w:bCs/>
          <w:color w:val="2D2D2D"/>
          <w:sz w:val="20"/>
          <w:szCs w:val="20"/>
        </w:rPr>
        <w:t xml:space="preserve">Media magnetism </w:t>
      </w:r>
      <w:r>
        <w:rPr>
          <w:rFonts w:ascii="Arial" w:cs="Arial" w:eastAsia="Arial" w:hAnsi="Arial"/>
          <w:color w:val="2D2D2D"/>
          <w:sz w:val="20"/>
          <w:szCs w:val="20"/>
        </w:rPr>
        <w:t xml:space="preserve">— event generates organic documentary, press, or influencer interest without paid placement</w:t>
      </w:r>
    </w:p>
    <w:p>
      <w:pPr>
        <w:pStyle w:val="ListParagraph"/>
        <w:numPr>
          <w:ilvl w:val="0"/>
          <w:numId w:val="2"/>
        </w:numPr>
        <w:spacing w:after="60" w:line="264"/>
      </w:pPr>
      <w:r>
        <w:rPr>
          <w:rFonts w:ascii="Arial" w:cs="Arial" w:eastAsia="Arial" w:hAnsi="Arial"/>
          <w:b/>
          <w:bCs/>
          <w:color w:val="2D2D2D"/>
          <w:sz w:val="20"/>
          <w:szCs w:val="20"/>
        </w:rPr>
        <w:t xml:space="preserve">Volunteer pipeline </w:t>
      </w:r>
      <w:r>
        <w:rPr>
          <w:rFonts w:ascii="Arial" w:cs="Arial" w:eastAsia="Arial" w:hAnsi="Arial"/>
          <w:color w:val="2D2D2D"/>
          <w:sz w:val="20"/>
          <w:szCs w:val="20"/>
        </w:rPr>
        <w:t xml:space="preserve">— pre-pilot alumni form the volunteer core for the pilot and Year 1</w:t>
      </w:r>
    </w:p>
    <w:p>
      <w:pPr>
        <w:pStyle w:val="Heading2"/>
        <w:spacing w:before="300" w:after="160"/>
      </w:pPr>
      <w:r>
        <w:rPr>
          <w:rFonts w:ascii="Arial" w:cs="Arial" w:eastAsia="Arial" w:hAnsi="Arial"/>
          <w:b/>
          <w:bCs/>
          <w:color w:val="2C3E6B"/>
          <w:sz w:val="26"/>
          <w:szCs w:val="26"/>
        </w:rPr>
        <w:t xml:space="preserve">1.3 The Event Format</w:t>
      </w:r>
    </w:p>
    <w:p>
      <w:pPr>
        <w:spacing w:after="120" w:before="0" w:line="276"/>
        <w:jc w:val="left"/>
      </w:pPr>
      <w:r>
        <w:rPr>
          <w:rFonts w:ascii="Arial" w:cs="Arial" w:eastAsia="Arial" w:hAnsi="Arial"/>
          <w:b/>
          <w:bCs/>
          <w:i w:val="false"/>
          <w:iCs w:val="false"/>
          <w:color w:val="2D2D2D"/>
          <w:sz w:val="20"/>
          <w:szCs w:val="20"/>
        </w:rPr>
        <w:t xml:space="preserve">The festival follows a structured 10-day cycle: 2 pre-arrival days followed by 8 official nights of immersion.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438"/>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Day</w:t>
            </w:r>
          </w:p>
        </w:tc>
        <w:tc>
          <w:tcPr>
            <w:tcW w:type="dxa" w:w="1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 Equivalent</w:t>
            </w:r>
          </w:p>
        </w:tc>
        <w:tc>
          <w:tcPr>
            <w:tcW w:type="dxa" w:w="6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Happens</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Friday (PM)</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Pre-Arrival Day 1</w:t>
            </w:r>
          </w:p>
        </w:tc>
        <w:tc>
          <w:tcPr>
            <w:tcW w:type="dxa" w:w="6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Gates open for early settlers. Participants arrive, check in, receive starting packs. Camp selection and encampment building begins. No in-world economy or quests yet — this is settling time.</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Saturday</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Pre-Arrival Day 2</w:t>
            </w:r>
          </w:p>
        </w:tc>
        <w:tc>
          <w:tcPr>
            <w:tcW w:type="dxa" w:w="6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Continued encampment setup. Orientation briefings for newcomers. Merchants set up stalls. Guild workshops prepare. Informal socializing and camp-building. Final arrivals.</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Sunday (PM)</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Festival Day 1 / Night 1</w:t>
            </w:r>
          </w:p>
        </w:tc>
        <w:tc>
          <w:tcPr>
            <w:tcW w:type="dxa" w:w="6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Gates close mid-afternoon. No one enters or leaves. Opening Ceremony at dusk. The Realm is proclaimed open. Economy activates. Immersion begins.</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Monday–Saturday</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Festival Days 2–7 / Nights 2–7</w:t>
            </w:r>
          </w:p>
        </w:tc>
        <w:tc>
          <w:tcPr>
            <w:tcW w:type="dxa" w:w="6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Full realm operation: daily labor cycles, market trade, quests, training, tournaments, feasts, court sessions, guild work, political intrigue, evening entertainment, night culture.</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Sunday</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Festival Day 8 / Night 8</w:t>
            </w:r>
          </w:p>
        </w:tc>
        <w:tc>
          <w:tcPr>
            <w:tcW w:type="dxa" w:w="6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Grand Closing Ceremony. Final tournament. Legacy awards and title grants. Farewell feast. Last night in the Realm.</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Monday</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Departure Day</w:t>
            </w:r>
          </w:p>
        </w:tc>
        <w:tc>
          <w:tcPr>
            <w:tcW w:type="dxa" w:w="6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All participants depart by midday. Currency reconciliation and redemption. Site teardown begins. Legacy records finalized.</w:t>
            </w:r>
          </w:p>
        </w:tc>
      </w:tr>
    </w:tbl>
    <w:p>
      <w:pPr>
        <w:spacing w:after="120" w:before="0" w:line="276"/>
        <w:jc w:val="left"/>
      </w:pPr>
      <w:r>
        <w:rPr>
          <w:rFonts w:ascii="Arial" w:cs="Arial" w:eastAsia="Arial" w:hAnsi="Arial"/>
          <w:b/>
          <w:bCs/>
          <w:i w:val="false"/>
          <w:iCs w:val="false"/>
          <w:color w:val="2D2D2D"/>
          <w:sz w:val="20"/>
          <w:szCs w:val="20"/>
        </w:rPr>
        <w:t xml:space="preserve">Why this format works:</w:t>
      </w:r>
    </w:p>
    <w:p>
      <w:pPr>
        <w:pStyle w:val="ListParagraph"/>
        <w:numPr>
          <w:ilvl w:val="0"/>
          <w:numId w:val="2"/>
        </w:numPr>
        <w:spacing w:after="60" w:line="264"/>
      </w:pPr>
      <w:r>
        <w:rPr>
          <w:rFonts w:ascii="Arial" w:cs="Arial" w:eastAsia="Arial" w:hAnsi="Arial"/>
          <w:color w:val="2D2D2D"/>
          <w:sz w:val="20"/>
          <w:szCs w:val="20"/>
        </w:rPr>
        <w:t xml:space="preserve">8 official nights is long enough for genuine social formation, economic cycles, and meaningful progression — but short enough that working professionals can commit (one week of annual leave plus a long weekend).</w:t>
      </w:r>
    </w:p>
    <w:p>
      <w:pPr>
        <w:pStyle w:val="ListParagraph"/>
        <w:numPr>
          <w:ilvl w:val="0"/>
          <w:numId w:val="2"/>
        </w:numPr>
        <w:spacing w:after="60" w:line="264"/>
      </w:pPr>
      <w:r>
        <w:rPr>
          <w:rFonts w:ascii="Arial" w:cs="Arial" w:eastAsia="Arial" w:hAnsi="Arial"/>
          <w:color w:val="2D2D2D"/>
          <w:sz w:val="20"/>
          <w:szCs w:val="20"/>
        </w:rPr>
        <w:t xml:space="preserve">The 2-day pre-arrival window creates organic camp-building, lets early settlers claim good positions, rewards commitment, and reduces Day 1 chaos by spreading arrivals over 48 hours.</w:t>
      </w:r>
    </w:p>
    <w:p>
      <w:pPr>
        <w:pStyle w:val="ListParagraph"/>
        <w:numPr>
          <w:ilvl w:val="0"/>
          <w:numId w:val="2"/>
        </w:numPr>
        <w:spacing w:after="60" w:line="264"/>
      </w:pPr>
      <w:r>
        <w:rPr>
          <w:rFonts w:ascii="Arial" w:cs="Arial" w:eastAsia="Arial" w:hAnsi="Arial"/>
          <w:color w:val="2D2D2D"/>
          <w:sz w:val="20"/>
          <w:szCs w:val="20"/>
        </w:rPr>
        <w:t xml:space="preserve">The closed-gate Sunday start creates a dramatic threshold moment: once the gates close, the modern world stays outside.</w:t>
      </w:r>
    </w:p>
    <w:p>
      <w:pPr>
        <w:pStyle w:val="ListParagraph"/>
        <w:numPr>
          <w:ilvl w:val="0"/>
          <w:numId w:val="2"/>
        </w:numPr>
        <w:spacing w:after="60" w:line="264"/>
      </w:pPr>
      <w:r>
        <w:rPr>
          <w:rFonts w:ascii="Arial" w:cs="Arial" w:eastAsia="Arial" w:hAnsi="Arial"/>
          <w:color w:val="2D2D2D"/>
          <w:sz w:val="20"/>
          <w:szCs w:val="20"/>
        </w:rPr>
        <w:t xml:space="preserve">Monday departure gives a clean buffer for teardown, currency redemption, and emotional decompression.</w:t>
      </w:r>
    </w:p>
    <w:p>
      <w:pPr>
        <w:pStyle w:val="Heading2"/>
        <w:spacing w:before="300" w:after="160"/>
      </w:pPr>
      <w:r>
        <w:rPr>
          <w:rFonts w:ascii="Arial" w:cs="Arial" w:eastAsia="Arial" w:hAnsi="Arial"/>
          <w:b/>
          <w:bCs/>
          <w:color w:val="2C3E6B"/>
          <w:sz w:val="26"/>
          <w:szCs w:val="26"/>
        </w:rPr>
        <w:t xml:space="preserve">1.4 Realistic Timeline</w:t>
      </w:r>
    </w:p>
    <w:p>
      <w:pPr>
        <w:spacing w:after="120" w:before="0" w:line="276"/>
        <w:jc w:val="left"/>
      </w:pPr>
      <w:r>
        <w:rPr>
          <w:rFonts w:ascii="Arial" w:cs="Arial" w:eastAsia="Arial" w:hAnsi="Arial"/>
          <w:b w:val="false"/>
          <w:bCs w:val="false"/>
          <w:i w:val="false"/>
          <w:iCs w:val="false"/>
          <w:color w:val="2D2D2D"/>
          <w:sz w:val="20"/>
          <w:szCs w:val="20"/>
        </w:rPr>
        <w:t xml:space="preserve">Assuming work begins in earnest Q2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tblHeader/>
        </w:trPr>
        <w:tc>
          <w:tcPr>
            <w:tcW w:type="dxa" w:w="3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Period</w:t>
            </w:r>
          </w:p>
        </w:tc>
        <w:tc>
          <w:tcPr>
            <w:tcW w:type="dxa" w:w="38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Concept Lock &amp; Legal Scan</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Q2 2026</w:t>
            </w:r>
          </w:p>
        </w:tc>
        <w:tc>
          <w:tcPr>
            <w:tcW w:type="dxa" w:w="3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Feasibility confirmed, legal advisor engaged</w:t>
            </w:r>
          </w:p>
        </w:tc>
      </w:tr>
      <w:tr>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Pre-Production &amp; World Design</w:t>
            </w:r>
          </w:p>
        </w:tc>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Q3–Q4 2026</w:t>
            </w:r>
          </w:p>
        </w:tc>
        <w:tc>
          <w:tcPr>
            <w:tcW w:type="dxa" w:w="3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Economy model, class matrix, site plan drafted</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Pre-Pilot (Y−1 “The Seed”)</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Early Spring 2027 (April)</w:t>
            </w:r>
          </w:p>
        </w:tc>
        <w:tc>
          <w:tcPr>
            <w:tcW w:type="dxa" w:w="3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50–75 invited insiders, 4–5 days, content + testing</w:t>
            </w:r>
          </w:p>
        </w:tc>
      </w:tr>
      <w:tr>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Pilot Event (Y0 “The Founding Year”)</w:t>
            </w:r>
          </w:p>
        </w:tc>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Late Spring 2027 (June)</w:t>
            </w:r>
          </w:p>
        </w:tc>
        <w:tc>
          <w:tcPr>
            <w:tcW w:type="dxa" w:w="3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150–250 participants, full 10-day format</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Pilot Debrief &amp; Refinement</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Summer–Autumn 2027</w:t>
            </w:r>
          </w:p>
        </w:tc>
        <w:tc>
          <w:tcPr>
            <w:tcW w:type="dxa" w:w="3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Systems tuned, footage released, community grown</w:t>
            </w:r>
          </w:p>
        </w:tc>
      </w:tr>
      <w:tr>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Year 1 Full Event</w:t>
            </w:r>
          </w:p>
        </w:tc>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Late Spring / Early Summer 2028</w:t>
            </w:r>
          </w:p>
        </w:tc>
        <w:tc>
          <w:tcPr>
            <w:tcW w:type="dxa" w:w="3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400–500 participants, full 10-day format</w:t>
            </w:r>
          </w:p>
        </w:tc>
      </w:tr>
    </w:tbl>
    <w:p>
      <w:pPr>
        <w:spacing w:after="120" w:before="0" w:line="276"/>
        <w:jc w:val="left"/>
      </w:pPr>
      <w:r>
        <w:rPr>
          <w:rFonts w:ascii="Arial" w:cs="Arial" w:eastAsia="Arial" w:hAnsi="Arial"/>
          <w:b w:val="false"/>
          <w:bCs w:val="false"/>
          <w:i/>
          <w:iCs/>
          <w:color w:val="2D2D2D"/>
          <w:sz w:val="20"/>
          <w:szCs w:val="20"/>
        </w:rPr>
        <w:t xml:space="preserve">Why late spring? Central France offers the best weather window (long days, warm but not extreme, minimal rain risk) from mid-April through late June. The pre-pilot in April catches early spring; the pilot in June catches peak conditions.</w:t>
      </w:r>
    </w:p>
    <w:p>
      <w:pPr>
        <w:pStyle w:val="Heading2"/>
        <w:spacing w:before="300" w:after="160"/>
      </w:pPr>
      <w:r>
        <w:rPr>
          <w:rFonts w:ascii="Arial" w:cs="Arial" w:eastAsia="Arial" w:hAnsi="Arial"/>
          <w:b/>
          <w:bCs/>
          <w:color w:val="2C3E6B"/>
          <w:sz w:val="26"/>
          <w:szCs w:val="26"/>
        </w:rPr>
        <w:t xml:space="preserve">1.5 The Pre-Pilot: “The Seed”</w:t>
      </w:r>
    </w:p>
    <w:p>
      <w:pPr>
        <w:spacing w:after="120" w:before="0" w:line="276"/>
        <w:jc w:val="left"/>
      </w:pPr>
      <w:r>
        <w:rPr>
          <w:rFonts w:ascii="Arial" w:cs="Arial" w:eastAsia="Arial" w:hAnsi="Arial"/>
          <w:b w:val="false"/>
          <w:bCs w:val="false"/>
          <w:i w:val="false"/>
          <w:iCs w:val="false"/>
          <w:color w:val="2D2D2D"/>
          <w:sz w:val="20"/>
          <w:szCs w:val="20"/>
        </w:rPr>
        <w:t xml:space="preserve">Before the pilot, we run a small closed test with 50–75 carefully selected people for 4–5 days. This is one of the most strategically important decisions in the entire project.</w:t>
      </w:r>
    </w:p>
    <w:p>
      <w:pPr>
        <w:spacing w:after="120" w:before="0" w:line="276"/>
        <w:jc w:val="left"/>
      </w:pPr>
      <w:r>
        <w:rPr>
          <w:rFonts w:ascii="Arial" w:cs="Arial" w:eastAsia="Arial" w:hAnsi="Arial"/>
          <w:b/>
          <w:bCs/>
          <w:i w:val="false"/>
          <w:iCs w:val="false"/>
          <w:color w:val="2D2D2D"/>
          <w:sz w:val="20"/>
          <w:szCs w:val="20"/>
        </w:rPr>
        <w:t xml:space="preserve">Who attends:</w:t>
      </w:r>
    </w:p>
    <w:p>
      <w:pPr>
        <w:pStyle w:val="ListParagraph"/>
        <w:numPr>
          <w:ilvl w:val="0"/>
          <w:numId w:val="2"/>
        </w:numPr>
        <w:spacing w:after="60" w:line="264"/>
      </w:pPr>
      <w:r>
        <w:rPr>
          <w:rFonts w:ascii="Arial" w:cs="Arial" w:eastAsia="Arial" w:hAnsi="Arial"/>
          <w:color w:val="2D2D2D"/>
          <w:sz w:val="20"/>
          <w:szCs w:val="20"/>
        </w:rPr>
        <w:t xml:space="preserve">Future staff candidates (LARP organizers, reenactors, event professionals)</w:t>
      </w:r>
    </w:p>
    <w:p>
      <w:pPr>
        <w:pStyle w:val="ListParagraph"/>
        <w:numPr>
          <w:ilvl w:val="0"/>
          <w:numId w:val="2"/>
        </w:numPr>
        <w:spacing w:after="60" w:line="264"/>
      </w:pPr>
      <w:r>
        <w:rPr>
          <w:rFonts w:ascii="Arial" w:cs="Arial" w:eastAsia="Arial" w:hAnsi="Arial"/>
          <w:color w:val="2D2D2D"/>
          <w:sz w:val="20"/>
          <w:szCs w:val="20"/>
        </w:rPr>
        <w:t xml:space="preserve">Skilled artisans and craftspeople who could become guild masters</w:t>
      </w:r>
    </w:p>
    <w:p>
      <w:pPr>
        <w:pStyle w:val="ListParagraph"/>
        <w:numPr>
          <w:ilvl w:val="0"/>
          <w:numId w:val="2"/>
        </w:numPr>
        <w:spacing w:after="60" w:line="264"/>
      </w:pPr>
      <w:r>
        <w:rPr>
          <w:rFonts w:ascii="Arial" w:cs="Arial" w:eastAsia="Arial" w:hAnsi="Arial"/>
          <w:color w:val="2D2D2D"/>
          <w:sz w:val="20"/>
          <w:szCs w:val="20"/>
        </w:rPr>
        <w:t xml:space="preserve">Trusted friends and allies of the founder who understand the vision</w:t>
      </w:r>
    </w:p>
    <w:p>
      <w:pPr>
        <w:pStyle w:val="ListParagraph"/>
        <w:numPr>
          <w:ilvl w:val="0"/>
          <w:numId w:val="2"/>
        </w:numPr>
        <w:spacing w:after="60" w:line="264"/>
      </w:pPr>
      <w:r>
        <w:rPr>
          <w:rFonts w:ascii="Arial" w:cs="Arial" w:eastAsia="Arial" w:hAnsi="Arial"/>
          <w:color w:val="2D2D2D"/>
          <w:sz w:val="20"/>
          <w:szCs w:val="20"/>
        </w:rPr>
        <w:t xml:space="preserve">Content creators or photographers who can produce footage</w:t>
      </w:r>
    </w:p>
    <w:p>
      <w:pPr>
        <w:pStyle w:val="ListParagraph"/>
        <w:numPr>
          <w:ilvl w:val="0"/>
          <w:numId w:val="2"/>
        </w:numPr>
        <w:spacing w:after="60" w:line="264"/>
      </w:pPr>
      <w:r>
        <w:rPr>
          <w:rFonts w:ascii="Arial" w:cs="Arial" w:eastAsia="Arial" w:hAnsi="Arial"/>
          <w:color w:val="2D2D2D"/>
          <w:sz w:val="20"/>
          <w:szCs w:val="20"/>
        </w:rPr>
        <w:t xml:space="preserve">Potential investors or sponsors who need to see it to believe it</w:t>
      </w:r>
    </w:p>
    <w:p>
      <w:pPr>
        <w:spacing w:after="120" w:before="0" w:line="276"/>
        <w:jc w:val="left"/>
      </w:pPr>
      <w:r>
        <w:rPr>
          <w:rFonts w:ascii="Arial" w:cs="Arial" w:eastAsia="Arial" w:hAnsi="Arial"/>
          <w:b/>
          <w:bCs/>
          <w:i w:val="false"/>
          <w:iCs w:val="false"/>
          <w:color w:val="2D2D2D"/>
          <w:sz w:val="20"/>
          <w:szCs w:val="20"/>
        </w:rPr>
        <w:t xml:space="preserve">What it achieves:</w:t>
      </w:r>
    </w:p>
    <w:p>
      <w:pPr>
        <w:pStyle w:val="ListParagraph"/>
        <w:numPr>
          <w:ilvl w:val="0"/>
          <w:numId w:val="2"/>
        </w:numPr>
        <w:spacing w:after="60" w:line="264"/>
      </w:pPr>
      <w:r>
        <w:rPr>
          <w:rFonts w:ascii="Arial" w:cs="Arial" w:eastAsia="Arial" w:hAnsi="Arial"/>
          <w:color w:val="2D2D2D"/>
          <w:sz w:val="20"/>
          <w:szCs w:val="20"/>
        </w:rPr>
        <w:t xml:space="preserve">Tests core systems: economy, class placement, quest delivery, camp logistics</w:t>
      </w:r>
    </w:p>
    <w:p>
      <w:pPr>
        <w:pStyle w:val="ListParagraph"/>
        <w:numPr>
          <w:ilvl w:val="0"/>
          <w:numId w:val="2"/>
        </w:numPr>
        <w:spacing w:after="60" w:line="264"/>
      </w:pPr>
      <w:r>
        <w:rPr>
          <w:rFonts w:ascii="Arial" w:cs="Arial" w:eastAsia="Arial" w:hAnsi="Arial"/>
          <w:color w:val="2D2D2D"/>
          <w:sz w:val="20"/>
          <w:szCs w:val="20"/>
        </w:rPr>
        <w:t xml:space="preserve">Creates a founding community — these people become the “old guard” of the Realm</w:t>
      </w:r>
    </w:p>
    <w:p>
      <w:pPr>
        <w:pStyle w:val="ListParagraph"/>
        <w:numPr>
          <w:ilvl w:val="0"/>
          <w:numId w:val="2"/>
        </w:numPr>
        <w:spacing w:after="60" w:line="264"/>
      </w:pPr>
      <w:r>
        <w:rPr>
          <w:rFonts w:ascii="Arial" w:cs="Arial" w:eastAsia="Arial" w:hAnsi="Arial"/>
          <w:color w:val="2D2D2D"/>
          <w:sz w:val="20"/>
          <w:szCs w:val="20"/>
        </w:rPr>
        <w:t xml:space="preserve">Generates an entire season of photos, video, and testimonial content for social media hype before the pilot and Year 1</w:t>
      </w:r>
    </w:p>
    <w:p>
      <w:pPr>
        <w:pStyle w:val="ListParagraph"/>
        <w:numPr>
          <w:ilvl w:val="0"/>
          <w:numId w:val="2"/>
        </w:numPr>
        <w:spacing w:after="60" w:line="264"/>
      </w:pPr>
      <w:r>
        <w:rPr>
          <w:rFonts w:ascii="Arial" w:cs="Arial" w:eastAsia="Arial" w:hAnsi="Arial"/>
          <w:color w:val="2D2D2D"/>
          <w:sz w:val="20"/>
          <w:szCs w:val="20"/>
        </w:rPr>
        <w:t xml:space="preserve">Identifies operational weak points while stakes are low</w:t>
      </w:r>
    </w:p>
    <w:p>
      <w:pPr>
        <w:pStyle w:val="ListParagraph"/>
        <w:numPr>
          <w:ilvl w:val="0"/>
          <w:numId w:val="2"/>
        </w:numPr>
        <w:spacing w:after="60" w:line="264"/>
      </w:pPr>
      <w:r>
        <w:rPr>
          <w:rFonts w:ascii="Arial" w:cs="Arial" w:eastAsia="Arial" w:hAnsi="Arial"/>
          <w:color w:val="2D2D2D"/>
          <w:sz w:val="20"/>
          <w:szCs w:val="20"/>
        </w:rPr>
        <w:t xml:space="preserve">Recruits volunteer staff: pre-pilot alumni who loved the experience will feel personal ownership and responsibility toward the project, forming the unpaid volunteer backbone for the pilot and beyond</w:t>
      </w:r>
    </w:p>
    <w:p>
      <w:pPr>
        <w:pStyle w:val="ListParagraph"/>
        <w:numPr>
          <w:ilvl w:val="0"/>
          <w:numId w:val="2"/>
        </w:numPr>
        <w:spacing w:after="60" w:line="264"/>
      </w:pPr>
      <w:r>
        <w:rPr>
          <w:rFonts w:ascii="Arial" w:cs="Arial" w:eastAsia="Arial" w:hAnsi="Arial"/>
          <w:color w:val="2D2D2D"/>
          <w:sz w:val="20"/>
          <w:szCs w:val="20"/>
        </w:rPr>
        <w:t xml:space="preserve">Creates lore: the pre-pilot becomes Year -1 in the realm’s history, the “seed” from which the kingdom grew</w:t>
      </w:r>
    </w:p>
    <w:p>
      <w:pPr>
        <w:spacing w:after="120" w:before="0" w:line="276"/>
        <w:jc w:val="left"/>
      </w:pPr>
      <w:r>
        <w:rPr>
          <w:rFonts w:ascii="Arial" w:cs="Arial" w:eastAsia="Arial" w:hAnsi="Arial"/>
          <w:b/>
          <w:bCs/>
          <w:i w:val="false"/>
          <w:iCs w:val="false"/>
          <w:color w:val="2D2D2D"/>
          <w:sz w:val="20"/>
          <w:szCs w:val="20"/>
        </w:rPr>
        <w:t xml:space="preserve">What it costs:</w:t>
      </w:r>
    </w:p>
    <w:p>
      <w:pPr>
        <w:pStyle w:val="ListParagraph"/>
        <w:numPr>
          <w:ilvl w:val="0"/>
          <w:numId w:val="2"/>
        </w:numPr>
        <w:spacing w:after="60" w:line="264"/>
      </w:pPr>
      <w:r>
        <w:rPr>
          <w:rFonts w:ascii="Arial" w:cs="Arial" w:eastAsia="Arial" w:hAnsi="Arial"/>
          <w:color w:val="2D2D2D"/>
          <w:sz w:val="20"/>
          <w:szCs w:val="20"/>
        </w:rPr>
        <w:t xml:space="preserve">Minimal — no large infrastructure, no complex permits (small private gathering), no expensive marketing</w:t>
      </w:r>
    </w:p>
    <w:p>
      <w:pPr>
        <w:pStyle w:val="ListParagraph"/>
        <w:numPr>
          <w:ilvl w:val="0"/>
          <w:numId w:val="2"/>
        </w:numPr>
        <w:spacing w:after="60" w:line="264"/>
      </w:pPr>
      <w:r>
        <w:rPr>
          <w:rFonts w:ascii="Arial" w:cs="Arial" w:eastAsia="Arial" w:hAnsi="Arial"/>
          <w:color w:val="2D2D2D"/>
          <w:sz w:val="20"/>
          <w:szCs w:val="20"/>
        </w:rPr>
        <w:t xml:space="preserve">Participants may pay a nominal fee (e.g. €50–100 to cover food and materials) or attend free as founding contributors</w:t>
      </w:r>
    </w:p>
    <w:p>
      <w:pPr>
        <w:pStyle w:val="ListParagraph"/>
        <w:numPr>
          <w:ilvl w:val="0"/>
          <w:numId w:val="2"/>
        </w:numPr>
        <w:spacing w:after="60" w:line="264"/>
      </w:pPr>
      <w:r>
        <w:rPr>
          <w:rFonts w:ascii="Arial" w:cs="Arial" w:eastAsia="Arial" w:hAnsi="Arial"/>
          <w:color w:val="2D2D2D"/>
          <w:sz w:val="20"/>
          <w:szCs w:val="20"/>
        </w:rPr>
        <w:t xml:space="preserve">Main investment is the founder’s time and a small operational budget (€3,000–5,000 for food, basic props, materials)</w:t>
      </w:r>
    </w:p>
    <w:p>
      <w:pPr>
        <w:pStyle w:val="Heading2"/>
        <w:spacing w:before="300" w:after="160"/>
      </w:pPr>
      <w:r>
        <w:rPr>
          <w:rFonts w:ascii="Arial" w:cs="Arial" w:eastAsia="Arial" w:hAnsi="Arial"/>
          <w:b/>
          <w:bCs/>
          <w:color w:val="2C3E6B"/>
          <w:sz w:val="26"/>
          <w:szCs w:val="26"/>
        </w:rPr>
        <w:t xml:space="preserve">1.6 Biggest Challenges and How We Overcome Them</w:t>
      </w:r>
    </w:p>
    <w:p>
      <w:pPr>
        <w:pStyle w:val="Heading3"/>
        <w:spacing w:before="240" w:after="120"/>
      </w:pPr>
      <w:r>
        <w:rPr>
          <w:rFonts w:ascii="Arial" w:cs="Arial" w:eastAsia="Arial" w:hAnsi="Arial"/>
          <w:b/>
          <w:bCs/>
          <w:color w:val="4A5A8A"/>
          <w:sz w:val="22"/>
          <w:szCs w:val="22"/>
        </w:rPr>
        <w:t xml:space="preserve">Challenge 1: Château as Monument Historique</w:t>
      </w:r>
    </w:p>
    <w:p>
      <w:pPr>
        <w:spacing w:after="120" w:before="0" w:line="276"/>
        <w:jc w:val="left"/>
      </w:pPr>
      <w:r>
        <w:rPr>
          <w:rFonts w:ascii="Arial" w:cs="Arial" w:eastAsia="Arial" w:hAnsi="Arial"/>
          <w:b w:val="false"/>
          <w:bCs w:val="false"/>
          <w:i w:val="false"/>
          <w:iCs w:val="false"/>
          <w:color w:val="2D2D2D"/>
          <w:sz w:val="20"/>
          <w:szCs w:val="20"/>
        </w:rPr>
        <w:t xml:space="preserve">A 16th-century château in France almost certainly falls under protection from the Architecte des Bâtiments de France (ABF) and possibly DRAC (Direction Régionale des Affaires Culturelles). This means any physical modification, temporary structure within the perimeter, signage, or even visual alteration visible from certain angles may require prior approval.</w:t>
      </w:r>
    </w:p>
    <w:p>
      <w:pPr>
        <w:spacing w:after="120" w:line="276"/>
      </w:pPr>
      <w:r>
        <w:rPr>
          <w:rFonts w:ascii="Arial" w:cs="Arial" w:eastAsia="Arial" w:hAnsi="Arial"/>
          <w:b/>
          <w:bCs/>
          <w:color w:val="2D2D2D"/>
          <w:sz w:val="20"/>
          <w:szCs w:val="20"/>
        </w:rPr>
        <w:t xml:space="preserve">Mitigation: </w:t>
      </w:r>
      <w:r>
        <w:rPr>
          <w:rFonts w:ascii="Arial" w:cs="Arial" w:eastAsia="Arial" w:hAnsi="Arial"/>
          <w:color w:val="2D2D2D"/>
          <w:sz w:val="20"/>
          <w:szCs w:val="20"/>
        </w:rPr>
        <w:t xml:space="preserve">Engage an ABF-familiar architect or cultural heritage consultant in Q2 2026 — before any physical planning. Design all installations as fully reversible, non-penetrating, and respectful of the building’s character. Frame the event as cultural valorization of the heritage site (this actually helps with approvals). Budget 4–6 months of lead time for any structural or visual modifications.</w:t>
      </w:r>
    </w:p>
    <w:p>
      <w:pPr>
        <w:pStyle w:val="Heading3"/>
        <w:spacing w:before="240" w:after="120"/>
      </w:pPr>
      <w:r>
        <w:rPr>
          <w:rFonts w:ascii="Arial" w:cs="Arial" w:eastAsia="Arial" w:hAnsi="Arial"/>
          <w:b/>
          <w:bCs/>
          <w:color w:val="4A5A8A"/>
          <w:sz w:val="22"/>
          <w:szCs w:val="22"/>
        </w:rPr>
        <w:t xml:space="preserve">Challenge 2: Internal Economy Collapse</w:t>
      </w:r>
    </w:p>
    <w:p>
      <w:pPr>
        <w:spacing w:after="120" w:before="0" w:line="276"/>
        <w:jc w:val="left"/>
      </w:pPr>
      <w:r>
        <w:rPr>
          <w:rFonts w:ascii="Arial" w:cs="Arial" w:eastAsia="Arial" w:hAnsi="Arial"/>
          <w:b w:val="false"/>
          <w:bCs w:val="false"/>
          <w:i w:val="false"/>
          <w:iCs w:val="false"/>
          <w:color w:val="2D2D2D"/>
          <w:sz w:val="20"/>
          <w:szCs w:val="20"/>
        </w:rPr>
        <w:t xml:space="preserve">Token inflation, redemption abuse, or lack of meaningful “sinks” can destroy the economic simulation overnight.</w:t>
      </w:r>
    </w:p>
    <w:p>
      <w:pPr>
        <w:spacing w:after="120" w:line="276"/>
      </w:pPr>
      <w:r>
        <w:rPr>
          <w:rFonts w:ascii="Arial" w:cs="Arial" w:eastAsia="Arial" w:hAnsi="Arial"/>
          <w:b/>
          <w:bCs/>
          <w:color w:val="2D2D2D"/>
          <w:sz w:val="20"/>
          <w:szCs w:val="20"/>
        </w:rPr>
        <w:t xml:space="preserve">Mitigation: </w:t>
      </w:r>
      <w:r>
        <w:rPr>
          <w:rFonts w:ascii="Arial" w:cs="Arial" w:eastAsia="Arial" w:hAnsi="Arial"/>
          <w:color w:val="2D2D2D"/>
          <w:sz w:val="20"/>
          <w:szCs w:val="20"/>
        </w:rPr>
        <w:t xml:space="preserve">Hire or assign a dedicated Economy Director. Design the system with controlled money supply, mandatory sinks (food, lodging upgrades, guild fees, taxes, gambling losses), and a treasury reconciliation process. Run tabletop simulations before the pre-pilot. Use the pre-pilot and pilot as live stress tests. Never allow uncapped real-money-to-token conversion.</w:t>
      </w:r>
    </w:p>
    <w:p>
      <w:pPr>
        <w:pStyle w:val="Heading3"/>
        <w:spacing w:before="240" w:after="120"/>
      </w:pPr>
      <w:r>
        <w:rPr>
          <w:rFonts w:ascii="Arial" w:cs="Arial" w:eastAsia="Arial" w:hAnsi="Arial"/>
          <w:b/>
          <w:bCs/>
          <w:color w:val="4A5A8A"/>
          <w:sz w:val="22"/>
          <w:szCs w:val="22"/>
        </w:rPr>
        <w:t xml:space="preserve">Challenge 3: ERP and Safety Compliance</w:t>
      </w:r>
    </w:p>
    <w:p>
      <w:pPr>
        <w:spacing w:after="120" w:before="0" w:line="276"/>
        <w:jc w:val="left"/>
      </w:pPr>
      <w:r>
        <w:rPr>
          <w:rFonts w:ascii="Arial" w:cs="Arial" w:eastAsia="Arial" w:hAnsi="Arial"/>
          <w:b w:val="false"/>
          <w:bCs w:val="false"/>
          <w:i w:val="false"/>
          <w:iCs w:val="false"/>
          <w:color w:val="2D2D2D"/>
          <w:sz w:val="20"/>
          <w:szCs w:val="20"/>
        </w:rPr>
        <w:t xml:space="preserve">French ERP (Établissement Recevant du Public) regulations, fire safety codes, sanitary requirements for temporary camping, food hygiene (HACCP), and alcohol licensing create a complex compliance matrix — especially on a heritage site.</w:t>
      </w:r>
    </w:p>
    <w:p>
      <w:pPr>
        <w:spacing w:after="120" w:line="276"/>
      </w:pPr>
      <w:r>
        <w:rPr>
          <w:rFonts w:ascii="Arial" w:cs="Arial" w:eastAsia="Arial" w:hAnsi="Arial"/>
          <w:b/>
          <w:bCs/>
          <w:color w:val="2D2D2D"/>
          <w:sz w:val="20"/>
          <w:szCs w:val="20"/>
        </w:rPr>
        <w:t xml:space="preserve">Mitigation: </w:t>
      </w:r>
      <w:r>
        <w:rPr>
          <w:rFonts w:ascii="Arial" w:cs="Arial" w:eastAsia="Arial" w:hAnsi="Arial"/>
          <w:color w:val="2D2D2D"/>
          <w:sz w:val="20"/>
          <w:szCs w:val="20"/>
        </w:rPr>
        <w:t xml:space="preserve">Engage a French event safety consultant (bureau de contrôle agréé) in pre-production. Build the compliance matrix early. Design the site plan around safety zones, fire access routes, and sanitary infrastructure from the start — not as an afterthought. Note: the pre-pilot at 50–75 people on private land likely falls below major permit thresholds, giving us a simpler legal environment to learn in.</w:t>
      </w:r>
    </w:p>
    <w:p>
      <w:pPr>
        <w:pStyle w:val="Heading3"/>
        <w:spacing w:before="240" w:after="120"/>
      </w:pPr>
      <w:r>
        <w:rPr>
          <w:rFonts w:ascii="Arial" w:cs="Arial" w:eastAsia="Arial" w:hAnsi="Arial"/>
          <w:b/>
          <w:bCs/>
          <w:color w:val="4A5A8A"/>
          <w:sz w:val="22"/>
          <w:szCs w:val="22"/>
        </w:rPr>
        <w:t xml:space="preserve">Challenge 4: Staffing a Living Society</w:t>
      </w:r>
    </w:p>
    <w:p>
      <w:pPr>
        <w:spacing w:after="120" w:before="0" w:line="276"/>
        <w:jc w:val="left"/>
      </w:pPr>
      <w:r>
        <w:rPr>
          <w:rFonts w:ascii="Arial" w:cs="Arial" w:eastAsia="Arial" w:hAnsi="Arial"/>
          <w:b w:val="false"/>
          <w:bCs w:val="false"/>
          <w:i w:val="false"/>
          <w:iCs w:val="false"/>
          <w:color w:val="2D2D2D"/>
          <w:sz w:val="20"/>
          <w:szCs w:val="20"/>
        </w:rPr>
        <w:t xml:space="preserve">Unlike a concert or trade fair, this event requires role-playing staff who can maintain immersion while managing real operations — a rare skillset.</w:t>
      </w:r>
    </w:p>
    <w:p>
      <w:pPr>
        <w:spacing w:after="120" w:line="276"/>
      </w:pPr>
      <w:r>
        <w:rPr>
          <w:rFonts w:ascii="Arial" w:cs="Arial" w:eastAsia="Arial" w:hAnsi="Arial"/>
          <w:b/>
          <w:bCs/>
          <w:color w:val="2D2D2D"/>
          <w:sz w:val="20"/>
          <w:szCs w:val="20"/>
        </w:rPr>
        <w:t xml:space="preserve">Mitigation: </w:t>
      </w:r>
      <w:r>
        <w:rPr>
          <w:rFonts w:ascii="Arial" w:cs="Arial" w:eastAsia="Arial" w:hAnsi="Arial"/>
          <w:color w:val="2D2D2D"/>
          <w:sz w:val="20"/>
          <w:szCs w:val="20"/>
        </w:rPr>
        <w:t xml:space="preserve">The pre-pilot solves this. By inviting 50–75 carefully selected people and giving them a formative experience, we create a pool of invested volunteers who want to return and help build the Realm. These pre-pilot alumni become the unpaid volunteer staff backbone — wardens, guild masters, quest runners, zone leads — for the pilot and Year 1. They are not paid staff; they are founding members with personal pride in the project. This dramatically reduces payroll pressure while increasing staff quality and commitment.</w:t>
      </w:r>
    </w:p>
    <w:p>
      <w:pPr>
        <w:pStyle w:val="Heading3"/>
        <w:spacing w:before="240" w:after="120"/>
      </w:pPr>
      <w:r>
        <w:rPr>
          <w:rFonts w:ascii="Arial" w:cs="Arial" w:eastAsia="Arial" w:hAnsi="Arial"/>
          <w:b/>
          <w:bCs/>
          <w:color w:val="4A5A8A"/>
          <w:sz w:val="22"/>
          <w:szCs w:val="22"/>
        </w:rPr>
        <w:t xml:space="preserve">Challenge 5: Founder Burnout</w:t>
      </w:r>
    </w:p>
    <w:p>
      <w:pPr>
        <w:spacing w:after="120" w:before="0" w:line="276"/>
        <w:jc w:val="left"/>
      </w:pPr>
      <w:r>
        <w:rPr>
          <w:rFonts w:ascii="Arial" w:cs="Arial" w:eastAsia="Arial" w:hAnsi="Arial"/>
          <w:b w:val="false"/>
          <w:bCs w:val="false"/>
          <w:i w:val="false"/>
          <w:iCs w:val="false"/>
          <w:color w:val="2D2D2D"/>
          <w:sz w:val="20"/>
          <w:szCs w:val="20"/>
        </w:rPr>
        <w:t xml:space="preserve">A project this ambitious can consume the founder’s life, health, and finances.</w:t>
      </w:r>
    </w:p>
    <w:p>
      <w:pPr>
        <w:spacing w:after="120" w:line="276"/>
      </w:pPr>
      <w:r>
        <w:rPr>
          <w:rFonts w:ascii="Arial" w:cs="Arial" w:eastAsia="Arial" w:hAnsi="Arial"/>
          <w:b/>
          <w:bCs/>
          <w:color w:val="2D2D2D"/>
          <w:sz w:val="20"/>
          <w:szCs w:val="20"/>
        </w:rPr>
        <w:t xml:space="preserve">Mitigation: </w:t>
      </w:r>
      <w:r>
        <w:rPr>
          <w:rFonts w:ascii="Arial" w:cs="Arial" w:eastAsia="Arial" w:hAnsi="Arial"/>
          <w:color w:val="2D2D2D"/>
          <w:sz w:val="20"/>
          <w:szCs w:val="20"/>
        </w:rPr>
        <w:t xml:space="preserve">Establish a formal leadership team of 3–5 people by end of Q3 2026. The founder’s role is Sovereign/Creative Director — not solo operator. Delegate operations, logistics, safety, and finance to named leads with real authority. The pre-pilot is an excellent venue to identify who among the founding group has the skills and temperament for leadership roles.</w:t>
      </w:r>
    </w:p>
    <w:p>
      <w:r>
        <w:br w:type="page"/>
      </w:r>
    </w:p>
    <w:p>
      <w:pPr>
        <w:pStyle w:val="Heading1"/>
        <w:spacing w:before="360" w:after="200"/>
      </w:pPr>
      <w:r>
        <w:rPr>
          <w:rFonts w:ascii="Arial" w:cs="Arial" w:eastAsia="Arial" w:hAnsi="Arial"/>
          <w:b/>
          <w:bCs/>
          <w:color w:val="1B2A4A"/>
          <w:sz w:val="32"/>
          <w:szCs w:val="32"/>
        </w:rPr>
        <w:t xml:space="preserve">2. Master Project Roadmap</w:t>
      </w:r>
    </w:p>
    <w:p>
      <w:pPr>
        <w:pStyle w:val="Heading2"/>
        <w:spacing w:before="300" w:after="160"/>
      </w:pPr>
      <w:r>
        <w:rPr>
          <w:rFonts w:ascii="Arial" w:cs="Arial" w:eastAsia="Arial" w:hAnsi="Arial"/>
          <w:b/>
          <w:bCs/>
          <w:color w:val="2C3E6B"/>
          <w:sz w:val="26"/>
          <w:szCs w:val="26"/>
        </w:rPr>
        <w:t xml:space="preserve">Phase −1: Pre-Pilot “The Seed” (Months 10–12)</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Early Spring 2027 (April)</w:t>
      </w:r>
    </w:p>
    <w:p>
      <w:pPr>
        <w:spacing w:after="120" w:line="276"/>
      </w:pPr>
      <w:r>
        <w:rPr>
          <w:rFonts w:ascii="Arial" w:cs="Arial" w:eastAsia="Arial" w:hAnsi="Arial"/>
          <w:b/>
          <w:bCs/>
          <w:color w:val="2D2D2D"/>
          <w:sz w:val="20"/>
          <w:szCs w:val="20"/>
        </w:rPr>
        <w:t xml:space="preserve">Participants: </w:t>
      </w:r>
      <w:r>
        <w:rPr>
          <w:rFonts w:ascii="Arial" w:cs="Arial" w:eastAsia="Arial" w:hAnsi="Arial"/>
          <w:color w:val="2D2D2D"/>
          <w:sz w:val="20"/>
          <w:szCs w:val="20"/>
        </w:rPr>
        <w:t xml:space="preserve">50–75 invited insiders</w:t>
      </w:r>
    </w:p>
    <w:p>
      <w:pPr>
        <w:spacing w:after="120" w:line="276"/>
      </w:pPr>
      <w:r>
        <w:rPr>
          <w:rFonts w:ascii="Arial" w:cs="Arial" w:eastAsia="Arial" w:hAnsi="Arial"/>
          <w:b/>
          <w:bCs/>
          <w:color w:val="2D2D2D"/>
          <w:sz w:val="20"/>
          <w:szCs w:val="20"/>
        </w:rPr>
        <w:t xml:space="preserve">Duration: </w:t>
      </w:r>
      <w:r>
        <w:rPr>
          <w:rFonts w:ascii="Arial" w:cs="Arial" w:eastAsia="Arial" w:hAnsi="Arial"/>
          <w:color w:val="2D2D2D"/>
          <w:sz w:val="20"/>
          <w:szCs w:val="20"/>
        </w:rPr>
        <w:t xml:space="preserve">4–5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Invite list finalized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50–75 confirmed attendees from personal/professional network</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9</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Pre-pilot logistics plan</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Food, sleeping, basic props, safety, schedule</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Economy prototype ready</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Physical coins minted (small batch), pricing set, sinks designed</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Content capture plan</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Photographer/videographer booked, shot list prepared</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11</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Pre-pilot execution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4–5 day test event on-site</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 (April 2027)</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Post-event debrief</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Structured feedback from all attendees, lessons learned document</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12+1 week</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Content package produced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 edited photos, 2–3 short videos, participant quotes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13</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Volunteer roster established</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List of pre-pilot alumni who commit to volunteer at pilot</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13</w:t>
            </w:r>
          </w:p>
        </w:tc>
      </w:tr>
    </w:tbl>
    <w:p>
      <w:pPr>
        <w:spacing w:after="120" w:line="276"/>
      </w:pPr>
      <w:r>
        <w:rPr>
          <w:rFonts w:ascii="Arial" w:cs="Arial" w:eastAsia="Arial" w:hAnsi="Arial"/>
          <w:b/>
          <w:bCs/>
          <w:color w:val="2D2D2D"/>
          <w:sz w:val="20"/>
          <w:szCs w:val="20"/>
        </w:rPr>
        <w:t xml:space="preserve">Key Outputs: </w:t>
      </w:r>
      <w:r>
        <w:rPr>
          <w:rFonts w:ascii="Arial" w:cs="Arial" w:eastAsia="Arial" w:hAnsi="Arial"/>
          <w:color w:val="2D2D2D"/>
          <w:sz w:val="20"/>
          <w:szCs w:val="20"/>
        </w:rPr>
        <w:t xml:space="preserve">Tested systems, founding community, volunteer staff pipeline, one full season of social media content, early lore canon (“The Seed Year”), and confidence to proceed to pilot.</w:t>
      </w:r>
    </w:p>
    <w:p>
      <w:pPr>
        <w:pStyle w:val="Heading2"/>
        <w:spacing w:before="300" w:after="160"/>
      </w:pPr>
      <w:r>
        <w:rPr>
          <w:rFonts w:ascii="Arial" w:cs="Arial" w:eastAsia="Arial" w:hAnsi="Arial"/>
          <w:b/>
          <w:bCs/>
          <w:color w:val="2C3E6B"/>
          <w:sz w:val="26"/>
          <w:szCs w:val="26"/>
        </w:rPr>
        <w:t xml:space="preserve">Phase 0: Concept &amp; Feasibility (Months 1–4)</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Q2–Q3 2026 (April–July)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Legal feasibility scan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Written opinion from French event law specialist</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Heritage consultation</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Meeting with ABF or local heritage architect</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2</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Site survey &amp; capacity study</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Technical report on max occupancy, fire routes, water/power</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Insurance scoping</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Preliminary quotes for event liability, participant injury, property</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3</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Financial model v1</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Spreadsheet with ticket tiers, cost structure, break-even analysis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3</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Core team recruitment start</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Identify and approach 3–5 key leadership roles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3–4</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Concept lock</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Final written vision document approved by founder + core team</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4</w:t>
            </w:r>
          </w:p>
        </w:tc>
      </w:tr>
    </w:tbl>
    <w:p>
      <w:pPr>
        <w:spacing w:after="120" w:line="276"/>
      </w:pPr>
      <w:r>
        <w:rPr>
          <w:rFonts w:ascii="Arial" w:cs="Arial" w:eastAsia="Arial" w:hAnsi="Arial"/>
          <w:b/>
          <w:bCs/>
          <w:color w:val="2D2D2D"/>
          <w:sz w:val="20"/>
          <w:szCs w:val="20"/>
        </w:rPr>
        <w:t xml:space="preserve">Dependencies: </w:t>
      </w:r>
      <w:r>
        <w:rPr>
          <w:rFonts w:ascii="Arial" w:cs="Arial" w:eastAsia="Arial" w:hAnsi="Arial"/>
          <w:color w:val="2D2D2D"/>
          <w:sz w:val="20"/>
          <w:szCs w:val="20"/>
        </w:rPr>
        <w:t xml:space="preserve">Nothing else can begin until the legal scan confirms the event is feasible on this site at this scale.</w:t>
      </w:r>
    </w:p>
    <w:p>
      <w:pPr>
        <w:spacing w:after="120" w:before="0" w:line="276"/>
        <w:jc w:val="left"/>
      </w:pPr>
      <w:r>
        <w:rPr>
          <w:rFonts w:ascii="Arial" w:cs="Arial" w:eastAsia="Arial" w:hAnsi="Arial"/>
          <w:b/>
          <w:bCs/>
          <w:i w:val="false"/>
          <w:iCs w:val="false"/>
          <w:color w:val="2D2D2D"/>
          <w:sz w:val="20"/>
          <w:szCs w:val="20"/>
        </w:rPr>
        <w:t xml:space="preserve">Major Risks:</w:t>
      </w:r>
    </w:p>
    <w:p>
      <w:pPr>
        <w:pStyle w:val="ListParagraph"/>
        <w:numPr>
          <w:ilvl w:val="0"/>
          <w:numId w:val="2"/>
        </w:numPr>
        <w:spacing w:after="60" w:line="264"/>
      </w:pPr>
      <w:r>
        <w:rPr>
          <w:rFonts w:ascii="Arial" w:cs="Arial" w:eastAsia="Arial" w:hAnsi="Arial"/>
          <w:color w:val="2D2D2D"/>
          <w:sz w:val="20"/>
          <w:szCs w:val="20"/>
        </w:rPr>
        <w:t xml:space="preserve">ABF or DRAC impose restrictions that make the concept unviable at this location → Mitigation: early engagement, flexible design, frame as cultural valorization</w:t>
      </w:r>
    </w:p>
    <w:p>
      <w:pPr>
        <w:pStyle w:val="ListParagraph"/>
        <w:numPr>
          <w:ilvl w:val="0"/>
          <w:numId w:val="2"/>
        </w:numPr>
        <w:spacing w:after="60" w:line="264"/>
      </w:pPr>
      <w:r>
        <w:rPr>
          <w:rFonts w:ascii="Arial" w:cs="Arial" w:eastAsia="Arial" w:hAnsi="Arial"/>
          <w:color w:val="2D2D2D"/>
          <w:sz w:val="20"/>
          <w:szCs w:val="20"/>
        </w:rPr>
        <w:t xml:space="preserve">Insurance costs are prohibitive for combat activities → Mitigation: scope combat as foam/HEMA-light with dedicated safety protocols; get quotes from LARP-specialized insurers</w:t>
      </w:r>
    </w:p>
    <w:p>
      <w:pPr>
        <w:pStyle w:val="Heading2"/>
        <w:spacing w:before="300" w:after="160"/>
      </w:pPr>
      <w:r>
        <w:rPr>
          <w:rFonts w:ascii="Arial" w:cs="Arial" w:eastAsia="Arial" w:hAnsi="Arial"/>
          <w:b/>
          <w:bCs/>
          <w:color w:val="2C3E6B"/>
          <w:sz w:val="26"/>
          <w:szCs w:val="26"/>
        </w:rPr>
        <w:t xml:space="preserve">Phase 1: Pre-Production &amp; World Design (Months 4–12)</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Q3 2026–Q1 2027 (July 2026–March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Class matrix finalized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Complete document defining all classes, progression paths, starting conditions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5</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Economy model v1</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Token supply, denomination, sinks, labor rates, redemption rules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6</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Site master plan v1</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Zone map with noble quarter, merchant alleys, guild field, peasant camps, roads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6</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Lore bible v1</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In-world history, the post-war 1601 setting, major factions, place names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7</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 engine design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 categories, delivery mechanisms, reward structures, story layers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8</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Reputation system design</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Scoring model, title ladder, carry-over rules, legacy records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8</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Staffing plan (incl. volunteer model)</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 chart, role descriptions, volunteer pipeline from pre-pilot, paid roles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9</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Pre-pilot invite list</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50–75 selected insiders confirmed for April 2027</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9</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Marketing launch</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Website, social media, teaser content, pilot invitation process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Realm Brain database v1</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Core tables populated, staff interfaces built</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11</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Pilot ticket sales open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Invite-only applications for 150–250 pilot participants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bl>
    <w:p>
      <w:pPr>
        <w:spacing w:after="120" w:line="276"/>
      </w:pPr>
      <w:r>
        <w:rPr>
          <w:rFonts w:ascii="Arial" w:cs="Arial" w:eastAsia="Arial" w:hAnsi="Arial"/>
          <w:b/>
          <w:bCs/>
          <w:color w:val="2D2D2D"/>
          <w:sz w:val="20"/>
          <w:szCs w:val="20"/>
        </w:rPr>
        <w:t xml:space="preserve">Dependencies: </w:t>
      </w:r>
      <w:r>
        <w:rPr>
          <w:rFonts w:ascii="Arial" w:cs="Arial" w:eastAsia="Arial" w:hAnsi="Arial"/>
          <w:color w:val="2D2D2D"/>
          <w:sz w:val="20"/>
          <w:szCs w:val="20"/>
        </w:rPr>
        <w:t xml:space="preserve">Economy model depends on class matrix. Site plan depends on legal/heritage clearance. Marketing depends on lore and visual identity.</w:t>
      </w:r>
    </w:p>
    <w:p>
      <w:pPr>
        <w:pStyle w:val="Heading2"/>
        <w:spacing w:before="300" w:after="160"/>
      </w:pPr>
      <w:r>
        <w:rPr>
          <w:rFonts w:ascii="Arial" w:cs="Arial" w:eastAsia="Arial" w:hAnsi="Arial"/>
          <w:b/>
          <w:bCs/>
          <w:color w:val="2C3E6B"/>
          <w:sz w:val="26"/>
          <w:szCs w:val="26"/>
        </w:rPr>
        <w:t xml:space="preserve">Phase 2: Legal, Permits &amp; Safety (Months 4–14, overlapping)</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Q3 2026–Q2 2027 (continuous, with critical deadlines before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Legal entity established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SAS, SARL, or Association registered in France</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5</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 declaration filed (pilot)</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Déclaration préalable de manifestation to Préfecture</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Fire safety plan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Plan de sécurité incendie validated by bureau de contrôle</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Sanitary plan</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Water, waste, toilets, showers — validated by ARS if required</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Food hygiene plan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HACCP compliance for all food service points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Insurance bound</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All policies (RC pro, property, participant, combat) active</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13</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ABF approvals</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All temporary structure and visual modification approvals received</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Alcohol license</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Licence de débit de boissons temporaire obtained from Mairie</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13</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Medical plan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On-site first aid, nearest hospital route, SAMU coordination</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13</w:t>
            </w:r>
          </w:p>
        </w:tc>
      </w:tr>
    </w:tbl>
    <w:p>
      <w:pPr>
        <w:spacing w:after="120" w:before="0" w:line="276"/>
        <w:jc w:val="left"/>
      </w:pPr>
      <w:r>
        <w:rPr>
          <w:rFonts w:ascii="Arial" w:cs="Arial" w:eastAsia="Arial" w:hAnsi="Arial"/>
          <w:b w:val="false"/>
          <w:bCs w:val="false"/>
          <w:i/>
          <w:iCs/>
          <w:color w:val="2D2D2D"/>
          <w:sz w:val="20"/>
          <w:szCs w:val="20"/>
        </w:rPr>
        <w:t xml:space="preserve">Note: The pre-pilot (50–75 people, private property, 4–5 days) likely qualifies as a private gathering and may fall below major event declaration thresholds. Verify with legal advisor, but this is one reason the pre-pilot carries lower regulatory risk.</w:t>
      </w:r>
    </w:p>
    <w:p>
      <w:pPr>
        <w:pStyle w:val="Heading2"/>
        <w:spacing w:before="300" w:after="160"/>
      </w:pPr>
      <w:r>
        <w:rPr>
          <w:rFonts w:ascii="Arial" w:cs="Arial" w:eastAsia="Arial" w:hAnsi="Arial"/>
          <w:b/>
          <w:bCs/>
          <w:color w:val="2C3E6B"/>
          <w:sz w:val="26"/>
          <w:szCs w:val="26"/>
        </w:rPr>
        <w:t xml:space="preserve">Phase 3: Site Operations Buildout (Months 10–15)</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Q1–Q2 2027 (leading up to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Water infrastructure confirmed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Potable water points, drainage, grey water management</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11</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Power infrastructure confirmed</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Generator placement, cable runs, safety cutoffs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11</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Sanitary facilities sourced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Portable toilets, showers, handwash stations contracted</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Merchant stall frames designed</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Modular, reusable, period-appropriate stall structures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Signage and wayfinding designed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In-world signage system (no modern logos)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13</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Fire access routes cleared</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4m-wide routes to all zones, verified by safety officer</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14</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Medical station established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Location, equipment, staffing confirmed</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14</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Site dress rehearsal</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Full walkthrough with core team + pre-pilot alumni, safety check</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15</w:t>
            </w:r>
          </w:p>
        </w:tc>
      </w:tr>
    </w:tbl>
    <w:p>
      <w:pPr>
        <w:pStyle w:val="Heading2"/>
        <w:spacing w:before="300" w:after="160"/>
      </w:pPr>
      <w:r>
        <w:rPr>
          <w:rFonts w:ascii="Arial" w:cs="Arial" w:eastAsia="Arial" w:hAnsi="Arial"/>
          <w:b/>
          <w:bCs/>
          <w:color w:val="2C3E6B"/>
          <w:sz w:val="26"/>
          <w:szCs w:val="26"/>
        </w:rPr>
        <w:t xml:space="preserve">Phase 4: Marketing &amp; Ticketing (Months 10–15)</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Q1–Q2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Brand identity finalized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Logo, color palette, typography, visual language</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Website live</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Landing, realm overview, class selector, lore primer, application flow</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Social media channels active</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Instagram, YouTube, TikTok (atmospheric teasers, world-building content)</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10</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Pre-pilot content campaign</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Release photos, videos, and stories from The Seed across social channels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Months 13–15</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Pilot application window</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Curated invite + open application for pilot slots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Pilot sold out / filled</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150–250 confirmed participants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14</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Community platform launched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Discord or dedicated forum for pre-event faction building</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12</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Media/press outreach</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Press kit, influencer invitations, documentary feeler</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13</w:t>
            </w:r>
          </w:p>
        </w:tc>
      </w:tr>
    </w:tbl>
    <w:p>
      <w:pPr>
        <w:spacing w:after="120" w:before="0" w:line="276"/>
        <w:jc w:val="left"/>
      </w:pPr>
      <w:r>
        <w:rPr>
          <w:rFonts w:ascii="Arial" w:cs="Arial" w:eastAsia="Arial" w:hAnsi="Arial"/>
          <w:b w:val="false"/>
          <w:bCs w:val="false"/>
          <w:i/>
          <w:iCs/>
          <w:color w:val="2D2D2D"/>
          <w:sz w:val="20"/>
          <w:szCs w:val="20"/>
        </w:rPr>
        <w:t xml:space="preserve">The pre-pilot content is a major strategic asset. An entire season of authentic atmospheric footage — real fires, real camps, real crafts, real people in the château grounds — released across social media between April and June 2027, building hype for the pilot in a way that renders cannot match.</w:t>
      </w:r>
    </w:p>
    <w:p>
      <w:pPr>
        <w:pStyle w:val="Heading2"/>
        <w:spacing w:before="300" w:after="160"/>
      </w:pPr>
      <w:r>
        <w:rPr>
          <w:rFonts w:ascii="Arial" w:cs="Arial" w:eastAsia="Arial" w:hAnsi="Arial"/>
          <w:b/>
          <w:bCs/>
          <w:color w:val="2C3E6B"/>
          <w:sz w:val="26"/>
          <w:szCs w:val="26"/>
        </w:rPr>
        <w:t xml:space="preserve">Phase 5: Pilot Execution — Y0 “The Founding Year” (Month 15–16)</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Late May / June 2027</w:t>
      </w:r>
    </w:p>
    <w:p>
      <w:pPr>
        <w:spacing w:after="120" w:line="276"/>
      </w:pPr>
      <w:r>
        <w:rPr>
          <w:rFonts w:ascii="Arial" w:cs="Arial" w:eastAsia="Arial" w:hAnsi="Arial"/>
          <w:b/>
          <w:bCs/>
          <w:color w:val="2D2D2D"/>
          <w:sz w:val="20"/>
          <w:szCs w:val="20"/>
        </w:rPr>
        <w:t xml:space="preserve">Format: </w:t>
      </w:r>
      <w:r>
        <w:rPr>
          <w:rFonts w:ascii="Arial" w:cs="Arial" w:eastAsia="Arial" w:hAnsi="Arial"/>
          <w:color w:val="2D2D2D"/>
          <w:sz w:val="20"/>
          <w:szCs w:val="20"/>
        </w:rPr>
        <w:t xml:space="preserve">Full 10-day cycle (2 pre-arrival days + 8 festival nights + Monday departure)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Day</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Activity</w:t>
            </w:r>
          </w:p>
        </w:tc>
        <w:tc>
          <w:tcPr>
            <w:tcW w:type="dxa" w:w="38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Systems Tested</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Friday PM</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Pre-arrival gates open. Early settlers arrive, check in, build camps.</w:t>
            </w:r>
          </w:p>
        </w:tc>
        <w:tc>
          <w:tcPr>
            <w:tcW w:type="dxa" w:w="3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Registration, camp placement, logistics</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Saturday</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Continued setup. Merchant stall installation. Orientation briefings.</w:t>
            </w:r>
          </w:p>
        </w:tc>
        <w:tc>
          <w:tcPr>
            <w:tcW w:type="dxa" w:w="3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Merchant systems, communication</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Sunday PM</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Gates close. Opening Ceremony at dusk. Economy activates.</w:t>
            </w:r>
          </w:p>
        </w:tc>
        <w:tc>
          <w:tcPr>
            <w:tcW w:type="dxa" w:w="3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Ceremony, economy launch, immersion threshold</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Mon–Sat</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Full realm operation: labor, trade, quests, training, feasts, intrigue.</w:t>
            </w:r>
          </w:p>
        </w:tc>
        <w:tc>
          <w:tcPr>
            <w:tcW w:type="dxa" w:w="3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Economy flow, quest delivery, social dynamics</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Sunday</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Grand Closing Ceremony. Legacy awards. Farewell feast.</w:t>
            </w:r>
          </w:p>
        </w:tc>
        <w:tc>
          <w:tcPr>
            <w:tcW w:type="dxa" w:w="3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Reputation system, title grants, emotional payoff</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Monday</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Departure. Currency redemption. Site teardown.</w:t>
            </w:r>
          </w:p>
        </w:tc>
        <w:tc>
          <w:tcPr>
            <w:tcW w:type="dxa" w:w="3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Redemption process, logistics, teardown</w:t>
            </w:r>
          </w:p>
        </w:tc>
      </w:tr>
    </w:tbl>
    <w:p>
      <w:pPr>
        <w:pStyle w:val="Heading2"/>
        <w:spacing w:before="300" w:after="160"/>
      </w:pPr>
      <w:r>
        <w:rPr>
          <w:rFonts w:ascii="Arial" w:cs="Arial" w:eastAsia="Arial" w:hAnsi="Arial"/>
          <w:b/>
          <w:bCs/>
          <w:color w:val="2C3E6B"/>
          <w:sz w:val="26"/>
          <w:szCs w:val="26"/>
        </w:rPr>
        <w:t xml:space="preserve">Phase 6: Post-Event &amp; Legacy Archiving (Months 16–20)</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Q3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438"/>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Milestone</w:t>
            </w:r>
          </w:p>
        </w:tc>
        <w:tc>
          <w:tcPr>
            <w:tcW w:type="dxa" w:w="4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w:t>
            </w:r>
          </w:p>
        </w:tc>
        <w:tc>
          <w:tcPr>
            <w:tcW w:type="dxa" w:w="2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Participant survey</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Detailed feedback collection (satisfaction, pain points, return intent)</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1 post-event</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Staff + volunteer debrief</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Structured review with all department leads and pre-pilot alumni volunteers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2 post-event</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Financial reconciliation</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Actual vs. budget analysis, token economy audit</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17</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Footage processing</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 photos, video highlights, documentary raw material</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17–18</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Legacy records published</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Character achievements, titles, guild standings posted to website/portal</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18</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Lore update</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In-world historical account of “what happened in The Founding Year”</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18</w:t>
            </w:r>
          </w:p>
        </w:tc>
      </w:tr>
      <w:tr>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Year 1 planning kickoff</w:t>
            </w:r>
          </w:p>
        </w:tc>
        <w:tc>
          <w:tcPr>
            <w:tcW w:type="dxa" w:w="4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Go/no-go decision, scale targets, system improvements</w:t>
            </w:r>
          </w:p>
        </w:tc>
        <w:tc>
          <w:tcPr>
            <w:tcW w:type="dxa" w:w="2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Month 19</w:t>
            </w:r>
          </w:p>
        </w:tc>
      </w:tr>
      <w:tr>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Year 1 early bird tickets</w:t>
            </w:r>
          </w:p>
        </w:tc>
        <w:tc>
          <w:tcPr>
            <w:tcW w:type="dxa" w:w="4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First wave of Y1 sales to returning participants</w:t>
            </w:r>
          </w:p>
        </w:tc>
        <w:tc>
          <w:tcPr>
            <w:tcW w:type="dxa" w:w="2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Month 20</w:t>
            </w:r>
          </w:p>
        </w:tc>
      </w:tr>
    </w:tbl>
    <w:p>
      <w:pPr>
        <w:pStyle w:val="Heading2"/>
        <w:spacing w:before="300" w:after="160"/>
      </w:pPr>
      <w:r>
        <w:rPr>
          <w:rFonts w:ascii="Arial" w:cs="Arial" w:eastAsia="Arial" w:hAnsi="Arial"/>
          <w:b/>
          <w:bCs/>
          <w:color w:val="2C3E6B"/>
          <w:sz w:val="26"/>
          <w:szCs w:val="26"/>
        </w:rPr>
        <w:t xml:space="preserve">Phase 7: Year 1 Full Event (Months 20–28)</w:t>
      </w:r>
    </w:p>
    <w:p>
      <w:pPr>
        <w:spacing w:after="120" w:line="276"/>
      </w:pPr>
      <w:r>
        <w:rPr>
          <w:rFonts w:ascii="Arial" w:cs="Arial" w:eastAsia="Arial" w:hAnsi="Arial"/>
          <w:b/>
          <w:bCs/>
          <w:color w:val="2D2D2D"/>
          <w:sz w:val="20"/>
          <w:szCs w:val="20"/>
        </w:rPr>
        <w:t xml:space="preserve">Timeline: </w:t>
      </w:r>
      <w:r>
        <w:rPr>
          <w:rFonts w:ascii="Arial" w:cs="Arial" w:eastAsia="Arial" w:hAnsi="Arial"/>
          <w:color w:val="2D2D2D"/>
          <w:sz w:val="20"/>
          <w:szCs w:val="20"/>
        </w:rPr>
        <w:t xml:space="preserve">Q4 2027–Q2 2028</w:t>
      </w:r>
    </w:p>
    <w:p>
      <w:pPr>
        <w:spacing w:after="120" w:before="0" w:line="276"/>
        <w:jc w:val="left"/>
      </w:pPr>
      <w:r>
        <w:rPr>
          <w:rFonts w:ascii="Arial" w:cs="Arial" w:eastAsia="Arial" w:hAnsi="Arial"/>
          <w:b w:val="false"/>
          <w:bCs w:val="false"/>
          <w:i w:val="false"/>
          <w:iCs w:val="false"/>
          <w:color w:val="2D2D2D"/>
          <w:sz w:val="20"/>
          <w:szCs w:val="20"/>
        </w:rPr>
        <w:t xml:space="preserve">Repeat Phases 2–6 at expanded scale (400–500 participants, full 10-day format), incorporating all pre-pilot and pilot learnings. Pre-pilot and pilot alumni form the core volunteer team.</w:t>
      </w:r>
    </w:p>
    <w:p>
      <w:pPr>
        <w:pStyle w:val="Heading2"/>
        <w:spacing w:before="300" w:after="160"/>
      </w:pPr>
      <w:r>
        <w:rPr>
          <w:rFonts w:ascii="Arial" w:cs="Arial" w:eastAsia="Arial" w:hAnsi="Arial"/>
          <w:b/>
          <w:bCs/>
          <w:color w:val="2C3E6B"/>
          <w:sz w:val="26"/>
          <w:szCs w:val="26"/>
        </w:rPr>
        <w:t xml:space="preserve">Phase 8: Year 2+ Evolution (Ongoing)</w:t>
      </w:r>
    </w:p>
    <w:p>
      <w:pPr>
        <w:spacing w:after="120" w:before="0" w:line="276"/>
        <w:jc w:val="left"/>
      </w:pPr>
      <w:r>
        <w:rPr>
          <w:rFonts w:ascii="Arial" w:cs="Arial" w:eastAsia="Arial" w:hAnsi="Arial"/>
          <w:b w:val="false"/>
          <w:bCs w:val="false"/>
          <w:i w:val="false"/>
          <w:iCs w:val="false"/>
          <w:color w:val="2D2D2D"/>
          <w:sz w:val="20"/>
          <w:szCs w:val="20"/>
        </w:rPr>
        <w:t xml:space="preserve">Each subsequent year adds:</w:t>
      </w:r>
    </w:p>
    <w:p>
      <w:pPr>
        <w:pStyle w:val="ListParagraph"/>
        <w:numPr>
          <w:ilvl w:val="0"/>
          <w:numId w:val="2"/>
        </w:numPr>
        <w:spacing w:after="60" w:line="264"/>
      </w:pPr>
      <w:r>
        <w:rPr>
          <w:rFonts w:ascii="Arial" w:cs="Arial" w:eastAsia="Arial" w:hAnsi="Arial"/>
          <w:color w:val="2D2D2D"/>
          <w:sz w:val="20"/>
          <w:szCs w:val="20"/>
        </w:rPr>
        <w:t xml:space="preserve">More named settlements and persistent structures</w:t>
      </w:r>
    </w:p>
    <w:p>
      <w:pPr>
        <w:pStyle w:val="ListParagraph"/>
        <w:numPr>
          <w:ilvl w:val="0"/>
          <w:numId w:val="2"/>
        </w:numPr>
        <w:spacing w:after="60" w:line="264"/>
      </w:pPr>
      <w:r>
        <w:rPr>
          <w:rFonts w:ascii="Arial" w:cs="Arial" w:eastAsia="Arial" w:hAnsi="Arial"/>
          <w:color w:val="2D2D2D"/>
          <w:sz w:val="20"/>
          <w:szCs w:val="20"/>
        </w:rPr>
        <w:t xml:space="preserve">Deeper guild hierarchies and inter-guild politics</w:t>
      </w:r>
    </w:p>
    <w:p>
      <w:pPr>
        <w:pStyle w:val="ListParagraph"/>
        <w:numPr>
          <w:ilvl w:val="0"/>
          <w:numId w:val="2"/>
        </w:numPr>
        <w:spacing w:after="60" w:line="264"/>
      </w:pPr>
      <w:r>
        <w:rPr>
          <w:rFonts w:ascii="Arial" w:cs="Arial" w:eastAsia="Arial" w:hAnsi="Arial"/>
          <w:color w:val="2D2D2D"/>
          <w:sz w:val="20"/>
          <w:szCs w:val="20"/>
        </w:rPr>
        <w:t xml:space="preserve">Expanded quest and story complexity</w:t>
      </w:r>
    </w:p>
    <w:p>
      <w:pPr>
        <w:pStyle w:val="ListParagraph"/>
        <w:numPr>
          <w:ilvl w:val="0"/>
          <w:numId w:val="2"/>
        </w:numPr>
        <w:spacing w:after="60" w:line="264"/>
      </w:pPr>
      <w:r>
        <w:rPr>
          <w:rFonts w:ascii="Arial" w:cs="Arial" w:eastAsia="Arial" w:hAnsi="Arial"/>
          <w:color w:val="2D2D2D"/>
          <w:sz w:val="20"/>
          <w:szCs w:val="20"/>
        </w:rPr>
        <w:t xml:space="preserve">New class options or sub-classes</w:t>
      </w:r>
    </w:p>
    <w:p>
      <w:pPr>
        <w:pStyle w:val="ListParagraph"/>
        <w:numPr>
          <w:ilvl w:val="0"/>
          <w:numId w:val="2"/>
        </w:numPr>
        <w:spacing w:after="60" w:line="264"/>
      </w:pPr>
      <w:r>
        <w:rPr>
          <w:rFonts w:ascii="Arial" w:cs="Arial" w:eastAsia="Arial" w:hAnsi="Arial"/>
          <w:color w:val="2D2D2D"/>
          <w:sz w:val="20"/>
          <w:szCs w:val="20"/>
        </w:rPr>
        <w:t xml:space="preserve">Potential off-season events (martial camps, craft retreats, noble court weekends)</w:t>
      </w:r>
    </w:p>
    <w:p>
      <w:pPr>
        <w:pStyle w:val="ListParagraph"/>
        <w:numPr>
          <w:ilvl w:val="0"/>
          <w:numId w:val="2"/>
        </w:numPr>
        <w:spacing w:after="60" w:line="264"/>
      </w:pPr>
      <w:r>
        <w:rPr>
          <w:rFonts w:ascii="Arial" w:cs="Arial" w:eastAsia="Arial" w:hAnsi="Arial"/>
          <w:color w:val="2D2D2D"/>
          <w:sz w:val="20"/>
          <w:szCs w:val="20"/>
        </w:rPr>
        <w:t xml:space="preserve">Documentary and media products</w:t>
      </w:r>
    </w:p>
    <w:p>
      <w:pPr>
        <w:pStyle w:val="ListParagraph"/>
        <w:numPr>
          <w:ilvl w:val="0"/>
          <w:numId w:val="2"/>
        </w:numPr>
        <w:spacing w:after="60" w:line="264"/>
      </w:pPr>
      <w:r>
        <w:rPr>
          <w:rFonts w:ascii="Arial" w:cs="Arial" w:eastAsia="Arial" w:hAnsi="Arial"/>
          <w:color w:val="2D2D2D"/>
          <w:sz w:val="20"/>
          <w:szCs w:val="20"/>
        </w:rPr>
        <w:t xml:space="preserve">Merchandise and brand licensing</w:t>
      </w:r>
    </w:p>
    <w:p>
      <w:r>
        <w:br w:type="page"/>
      </w:r>
    </w:p>
    <w:p>
      <w:pPr>
        <w:pStyle w:val="Heading1"/>
        <w:spacing w:before="360" w:after="200"/>
      </w:pPr>
      <w:r>
        <w:rPr>
          <w:rFonts w:ascii="Arial" w:cs="Arial" w:eastAsia="Arial" w:hAnsi="Arial"/>
          <w:b/>
          <w:bCs/>
          <w:color w:val="1B2A4A"/>
          <w:sz w:val="32"/>
          <w:szCs w:val="32"/>
        </w:rPr>
        <w:t xml:space="preserve">3. Major Workstreams &amp; Checklists</w:t>
      </w:r>
    </w:p>
    <w:p>
      <w:pPr>
        <w:pStyle w:val="Heading2"/>
        <w:spacing w:before="300" w:after="160"/>
      </w:pPr>
      <w:r>
        <w:rPr>
          <w:rFonts w:ascii="Arial" w:cs="Arial" w:eastAsia="Arial" w:hAnsi="Arial"/>
          <w:b/>
          <w:bCs/>
          <w:color w:val="2C3E6B"/>
          <w:sz w:val="26"/>
          <w:szCs w:val="26"/>
        </w:rPr>
        <w:t xml:space="preserve">3.1 World-Building &amp; Persistent Lore</w:t>
      </w:r>
    </w:p>
    <w:p>
      <w:pPr>
        <w:spacing w:after="120" w:before="0" w:line="276"/>
        <w:jc w:val="left"/>
      </w:pPr>
      <w:r>
        <w:rPr>
          <w:rFonts w:ascii="Arial" w:cs="Arial" w:eastAsia="Arial" w:hAnsi="Arial"/>
          <w:b w:val="false"/>
          <w:bCs w:val="false"/>
          <w:i w:val="false"/>
          <w:iCs w:val="false"/>
          <w:color w:val="2D2D2D"/>
          <w:sz w:val="20"/>
          <w:szCs w:val="20"/>
        </w:rPr>
        <w:t xml:space="preserve">The realm begins in 1601, after a period of conflict. The world is in reconstruction. This is the emotional and narrative frame for everything.</w:t>
      </w:r>
    </w:p>
    <w:p>
      <w:pPr>
        <w:pStyle w:val="Heading3"/>
        <w:spacing w:before="240" w:after="120"/>
      </w:pPr>
      <w:r>
        <w:rPr>
          <w:rFonts w:ascii="Arial" w:cs="Arial" w:eastAsia="Arial" w:hAnsi="Arial"/>
          <w:b/>
          <w:bCs/>
          <w:color w:val="4A5A8A"/>
          <w:sz w:val="22"/>
          <w:szCs w:val="22"/>
        </w:rPr>
        <w:t xml:space="preserve">Lore Bible — Core Sections to Develop</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Great War and its aftermath (what happened, who suffered, who survived)</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major noble houses (3–5 houses with distinct identities, rivalries, and territories)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guild history (which guilds survived, which are rebuilding, which are new)</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geography of the realm (in-world names for every zone on the estate)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legal and spiritual order (who governs, what laws exist, what faith or moral code operates)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calendar and seasons (in-world holidays, market days, court days)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foreign context (what lies beyond the realm’s borders — trade partners, threats, neighbors)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Key NPCs and historical figures (realm founders, legendary guild masters, fallen heroes)</w:t>
      </w:r>
    </w:p>
    <w:p>
      <w:pPr>
        <w:pStyle w:val="Heading3"/>
        <w:spacing w:before="240" w:after="120"/>
      </w:pPr>
      <w:r>
        <w:rPr>
          <w:rFonts w:ascii="Arial" w:cs="Arial" w:eastAsia="Arial" w:hAnsi="Arial"/>
          <w:b/>
          <w:bCs/>
          <w:color w:val="4A5A8A"/>
          <w:sz w:val="22"/>
          <w:szCs w:val="22"/>
        </w:rPr>
        <w:t xml:space="preserve">Persistence Mechanics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Define what carries over between years: character status, guild rank, settlement names, faction reputation, titles, debts, alliances, grudges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Define what resets: token balances (partially), quest lines, political offices (some re-elected)</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Create the “Chronicle” format — an in-world historical record published after each event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Establish the Realm Registry — the canonical database of all characters, titles, and deeds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The pre-pilot (“The Seed”) becomes Year −1 in the canon — the founding story of the realm’s rebirth</w:t>
      </w:r>
    </w:p>
    <w:p>
      <w:pPr>
        <w:pStyle w:val="Heading3"/>
        <w:spacing w:before="240" w:after="120"/>
      </w:pPr>
      <w:r>
        <w:rPr>
          <w:rFonts w:ascii="Arial" w:cs="Arial" w:eastAsia="Arial" w:hAnsi="Arial"/>
          <w:b/>
          <w:bCs/>
          <w:color w:val="4A5A8A"/>
          <w:sz w:val="22"/>
          <w:szCs w:val="22"/>
        </w:rPr>
        <w:t xml:space="preserve">Year-Over-Year Lore Advancement</w:t>
      </w:r>
    </w:p>
    <w:p>
      <w:pPr>
        <w:spacing w:after="120" w:before="0" w:line="276"/>
        <w:jc w:val="left"/>
      </w:pPr>
      <w:r>
        <w:rPr>
          <w:rFonts w:ascii="Arial" w:cs="Arial" w:eastAsia="Arial" w:hAnsi="Arial"/>
          <w:b w:val="false"/>
          <w:bCs w:val="false"/>
          <w:i w:val="false"/>
          <w:iCs w:val="false"/>
          <w:color w:val="2D2D2D"/>
          <w:sz w:val="20"/>
          <w:szCs w:val="20"/>
        </w:rPr>
        <w:t xml:space="preserve">Each year advances the in-world timeline by approximately one year. Events of each real-world edition become canon history. This means:</w:t>
      </w:r>
    </w:p>
    <w:p>
      <w:pPr>
        <w:pStyle w:val="ListParagraph"/>
        <w:numPr>
          <w:ilvl w:val="0"/>
          <w:numId w:val="2"/>
        </w:numPr>
        <w:spacing w:after="60" w:line="264"/>
      </w:pPr>
      <w:r>
        <w:rPr>
          <w:rFonts w:ascii="Arial" w:cs="Arial" w:eastAsia="Arial" w:hAnsi="Arial"/>
          <w:color w:val="2D2D2D"/>
          <w:sz w:val="20"/>
          <w:szCs w:val="20"/>
        </w:rPr>
        <w:t xml:space="preserve">A guild that was founded in Y0 is a one-year-old institution in Y1</w:t>
      </w:r>
    </w:p>
    <w:p>
      <w:pPr>
        <w:pStyle w:val="ListParagraph"/>
        <w:numPr>
          <w:ilvl w:val="0"/>
          <w:numId w:val="2"/>
        </w:numPr>
        <w:spacing w:after="60" w:line="264"/>
      </w:pPr>
      <w:r>
        <w:rPr>
          <w:rFonts w:ascii="Arial" w:cs="Arial" w:eastAsia="Arial" w:hAnsi="Arial"/>
          <w:color w:val="2D2D2D"/>
          <w:sz w:val="20"/>
          <w:szCs w:val="20"/>
        </w:rPr>
        <w:t xml:space="preserve">A village established in Y0 has had a year to grow by Y1</w:t>
      </w:r>
    </w:p>
    <w:p>
      <w:pPr>
        <w:pStyle w:val="ListParagraph"/>
        <w:numPr>
          <w:ilvl w:val="0"/>
          <w:numId w:val="2"/>
        </w:numPr>
        <w:spacing w:after="60" w:line="264"/>
      </w:pPr>
      <w:r>
        <w:rPr>
          <w:rFonts w:ascii="Arial" w:cs="Arial" w:eastAsia="Arial" w:hAnsi="Arial"/>
          <w:color w:val="2D2D2D"/>
          <w:sz w:val="20"/>
          <w:szCs w:val="20"/>
        </w:rPr>
        <w:t xml:space="preserve">A noble house disgraced in Y0 starts Y1 in a weakened position</w:t>
      </w:r>
    </w:p>
    <w:p>
      <w:pPr>
        <w:pStyle w:val="ListParagraph"/>
        <w:numPr>
          <w:ilvl w:val="0"/>
          <w:numId w:val="2"/>
        </w:numPr>
        <w:spacing w:after="60" w:line="264"/>
      </w:pPr>
      <w:r>
        <w:rPr>
          <w:rFonts w:ascii="Arial" w:cs="Arial" w:eastAsia="Arial" w:hAnsi="Arial"/>
          <w:color w:val="2D2D2D"/>
          <w:sz w:val="20"/>
          <w:szCs w:val="20"/>
        </w:rPr>
        <w:t xml:space="preserve">A merchant who thrived in Y0 begins Y1 with reputation capital</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3.2 Participant Roles, Reputation &amp; Legacy System</w:t>
      </w:r>
    </w:p>
    <w:p>
      <w:pPr>
        <w:pStyle w:val="Heading3"/>
        <w:spacing w:before="240" w:after="120"/>
      </w:pPr>
      <w:r>
        <w:rPr>
          <w:rFonts w:ascii="Arial" w:cs="Arial" w:eastAsia="Arial" w:hAnsi="Arial"/>
          <w:b/>
          <w:bCs/>
          <w:color w:val="4A5A8A"/>
          <w:sz w:val="22"/>
          <w:szCs w:val="22"/>
        </w:rPr>
        <w:t xml:space="preserve">Class Matrix</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500"/>
        <w:gridCol w:w="1800"/>
        <w:gridCol w:w="1138"/>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Class</w:t>
            </w:r>
          </w:p>
        </w:tc>
        <w:tc>
          <w:tcPr>
            <w:tcW w:type="dxa" w:w="13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Starting Tokens</w:t>
            </w:r>
          </w:p>
        </w:tc>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Lodging</w:t>
            </w:r>
          </w:p>
        </w:tc>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Daily Duties</w:t>
            </w:r>
          </w:p>
        </w:tc>
        <w:tc>
          <w:tcPr>
            <w:tcW w:type="dxa" w:w="1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Progression Path</w:t>
            </w:r>
          </w:p>
        </w:tc>
        <w:tc>
          <w:tcPr>
            <w:tcW w:type="dxa" w:w="11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Ticket Price (Y1)</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Peasant / Traveler</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Low (20–30 copper)</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Open camp, hay bale, blanket</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Labor, food prep, gathering, errands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Skilled worker → Guildsman → Steward</w:t>
            </w:r>
          </w:p>
        </w:tc>
        <w:tc>
          <w:tcPr>
            <w:tcW w:type="dxa" w:w="11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€400–600</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Merchant</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Medium (80–120 copper)</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Stall with rear sleeping area</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Trade, stall operation, supply runs</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Guild merchant → Trade master → Market warden</w:t>
            </w:r>
          </w:p>
        </w:tc>
        <w:tc>
          <w:tcPr>
            <w:tcW w:type="dxa" w:w="11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€700–900</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Artisan / Guildsman</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Medium (60–100 copper)</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Guild camp / workshop zone</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Craft production, commissions, training</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Journeyman → Master → Guild leader</w:t>
            </w:r>
          </w:p>
        </w:tc>
        <w:tc>
          <w:tcPr>
            <w:tcW w:type="dxa" w:w="11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€600–800</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Knight / Guard</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Medium (50–80 copper)</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Order encampment</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Patrol, drill, escort, tournament</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Squire → Knight → Captain → Commander</w:t>
            </w:r>
          </w:p>
        </w:tc>
        <w:tc>
          <w:tcPr>
            <w:tcW w:type="dxa" w:w="11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€800–1,000</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Adventurer</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Low-Med (40–60 copper)</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Flexible / nomadic</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Quests, errands, faction bridging</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Specialist → Renowned → Legend</w:t>
            </w:r>
          </w:p>
        </w:tc>
        <w:tc>
          <w:tcPr>
            <w:tcW w:type="dxa" w:w="11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€500–700</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Noble</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High (200–400 copper)</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Château lodging / buildings</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Governance, patronage, feasting</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Minor lord → Major lord → Councillor</w:t>
            </w:r>
          </w:p>
        </w:tc>
        <w:tc>
          <w:tcPr>
            <w:tcW w:type="dxa" w:w="11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€1,500–3,000+</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Rogue / Outlaw</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Low (15–25 copper)</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Fringe camp / forest edge</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Covert missions, gambling, shadow trade</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Operative → Syndicate → Shadow master</w:t>
            </w:r>
          </w:p>
        </w:tc>
        <w:tc>
          <w:tcPr>
            <w:tcW w:type="dxa" w:w="11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€500–700</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Clergy / Scholar</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Medium (50–70 copper)</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Administrative quarter</w:t>
            </w:r>
          </w:p>
        </w:tc>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Records, ceremonies, education</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Acolyte → Officiant → High chancellor</w:t>
            </w:r>
          </w:p>
        </w:tc>
        <w:tc>
          <w:tcPr>
            <w:tcW w:type="dxa" w:w="11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€600–800</w:t>
            </w:r>
          </w:p>
        </w:tc>
      </w:tr>
    </w:tbl>
    <w:p>
      <w:pPr>
        <w:pStyle w:val="Heading3"/>
        <w:spacing w:before="240" w:after="120"/>
      </w:pPr>
      <w:r>
        <w:rPr>
          <w:rFonts w:ascii="Arial" w:cs="Arial" w:eastAsia="Arial" w:hAnsi="Arial"/>
          <w:b/>
          <w:bCs/>
          <w:color w:val="4A5A8A"/>
          <w:sz w:val="22"/>
          <w:szCs w:val="22"/>
        </w:rPr>
        <w:t xml:space="preserve">Reputation System Design</w:t>
      </w:r>
    </w:p>
    <w:p>
      <w:pPr>
        <w:spacing w:after="120" w:before="0" w:line="276"/>
        <w:jc w:val="left"/>
      </w:pPr>
      <w:r>
        <w:rPr>
          <w:rFonts w:ascii="Arial" w:cs="Arial" w:eastAsia="Arial" w:hAnsi="Arial"/>
          <w:b/>
          <w:bCs/>
          <w:i w:val="false"/>
          <w:iCs w:val="false"/>
          <w:color w:val="2D2D2D"/>
          <w:sz w:val="20"/>
          <w:szCs w:val="20"/>
        </w:rPr>
        <w:t xml:space="preserve">Reputation Score — each character accumulates points across multiple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238"/>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39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Earned By</w:t>
            </w:r>
          </w:p>
        </w:tc>
        <w:tc>
          <w:tcPr>
            <w:tcW w:type="dxa" w:w="4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Lost By</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Honor</w:t>
            </w:r>
          </w:p>
        </w:tc>
        <w:tc>
          <w:tcPr>
            <w:tcW w:type="dxa" w:w="3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Fair dealing, public service, tournament valor</w:t>
            </w:r>
          </w:p>
        </w:tc>
        <w:tc>
          <w:tcPr>
            <w:tcW w:type="dxa" w:w="4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Cheating, oath-breaking, cowardice</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Wealth</w:t>
            </w:r>
          </w:p>
        </w:tc>
        <w:tc>
          <w:tcPr>
            <w:tcW w:type="dxa" w:w="3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Profitable trade, smart investment, patronage given</w:t>
            </w:r>
          </w:p>
        </w:tc>
        <w:tc>
          <w:tcPr>
            <w:tcW w:type="dxa" w:w="4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Bankruptcy, theft, excessive debt</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Craft</w:t>
            </w:r>
          </w:p>
        </w:tc>
        <w:tc>
          <w:tcPr>
            <w:tcW w:type="dxa" w:w="3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Quality production, successful commissions, training</w:t>
            </w:r>
          </w:p>
        </w:tc>
        <w:tc>
          <w:tcPr>
            <w:tcW w:type="dxa" w:w="4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Failed work, broken tools, refusal to produce</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Valor</w:t>
            </w:r>
          </w:p>
        </w:tc>
        <w:tc>
          <w:tcPr>
            <w:tcW w:type="dxa" w:w="3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Combat distinction, patrol excellence, rescue missions</w:t>
            </w:r>
          </w:p>
        </w:tc>
        <w:tc>
          <w:tcPr>
            <w:tcW w:type="dxa" w:w="4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Desertion, failure under arms, refusal of duty</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Influence</w:t>
            </w:r>
          </w:p>
        </w:tc>
        <w:tc>
          <w:tcPr>
            <w:tcW w:type="dxa" w:w="3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Political maneuvering, alliance building, negotiation</w:t>
            </w:r>
          </w:p>
        </w:tc>
        <w:tc>
          <w:tcPr>
            <w:tcW w:type="dxa" w:w="4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Betrayal, faction collapse, public scandal</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Shadow</w:t>
            </w:r>
          </w:p>
        </w:tc>
        <w:tc>
          <w:tcPr>
            <w:tcW w:type="dxa" w:w="3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Successful covert operations, information brokerage</w:t>
            </w:r>
          </w:p>
        </w:tc>
        <w:tc>
          <w:tcPr>
            <w:tcW w:type="dxa" w:w="4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Getting caught, informing, botched missions</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Lore</w:t>
            </w:r>
          </w:p>
        </w:tc>
        <w:tc>
          <w:tcPr>
            <w:tcW w:type="dxa" w:w="3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Record-keeping, ceremony performance, contribution</w:t>
            </w:r>
          </w:p>
        </w:tc>
        <w:tc>
          <w:tcPr>
            <w:tcW w:type="dxa" w:w="4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Falsifying records, neglecting duties</w:t>
            </w:r>
          </w:p>
        </w:tc>
      </w:tr>
    </w:tbl>
    <w:p>
      <w:pPr>
        <w:spacing w:after="120" w:before="0" w:line="276"/>
        <w:jc w:val="left"/>
      </w:pPr>
      <w:r>
        <w:rPr>
          <w:rFonts w:ascii="Arial" w:cs="Arial" w:eastAsia="Arial" w:hAnsi="Arial"/>
          <w:b/>
          <w:bCs/>
          <w:i w:val="false"/>
          <w:iCs w:val="false"/>
          <w:color w:val="2D2D2D"/>
          <w:sz w:val="20"/>
          <w:szCs w:val="20"/>
        </w:rPr>
        <w:t xml:space="preserve">Title 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3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 Titles</w:t>
            </w:r>
          </w:p>
        </w:tc>
        <w:tc>
          <w:tcPr>
            <w:tcW w:type="dxa" w:w="43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Requirement</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Unranked</w:t>
            </w:r>
          </w:p>
        </w:tc>
        <w:tc>
          <w:tcPr>
            <w:tcW w:type="dxa" w:w="3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(new character)</w:t>
            </w:r>
          </w:p>
        </w:tc>
        <w:tc>
          <w:tcPr>
            <w:tcW w:type="dxa" w:w="43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Default entry</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Recognized</w:t>
            </w:r>
          </w:p>
        </w:tc>
        <w:tc>
          <w:tcPr>
            <w:tcW w:type="dxa" w:w="3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“Known Smith,” “Reliable Guard”</w:t>
            </w:r>
          </w:p>
        </w:tc>
        <w:tc>
          <w:tcPr>
            <w:tcW w:type="dxa" w:w="43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 rep in any dimension</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Respected</w:t>
            </w:r>
          </w:p>
        </w:tc>
        <w:tc>
          <w:tcPr>
            <w:tcW w:type="dxa" w:w="3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“Master Brewer,” “Trusted Blade”</w:t>
            </w:r>
          </w:p>
        </w:tc>
        <w:tc>
          <w:tcPr>
            <w:tcW w:type="dxa" w:w="43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 rep in primary + 50 in secondary</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Renowned</w:t>
            </w:r>
          </w:p>
        </w:tc>
        <w:tc>
          <w:tcPr>
            <w:tcW w:type="dxa" w:w="3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“Grandmaster of the Anvil”</w:t>
            </w:r>
          </w:p>
        </w:tc>
        <w:tc>
          <w:tcPr>
            <w:tcW w:type="dxa" w:w="43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200+ rep in primary + 100 in secondary</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Legendary</w:t>
            </w:r>
          </w:p>
        </w:tc>
        <w:tc>
          <w:tcPr>
            <w:tcW w:type="dxa" w:w="3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“Pillar of the Realm”</w:t>
            </w:r>
          </w:p>
        </w:tc>
        <w:tc>
          <w:tcPr>
            <w:tcW w:type="dxa" w:w="43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300+ total rep + 3 consecutive years</w:t>
            </w:r>
          </w:p>
        </w:tc>
      </w:tr>
    </w:tbl>
    <w:p>
      <w:pPr>
        <w:spacing w:after="120" w:before="0" w:line="276"/>
        <w:jc w:val="left"/>
      </w:pPr>
      <w:r>
        <w:rPr>
          <w:rFonts w:ascii="Arial" w:cs="Arial" w:eastAsia="Arial" w:hAnsi="Arial"/>
          <w:b/>
          <w:bCs/>
          <w:i w:val="false"/>
          <w:iCs w:val="false"/>
          <w:color w:val="2D2D2D"/>
          <w:sz w:val="20"/>
          <w:szCs w:val="20"/>
        </w:rPr>
        <w:t xml:space="preserve">Carry-Over Rules:</w:t>
      </w:r>
    </w:p>
    <w:p>
      <w:pPr>
        <w:pStyle w:val="ListParagraph"/>
        <w:numPr>
          <w:ilvl w:val="0"/>
          <w:numId w:val="2"/>
        </w:numPr>
        <w:spacing w:after="60" w:line="264"/>
      </w:pPr>
      <w:r>
        <w:rPr>
          <w:rFonts w:ascii="Arial" w:cs="Arial" w:eastAsia="Arial" w:hAnsi="Arial"/>
          <w:color w:val="2D2D2D"/>
          <w:sz w:val="20"/>
          <w:szCs w:val="20"/>
        </w:rPr>
        <w:t xml:space="preserve">80% of reputation carries to next year (natural decay simulates “time passing”)</w:t>
      </w:r>
    </w:p>
    <w:p>
      <w:pPr>
        <w:pStyle w:val="ListParagraph"/>
        <w:numPr>
          <w:ilvl w:val="0"/>
          <w:numId w:val="2"/>
        </w:numPr>
        <w:spacing w:after="60" w:line="264"/>
      </w:pPr>
      <w:r>
        <w:rPr>
          <w:rFonts w:ascii="Arial" w:cs="Arial" w:eastAsia="Arial" w:hAnsi="Arial"/>
          <w:color w:val="2D2D2D"/>
          <w:sz w:val="20"/>
          <w:szCs w:val="20"/>
        </w:rPr>
        <w:t xml:space="preserve">Titles once earned are permanent unless revoked by in-world tribunal</w:t>
      </w:r>
    </w:p>
    <w:p>
      <w:pPr>
        <w:pStyle w:val="ListParagraph"/>
        <w:numPr>
          <w:ilvl w:val="0"/>
          <w:numId w:val="2"/>
        </w:numPr>
        <w:spacing w:after="60" w:line="264"/>
      </w:pPr>
      <w:r>
        <w:rPr>
          <w:rFonts w:ascii="Arial" w:cs="Arial" w:eastAsia="Arial" w:hAnsi="Arial"/>
          <w:color w:val="2D2D2D"/>
          <w:sz w:val="20"/>
          <w:szCs w:val="20"/>
        </w:rPr>
        <w:t xml:space="preserve">Characters absent for 2+ consecutive years lose 50% additional reputation (the world forgets)</w:t>
      </w:r>
    </w:p>
    <w:p>
      <w:pPr>
        <w:pStyle w:val="ListParagraph"/>
        <w:numPr>
          <w:ilvl w:val="0"/>
          <w:numId w:val="2"/>
        </w:numPr>
        <w:spacing w:after="60" w:line="264"/>
      </w:pPr>
      <w:r>
        <w:rPr>
          <w:rFonts w:ascii="Arial" w:cs="Arial" w:eastAsia="Arial" w:hAnsi="Arial"/>
          <w:color w:val="2D2D2D"/>
          <w:sz w:val="20"/>
          <w:szCs w:val="20"/>
        </w:rPr>
        <w:t xml:space="preserve">Returning characters get a “Welcome Back” bonus of 10% on their carried reputation</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3.3 Dynamic Economy, Crafting &amp; Trade</w:t>
      </w:r>
    </w:p>
    <w:p>
      <w:pPr>
        <w:pStyle w:val="Heading3"/>
        <w:spacing w:before="240" w:after="120"/>
      </w:pPr>
      <w:r>
        <w:rPr>
          <w:rFonts w:ascii="Arial" w:cs="Arial" w:eastAsia="Arial" w:hAnsi="Arial"/>
          <w:b/>
          <w:bCs/>
          <w:color w:val="4A5A8A"/>
          <w:sz w:val="22"/>
          <w:szCs w:val="22"/>
        </w:rPr>
        <w:t xml:space="preserve">Currency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Denomination</w:t>
            </w:r>
          </w:p>
        </w:tc>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3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Physical Form</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Base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Copper Denier</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w:t>
            </w:r>
          </w:p>
        </w:tc>
        <w:tc>
          <w:tcPr>
            <w:tcW w:type="dxa" w:w="3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Small copper-colored coin</w:t>
            </w:r>
          </w:p>
        </w:tc>
      </w:tr>
      <w:tr>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Mid</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Silver Gros</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 deniers</w:t>
            </w:r>
          </w:p>
        </w:tc>
        <w:tc>
          <w:tcPr>
            <w:tcW w:type="dxa" w:w="3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Medium silver-colored coin</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High</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Gold Écu</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 deniers</w:t>
            </w:r>
          </w:p>
        </w:tc>
        <w:tc>
          <w:tcPr>
            <w:tcW w:type="dxa" w:w="3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Large gold-colored coin</w:t>
            </w:r>
          </w:p>
        </w:tc>
      </w:tr>
    </w:tbl>
    <w:p>
      <w:pPr>
        <w:pStyle w:val="Heading3"/>
        <w:spacing w:before="240" w:after="120"/>
      </w:pPr>
      <w:r>
        <w:rPr>
          <w:rFonts w:ascii="Arial" w:cs="Arial" w:eastAsia="Arial" w:hAnsi="Arial"/>
          <w:b/>
          <w:bCs/>
          <w:color w:val="4A5A8A"/>
          <w:sz w:val="22"/>
          <w:szCs w:val="22"/>
        </w:rPr>
        <w:t xml:space="preserve">Money Supply Control (Y1, 500 participants, 8 nights)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rPr>
          <w:tblHeader/>
        </w:trPr>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Amount (in deniers)</w:t>
            </w:r>
          </w:p>
        </w:tc>
        <w:tc>
          <w:tcPr>
            <w:tcW w:type="dxa" w:w="40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Starting allocations</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~35,000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Based on class matrix above</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Labor payments (treasury-funded)</w:t>
            </w:r>
          </w:p>
        </w:tc>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~20,000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Daily wages for organized work</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 rewards (treasury-funded)</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For completed quests</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Noble patronage injection</w:t>
            </w:r>
          </w:p>
        </w:tc>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~15,000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Nobles spend from their starting pool</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Real-money conversion</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Capped and penalized (€1 = 5 deniers)</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Total supply</w:t>
            </w:r>
          </w:p>
        </w:tc>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~90,000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bl>
    <w:p>
      <w:pPr>
        <w:spacing w:after="120" w:before="0" w:line="276"/>
        <w:jc w:val="left"/>
      </w:pPr>
      <w:r>
        <w:rPr>
          <w:rFonts w:ascii="Arial" w:cs="Arial" w:eastAsia="Arial" w:hAnsi="Arial"/>
          <w:b/>
          <w:bCs/>
          <w:i w:val="false"/>
          <w:iCs w:val="false"/>
          <w:color w:val="2D2D2D"/>
          <w:sz w:val="20"/>
          <w:szCs w:val="20"/>
        </w:rPr>
        <w:t xml:space="preserve">Sinks (money exits circulation):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Sink</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Estimated Drain</w:t>
            </w:r>
          </w:p>
        </w:tc>
        <w:tc>
          <w:tcPr>
            <w:tcW w:type="dxa" w:w="50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Mechanism</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Food &amp; drink</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~30,000</w:t>
            </w:r>
          </w:p>
        </w:tc>
        <w:tc>
          <w:tcPr>
            <w:tcW w:type="dxa" w:w="5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All tavern purchases</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Lodging upgrades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~5,000</w:t>
            </w:r>
          </w:p>
        </w:tc>
        <w:tc>
          <w:tcPr>
            <w:tcW w:type="dxa" w:w="5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Peasants upgrading to better bedding, location</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Guild fees &amp; dues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~5,000</w:t>
            </w:r>
          </w:p>
        </w:tc>
        <w:tc>
          <w:tcPr>
            <w:tcW w:type="dxa" w:w="5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Annual membership, workshop access</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Taxes &amp; tolls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~5,000</w:t>
            </w:r>
          </w:p>
        </w:tc>
        <w:tc>
          <w:tcPr>
            <w:tcW w:type="dxa" w:w="5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Gate tolls, market stall tax, noble levies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Gambling &amp; games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~8,000</w:t>
            </w:r>
          </w:p>
        </w:tc>
        <w:tc>
          <w:tcPr>
            <w:tcW w:type="dxa" w:w="5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House edge at sanctioned gambling</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Luxury goods &amp; crafts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~10,000</w:t>
            </w:r>
          </w:p>
        </w:tc>
        <w:tc>
          <w:tcPr>
            <w:tcW w:type="dxa" w:w="5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Artisan products, take-home items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Fines &amp; penalties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~3,000</w:t>
            </w:r>
          </w:p>
        </w:tc>
        <w:tc>
          <w:tcPr>
            <w:tcW w:type="dxa" w:w="5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In-world justice system</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Status purchases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~5,000</w:t>
            </w:r>
          </w:p>
        </w:tc>
        <w:tc>
          <w:tcPr>
            <w:tcW w:type="dxa" w:w="5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Heraldry, titles, ceremony fees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Total sinks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~71,000</w:t>
            </w:r>
          </w:p>
        </w:tc>
        <w:tc>
          <w:tcPr>
            <w:tcW w:type="dxa" w:w="5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Net surplus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~19,000</w:t>
            </w:r>
          </w:p>
        </w:tc>
        <w:tc>
          <w:tcPr>
            <w:tcW w:type="dxa" w:w="5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Acceptable — some accumulation is desirable</w:t>
            </w:r>
          </w:p>
        </w:tc>
      </w:tr>
    </w:tbl>
    <w:p>
      <w:pPr>
        <w:pStyle w:val="Heading3"/>
        <w:spacing w:before="240" w:after="120"/>
      </w:pPr>
      <w:r>
        <w:rPr>
          <w:rFonts w:ascii="Arial" w:cs="Arial" w:eastAsia="Arial" w:hAnsi="Arial"/>
          <w:b/>
          <w:bCs/>
          <w:color w:val="4A5A8A"/>
          <w:sz w:val="22"/>
          <w:szCs w:val="22"/>
        </w:rPr>
        <w:t xml:space="preserve">Redemption Rules</w:t>
      </w:r>
    </w:p>
    <w:p>
      <w:pPr>
        <w:pStyle w:val="ListParagraph"/>
        <w:numPr>
          <w:ilvl w:val="0"/>
          <w:numId w:val="2"/>
        </w:numPr>
        <w:spacing w:after="60" w:line="264"/>
      </w:pPr>
      <w:r>
        <w:rPr>
          <w:rFonts w:ascii="Arial" w:cs="Arial" w:eastAsia="Arial" w:hAnsi="Arial"/>
          <w:color w:val="2D2D2D"/>
          <w:sz w:val="20"/>
          <w:szCs w:val="20"/>
        </w:rPr>
        <w:t xml:space="preserve">Tokens may be redeemed at end of event (Monday morning) at a rate of 10 deniers = €0.50 (50% of injection rate)</w:t>
      </w:r>
    </w:p>
    <w:p>
      <w:pPr>
        <w:pStyle w:val="ListParagraph"/>
        <w:numPr>
          <w:ilvl w:val="0"/>
          <w:numId w:val="2"/>
        </w:numPr>
        <w:spacing w:after="60" w:line="264"/>
      </w:pPr>
      <w:r>
        <w:rPr>
          <w:rFonts w:ascii="Arial" w:cs="Arial" w:eastAsia="Arial" w:hAnsi="Arial"/>
          <w:color w:val="2D2D2D"/>
          <w:sz w:val="20"/>
          <w:szCs w:val="20"/>
        </w:rPr>
        <w:t xml:space="preserve">Maximum redemption per person: €100 (prevents exploitation)</w:t>
      </w:r>
    </w:p>
    <w:p>
      <w:pPr>
        <w:pStyle w:val="ListParagraph"/>
        <w:numPr>
          <w:ilvl w:val="0"/>
          <w:numId w:val="2"/>
        </w:numPr>
        <w:spacing w:after="60" w:line="264"/>
      </w:pPr>
      <w:r>
        <w:rPr>
          <w:rFonts w:ascii="Arial" w:cs="Arial" w:eastAsia="Arial" w:hAnsi="Arial"/>
          <w:color w:val="2D2D2D"/>
          <w:sz w:val="20"/>
          <w:szCs w:val="20"/>
        </w:rPr>
        <w:t xml:space="preserve">Alternatively, tokens convert to next-year credit at 10 deniers = €0.80 (incentivizes return)</w:t>
      </w:r>
    </w:p>
    <w:p>
      <w:pPr>
        <w:pStyle w:val="ListParagraph"/>
        <w:numPr>
          <w:ilvl w:val="0"/>
          <w:numId w:val="2"/>
        </w:numPr>
        <w:spacing w:after="60" w:line="264"/>
      </w:pPr>
      <w:r>
        <w:rPr>
          <w:rFonts w:ascii="Arial" w:cs="Arial" w:eastAsia="Arial" w:hAnsi="Arial"/>
          <w:color w:val="2D2D2D"/>
          <w:sz w:val="20"/>
          <w:szCs w:val="20"/>
        </w:rPr>
        <w:t xml:space="preserve">Alternatively, tokens purchase realm merchandise at favorable rates</w:t>
      </w:r>
    </w:p>
    <w:p>
      <w:pPr>
        <w:pStyle w:val="ListParagraph"/>
        <w:numPr>
          <w:ilvl w:val="0"/>
          <w:numId w:val="2"/>
        </w:numPr>
        <w:spacing w:after="60" w:line="264"/>
      </w:pPr>
      <w:r>
        <w:rPr>
          <w:rFonts w:ascii="Arial" w:cs="Arial" w:eastAsia="Arial" w:hAnsi="Arial"/>
          <w:color w:val="2D2D2D"/>
          <w:sz w:val="20"/>
          <w:szCs w:val="20"/>
        </w:rPr>
        <w:t xml:space="preserve">Unredeemed tokens from non-returning participants exit the system permanently</w:t>
      </w:r>
    </w:p>
    <w:p>
      <w:pPr>
        <w:pStyle w:val="ListParagraph"/>
        <w:numPr>
          <w:ilvl w:val="0"/>
          <w:numId w:val="2"/>
        </w:numPr>
        <w:spacing w:after="60" w:line="264"/>
      </w:pPr>
      <w:r>
        <w:rPr>
          <w:rFonts w:ascii="Arial" w:cs="Arial" w:eastAsia="Arial" w:hAnsi="Arial"/>
          <w:color w:val="2D2D2D"/>
          <w:sz w:val="20"/>
          <w:szCs w:val="20"/>
        </w:rPr>
        <w:t xml:space="preserve">Coins are year-stamped and color-coded — previous year coins are not valid (prevents hoarding)</w:t>
      </w:r>
    </w:p>
    <w:p>
      <w:pPr>
        <w:pStyle w:val="Heading3"/>
        <w:spacing w:before="240" w:after="120"/>
      </w:pPr>
      <w:r>
        <w:rPr>
          <w:rFonts w:ascii="Arial" w:cs="Arial" w:eastAsia="Arial" w:hAnsi="Arial"/>
          <w:b/>
          <w:bCs/>
          <w:color w:val="4A5A8A"/>
          <w:sz w:val="22"/>
          <w:szCs w:val="22"/>
        </w:rPr>
        <w:t xml:space="preserve">Anti-Inflation Measures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Treasury monitors daily token velocity (if spending accelerates too fast, increase sink prices)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No inter-participant real-money transactions permitted</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Treasury has emergency “tax levy” power to drain excess liquidity if needed</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Random events (storms, fires, raids) can justify emergency costs that act as sinks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Pre-pilot and pilot serve as live economy stress tests before Year 1 scale</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3.4 Quests, Politics, Tournaments &amp; Intrigue</w:t>
      </w:r>
    </w:p>
    <w:p>
      <w:pPr>
        <w:pStyle w:val="Heading3"/>
        <w:spacing w:before="240" w:after="120"/>
      </w:pPr>
      <w:r>
        <w:rPr>
          <w:rFonts w:ascii="Arial" w:cs="Arial" w:eastAsia="Arial" w:hAnsi="Arial"/>
          <w:b/>
          <w:bCs/>
          <w:color w:val="4A5A8A"/>
          <w:sz w:val="22"/>
          <w:szCs w:val="22"/>
        </w:rPr>
        <w:t xml:space="preserve">Quest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Example</w:t>
            </w:r>
          </w:p>
        </w:tc>
        <w:tc>
          <w:tcPr>
            <w:tcW w:type="dxa" w:w="28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Reward Type</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Labor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Guild masters, nobles</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“Deliver 20 bundles of firewood to the smithy”</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Tokens + craft rep</w:t>
            </w:r>
          </w:p>
        </w:tc>
      </w:tr>
      <w:tr>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Escort</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Merchants, travelers</w:t>
            </w:r>
          </w:p>
        </w:tc>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“Guard this wagon on the forest road”</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Tokens + valor rep</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Investigation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Administration, clergy</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“Find who stole from the treasury”</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Tokens + influence rep</w:t>
            </w:r>
          </w:p>
        </w:tc>
      </w:tr>
      <w:tr>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Craft Commission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Nobles, merchants</w:t>
            </w:r>
          </w:p>
        </w:tc>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“Produce 10 candles for the feast hall”</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Tokens + craft rep</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Political</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Noble houses, factions</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“Convince House Duval to support our charter”</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Influence rep</w:t>
            </w:r>
          </w:p>
        </w:tc>
      </w:tr>
      <w:tr>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Shadow</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Rogue network</w:t>
            </w:r>
          </w:p>
        </w:tc>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“Intercept a message between two houses”</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Tokens + shadow rep</w:t>
            </w:r>
          </w:p>
        </w:tc>
      </w:tr>
      <w:tr>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Adventure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Realm events, random</w:t>
            </w:r>
          </w:p>
        </w:tc>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“Explore the old shrine in the north woods”</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Tokens + lore rep + artifact</w:t>
            </w:r>
          </w:p>
        </w:tc>
      </w:tr>
      <w:tr>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Settlement</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Village leaders</w:t>
            </w:r>
          </w:p>
        </w:tc>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“Build a well for the east camp”</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Community rep + growth pts</w:t>
            </w:r>
          </w:p>
        </w:tc>
      </w:tr>
    </w:tbl>
    <w:p>
      <w:pPr>
        <w:pStyle w:val="Heading3"/>
        <w:spacing w:before="240" w:after="120"/>
      </w:pPr>
      <w:r>
        <w:rPr>
          <w:rFonts w:ascii="Arial" w:cs="Arial" w:eastAsia="Arial" w:hAnsi="Arial"/>
          <w:b/>
          <w:bCs/>
          <w:color w:val="4A5A8A"/>
          <w:sz w:val="22"/>
          <w:szCs w:val="22"/>
        </w:rPr>
        <w:t xml:space="preserve">Tournament Structure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Daily minor competitions (archery, wrestling, riddles, craft contests)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Mid-week tournament (formal melee and joust-style spectacle — foam/safe weapons)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Final Sunday Grand Tournament (major spectacle, realm-wide attendance, title awards)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Non-combat tournaments (cooking, brewing, storytelling, heraldry design, best stall)</w:t>
      </w:r>
    </w:p>
    <w:p>
      <w:pPr>
        <w:pStyle w:val="Heading3"/>
        <w:spacing w:before="240" w:after="120"/>
      </w:pPr>
      <w:r>
        <w:rPr>
          <w:rFonts w:ascii="Arial" w:cs="Arial" w:eastAsia="Arial" w:hAnsi="Arial"/>
          <w:b/>
          <w:bCs/>
          <w:color w:val="4A5A8A"/>
          <w:sz w:val="22"/>
          <w:szCs w:val="22"/>
        </w:rPr>
        <w:t xml:space="preserve">Political Mechanics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Noble houses hold “court” sessions where they hear petitions and make decisions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A Realm Council meets 2–3 times per event to decide on realm-level matters (taxes, charters, disputes)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Faction voting on contested issues (weighted by class or reputation)</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In-world legal system with judges, trials, and punishments (fines, stocks, exile from zone)</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3.5 Venue Operations &amp; Logistics (Château de Chazeuil)</w:t>
      </w:r>
    </w:p>
    <w:p>
      <w:pPr>
        <w:pStyle w:val="Heading3"/>
        <w:spacing w:before="240" w:after="120"/>
      </w:pPr>
      <w:r>
        <w:rPr>
          <w:rFonts w:ascii="Arial" w:cs="Arial" w:eastAsia="Arial" w:hAnsi="Arial"/>
          <w:b/>
          <w:bCs/>
          <w:color w:val="4A5A8A"/>
          <w:sz w:val="22"/>
          <w:szCs w:val="22"/>
        </w:rPr>
        <w:t xml:space="preserve">Site Zone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300"/>
        <w:gridCol w:w="3238"/>
      </w:tblGrid>
      <w:tr>
        <w:trPr>
          <w:tblHeader/>
        </w:trPr>
        <w:tc>
          <w:tcPr>
            <w:tcW w:type="dxa" w:w="15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Zone</w:t>
            </w:r>
          </w:p>
        </w:tc>
        <w:tc>
          <w:tcPr>
            <w:tcW w:type="dxa" w:w="17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c>
          <w:tcPr>
            <w:tcW w:type="dxa" w:w="19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c>
          <w:tcPr>
            <w:tcW w:type="dxa" w:w="13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Capacity</w:t>
            </w:r>
          </w:p>
        </w:tc>
        <w:tc>
          <w:tcPr>
            <w:tcW w:type="dxa" w:w="3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Infrastructure Needs</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Noble Quarter</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Château + adjacent buildings</w:t>
            </w:r>
          </w:p>
        </w:tc>
        <w:tc>
          <w:tcPr>
            <w:tcW w:type="dxa" w:w="1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Noble lodging, court, feasting</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50–80 guests</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Existing buildings, furniture, lighting</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Merchant Alleys</w:t>
            </w:r>
          </w:p>
        </w:tc>
        <w:tc>
          <w:tcPr>
            <w:tcW w:type="dxa" w:w="1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Main approach alleys</w:t>
            </w:r>
          </w:p>
        </w:tc>
        <w:tc>
          <w:tcPr>
            <w:tcW w:type="dxa" w:w="1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Trade stalls, economic hub</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30–50 stalls</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Modular stall frames, power for food</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Town Square</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Central open area</w:t>
            </w:r>
          </w:p>
        </w:tc>
        <w:tc>
          <w:tcPr>
            <w:tcW w:type="dxa" w:w="1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Gatherings, ceremonies, market</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300+ standing</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Stage/platform, PA concealed, fire pit</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Guild Field</w:t>
            </w:r>
          </w:p>
        </w:tc>
        <w:tc>
          <w:tcPr>
            <w:tcW w:type="dxa" w:w="1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Large flat field</w:t>
            </w:r>
          </w:p>
        </w:tc>
        <w:tc>
          <w:tcPr>
            <w:tcW w:type="dxa" w:w="1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Workshops, production, guild camps</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100–150 artisans</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Workshop benches, tool storage, fire safety</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Peasant Camps</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Open fields, forest edges</w:t>
            </w:r>
          </w:p>
        </w:tc>
        <w:tc>
          <w:tcPr>
            <w:tcW w:type="dxa" w:w="1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Organic camping, settlement growth</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200–300 campers</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Water points, toilet blocks, fire rings</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Knight Encampment</w:t>
            </w:r>
          </w:p>
        </w:tc>
        <w:tc>
          <w:tcPr>
            <w:tcW w:type="dxa" w:w="1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Drill-suitable ground</w:t>
            </w:r>
          </w:p>
        </w:tc>
        <w:tc>
          <w:tcPr>
            <w:tcW w:type="dxa" w:w="1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Training, order HQ, tournament prep</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50–80 knights</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Lists/arena, weapon storage, drill space</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Tournament Grounds</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Large flat area</w:t>
            </w:r>
          </w:p>
        </w:tc>
        <w:tc>
          <w:tcPr>
            <w:tcW w:type="dxa" w:w="1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Combat spectacle, ceremony</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 spectators</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Seating, barriers, safety zones, medical</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Fringe / Outlaw Zone</w:t>
            </w:r>
          </w:p>
        </w:tc>
        <w:tc>
          <w:tcPr>
            <w:tcW w:type="dxa" w:w="1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Wooded periphery</w:t>
            </w:r>
          </w:p>
        </w:tc>
        <w:tc>
          <w:tcPr>
            <w:tcW w:type="dxa" w:w="1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Shadow economy, covert activity</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30–50 rogues</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Concealed paths, small clearings</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Admin Quarter</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Near château</w:t>
            </w:r>
          </w:p>
        </w:tc>
        <w:tc>
          <w:tcPr>
            <w:tcW w:type="dxa" w:w="1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Registry, treasury, legal, records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Staff + clergy</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Tables, secure storage, document area</w:t>
            </w:r>
          </w:p>
        </w:tc>
      </w:tr>
      <w:tr>
        <w:tc>
          <w:tcPr>
            <w:tcW w:type="dxa" w:w="15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Medical Station</w:t>
            </w:r>
          </w:p>
        </w:tc>
        <w:tc>
          <w:tcPr>
            <w:tcW w:type="dxa" w:w="1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Central, accessible</w:t>
            </w:r>
          </w:p>
        </w:tc>
        <w:tc>
          <w:tcPr>
            <w:tcW w:type="dxa" w:w="1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First aid, emergency coordination</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N/A</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First aid supplies, radio, vehicle access</w:t>
            </w:r>
          </w:p>
        </w:tc>
      </w:tr>
      <w:tr>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Parking / Modern Zone</w:t>
            </w:r>
          </w:p>
        </w:tc>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Estate perimeter, hidden</w:t>
            </w:r>
          </w:p>
        </w:tc>
        <w:tc>
          <w:tcPr>
            <w:tcW w:type="dxa" w:w="1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Vehicle parking, modern facilities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All vehicles</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Screened from view, security</w:t>
            </w:r>
          </w:p>
        </w:tc>
      </w:tr>
    </w:tbl>
    <w:p>
      <w:pPr>
        <w:pStyle w:val="Heading3"/>
        <w:spacing w:before="240" w:after="120"/>
      </w:pPr>
      <w:r>
        <w:rPr>
          <w:rFonts w:ascii="Arial" w:cs="Arial" w:eastAsia="Arial" w:hAnsi="Arial"/>
          <w:b/>
          <w:bCs/>
          <w:color w:val="4A5A8A"/>
          <w:sz w:val="22"/>
          <w:szCs w:val="22"/>
        </w:rPr>
        <w:t xml:space="preserve">Pre-Arrival Day Operations</w:t>
      </w:r>
    </w:p>
    <w:p>
      <w:pPr>
        <w:spacing w:after="120" w:before="0" w:line="276"/>
        <w:jc w:val="left"/>
      </w:pPr>
      <w:r>
        <w:rPr>
          <w:rFonts w:ascii="Arial" w:cs="Arial" w:eastAsia="Arial" w:hAnsi="Arial"/>
          <w:b w:val="false"/>
          <w:bCs w:val="false"/>
          <w:i w:val="false"/>
          <w:iCs w:val="false"/>
          <w:color w:val="2D2D2D"/>
          <w:sz w:val="20"/>
          <w:szCs w:val="20"/>
        </w:rPr>
        <w:t xml:space="preserve">The 2-day pre-arrival window (Friday PM – Sunday PM) requires its own operational plan:</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Registration desk open Friday PM through Saturday evening for arrivals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Starting packs distributed on arrival (coin pouch, class marker, orientation sheet, camp zone assignment)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Camp zone marshals present to guide placement and prevent conflicts over prime spots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First-come-first-served camp selection within assigned zones (peasants get open areas; merchants get stall positions)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Basic food service available (taverns open for pre-arrival meals at modern pricing, not yet token economy)</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Orientation briefings run Saturday morning and afternoon for newcomers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Merchant stall setup window: Saturday full day</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All arrivals must be complete by Sunday midday — latecomers forfeit pre-arrival privileges</w:t>
      </w:r>
    </w:p>
    <w:p>
      <w:pPr>
        <w:pStyle w:val="Heading3"/>
        <w:spacing w:before="240" w:after="120"/>
      </w:pPr>
      <w:r>
        <w:rPr>
          <w:rFonts w:ascii="Arial" w:cs="Arial" w:eastAsia="Arial" w:hAnsi="Arial"/>
          <w:b/>
          <w:bCs/>
          <w:color w:val="4A5A8A"/>
          <w:sz w:val="22"/>
          <w:szCs w:val="22"/>
        </w:rPr>
        <w:t xml:space="preserve">Critical Infrastructure Checklist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Potable water: minimum 1 tap per 50 persons, tested for quality</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Toilets: minimum 1 per 25 persons (mix of portable and any existing facilities)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Showers: minimum 1 per 40 persons (solar-heated bag showers for immersion; modern portable for backup)</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Waste management: sorted bins (organic, recyclable, general) + daily collection contract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Fire safety: extinguishers every 50m in camp zones, fire blankets at every cooking point, 4m vehicle access routes throughout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Power: generators for kitchen zones, medical, admin; battery/solar for accent lighting; all cables buried or shielded</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Lighting: warm-tone concealed lighting on paths (safety); candles/lanterns for atmosphere (fire-safe holders only)</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Parking: screened from main event area, attendant-managed, shuttle or walking path to entry gate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Emergency vehicle access: clear route from public road to medical station and all major zones at all times</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3.6 Legal, Permits &amp; Insurance — France / EU</w:t>
      </w:r>
    </w:p>
    <w:p>
      <w:pPr>
        <w:spacing w:after="120" w:before="0" w:line="276"/>
        <w:jc w:val="left"/>
      </w:pPr>
      <w:r>
        <w:rPr>
          <w:rFonts w:ascii="Arial" w:cs="Arial" w:eastAsia="Arial" w:hAnsi="Arial"/>
          <w:b/>
          <w:bCs/>
          <w:i w:val="false"/>
          <w:iCs w:val="false"/>
          <w:color w:val="2D2D2D"/>
          <w:sz w:val="20"/>
          <w:szCs w:val="20"/>
        </w:rPr>
        <w:t xml:space="preserve">This section is critical. French event regulation is specific, layered, and non-negotiable.</w:t>
      </w:r>
    </w:p>
    <w:p>
      <w:pPr>
        <w:pStyle w:val="Heading3"/>
        <w:spacing w:before="240" w:after="120"/>
      </w:pPr>
      <w:r>
        <w:rPr>
          <w:rFonts w:ascii="Arial" w:cs="Arial" w:eastAsia="Arial" w:hAnsi="Arial"/>
          <w:b/>
          <w:bCs/>
          <w:color w:val="4A5A8A"/>
          <w:sz w:val="22"/>
          <w:szCs w:val="22"/>
        </w:rPr>
        <w:t xml:space="preserve">Legal Entity</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Establish legal entity (recommended: SAS for commercial flexibility, or Association loi 1901 for pilot phase)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Register with Chambre de Commerce or Préfecture as appropriate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Obtain SIRET number</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Open dedicated business bank account</w:t>
      </w:r>
    </w:p>
    <w:p>
      <w:pPr>
        <w:pStyle w:val="Heading3"/>
        <w:spacing w:before="240" w:after="120"/>
      </w:pPr>
      <w:r>
        <w:rPr>
          <w:rFonts w:ascii="Arial" w:cs="Arial" w:eastAsia="Arial" w:hAnsi="Arial"/>
          <w:b/>
          <w:bCs/>
          <w:color w:val="4A5A8A"/>
          <w:sz w:val="22"/>
          <w:szCs w:val="22"/>
        </w:rPr>
        <w:t xml:space="preserve">Heritage / Monument Historique Compliance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Identify exact classification status (classé vs. inscrit) and perimeter of protection</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Consult the Architecte des Bâtiments de France (ABF) for the département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Submit plans for any temporary structures within the protected perimeter</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Ensure all installations are fully reversible, non-penetrating, and aesthetically compatible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Obtain written ABF approval before any physical work begins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If not classified, verify with PLU (Plan Local d’Urbanisme) for relevant restrictions</w:t>
      </w:r>
    </w:p>
    <w:p>
      <w:pPr>
        <w:pStyle w:val="Heading3"/>
        <w:spacing w:before="240" w:after="120"/>
      </w:pPr>
      <w:r>
        <w:rPr>
          <w:rFonts w:ascii="Arial" w:cs="Arial" w:eastAsia="Arial" w:hAnsi="Arial"/>
          <w:b/>
          <w:bCs/>
          <w:color w:val="4A5A8A"/>
          <w:sz w:val="22"/>
          <w:szCs w:val="22"/>
        </w:rPr>
        <w:t xml:space="preserve">Event Declarations &amp; Permits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838"/>
      </w:tblGrid>
      <w:tr>
        <w:trPr>
          <w:tblHeader/>
        </w:trPr>
        <w:tc>
          <w:tcPr>
            <w:tcW w:type="dxa" w:w="2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Permit / Declaration</w:t>
            </w:r>
          </w:p>
        </w:tc>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Authority</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c>
          <w:tcPr>
            <w:tcW w:type="dxa" w:w="28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Déclaration de manifestation</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Préfecture / Sous-Préfecture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3–6 months before</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Required for large gatherings (pilot+)</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Commission de sécurité review</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Préfecture (via SDIS)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Before event</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Fire safety inspection of site</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Autorisation d’occupation temporaire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Mairie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2–3 months before</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If using public land or roads</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Licence de débit de boissons temporaire</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Mairie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 days minimum before</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For alcohol service (max 5/year/entity)</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Déclaration SACEM/SPRE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SACEM</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Before event</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For any music (live or recorded)</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Autorisation de camping</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Mairie / Préfecture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Varies</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If camping exceeds 20 tents for &gt;2 months</w:t>
            </w:r>
          </w:p>
        </w:tc>
      </w:tr>
    </w:tbl>
    <w:p>
      <w:pPr>
        <w:spacing w:after="120" w:before="0" w:line="276"/>
        <w:jc w:val="left"/>
      </w:pPr>
      <w:r>
        <w:rPr>
          <w:rFonts w:ascii="Arial" w:cs="Arial" w:eastAsia="Arial" w:hAnsi="Arial"/>
          <w:b w:val="false"/>
          <w:bCs w:val="false"/>
          <w:i/>
          <w:iCs/>
          <w:color w:val="2D2D2D"/>
          <w:sz w:val="20"/>
          <w:szCs w:val="20"/>
        </w:rPr>
        <w:t xml:space="preserve">Note: the pre-pilot (50–75 people on private property for 4–5 days) likely falls below the threshold for most of these declarations. Confirm with legal advisor.</w:t>
      </w:r>
    </w:p>
    <w:p>
      <w:pPr>
        <w:pStyle w:val="Heading3"/>
        <w:spacing w:before="240" w:after="120"/>
      </w:pPr>
      <w:r>
        <w:rPr>
          <w:rFonts w:ascii="Arial" w:cs="Arial" w:eastAsia="Arial" w:hAnsi="Arial"/>
          <w:b/>
          <w:bCs/>
          <w:color w:val="4A5A8A"/>
          <w:sz w:val="22"/>
          <w:szCs w:val="22"/>
        </w:rPr>
        <w:t xml:space="preserve">ERP Considerations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Determine if château constitutes an ERP when opened to event participants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If yes, identify ERP category and type (likely Type PA or Type L)</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Ensure compliance with applicable safety standards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Commission bureau de contrôle agréé to validate safety plan</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Prepare Plan de Mise en Sécurité</w:t>
      </w:r>
    </w:p>
    <w:p>
      <w:pPr>
        <w:pStyle w:val="Heading3"/>
        <w:spacing w:before="240" w:after="120"/>
      </w:pPr>
      <w:r>
        <w:rPr>
          <w:rFonts w:ascii="Arial" w:cs="Arial" w:eastAsia="Arial" w:hAnsi="Arial"/>
          <w:b/>
          <w:bCs/>
          <w:color w:val="4A5A8A"/>
          <w:sz w:val="22"/>
          <w:szCs w:val="22"/>
        </w:rPr>
        <w:t xml:space="preserve">Food Safety</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All food handlers must have completed Hygiène Alimentaire HACCP training</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Declare food service operations with the DDPP</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Maintain temperature logs for cold chain compliance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Allergen information displayed at all food service points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Traceability records for all food products</w:t>
      </w:r>
    </w:p>
    <w:p>
      <w:pPr>
        <w:pStyle w:val="Heading3"/>
        <w:spacing w:before="240" w:after="120"/>
      </w:pPr>
      <w:r>
        <w:rPr>
          <w:rFonts w:ascii="Arial" w:cs="Arial" w:eastAsia="Arial" w:hAnsi="Arial"/>
          <w:b/>
          <w:bCs/>
          <w:color w:val="4A5A8A"/>
          <w:sz w:val="22"/>
          <w:szCs w:val="22"/>
        </w:rPr>
        <w:t xml:space="preserve">Insurance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38"/>
      </w:tblGrid>
      <w:tr>
        <w:trPr>
          <w:tblHeader/>
        </w:trPr>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Policy</w:t>
            </w:r>
          </w:p>
        </w:tc>
        <w:tc>
          <w:tcPr>
            <w:tcW w:type="dxa" w:w="3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28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Estimated Annual</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Responsabilité Civile Professionnelle</w:t>
            </w:r>
          </w:p>
        </w:tc>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Third-party liability, property damage</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€3,000–8,000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Assurance événementielle</w:t>
            </w:r>
          </w:p>
        </w:tc>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 cancellation, weather, force majeure</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€2,000–5,000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RC exploitation</w:t>
            </w:r>
          </w:p>
        </w:tc>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On-site accidents during setup/teardown</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Included or separate</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Accident corporel participants</w:t>
            </w:r>
          </w:p>
        </w:tc>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Participant injury (combat, workshops)</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€2,000–6,000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Property / bâtiment</w:t>
            </w:r>
          </w:p>
        </w:tc>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Damage to château or estate structures</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Verify existing; supplement</w:t>
            </w:r>
          </w:p>
        </w:tc>
      </w:tr>
    </w:tbl>
    <w:p>
      <w:pPr>
        <w:pStyle w:val="Heading3"/>
        <w:spacing w:before="240" w:after="120"/>
      </w:pPr>
      <w:r>
        <w:rPr>
          <w:rFonts w:ascii="Arial" w:cs="Arial" w:eastAsia="Arial" w:hAnsi="Arial"/>
          <w:b/>
          <w:bCs/>
          <w:color w:val="4A5A8A"/>
          <w:sz w:val="22"/>
          <w:szCs w:val="22"/>
        </w:rPr>
        <w:t xml:space="preserve">Data Protection (RGPD / GDPR)</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Privacy policy published on website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Consent collected for all personal data processing</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Character/reputation data handled under legitimate interest or explicit consent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Right to deletion honored within 30 days</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Data stored in EU-hosted infrastructure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Data Processing Agreement with any third-party tools (Airtable, etc.)</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3.7 Marketing, Community &amp; Ticketing</w:t>
      </w:r>
    </w:p>
    <w:p>
      <w:pPr>
        <w:pStyle w:val="Heading3"/>
        <w:spacing w:before="240" w:after="120"/>
      </w:pPr>
      <w:r>
        <w:rPr>
          <w:rFonts w:ascii="Arial" w:cs="Arial" w:eastAsia="Arial" w:hAnsi="Arial"/>
          <w:b/>
          <w:bCs/>
          <w:color w:val="4A5A8A"/>
          <w:sz w:val="22"/>
          <w:szCs w:val="22"/>
        </w:rPr>
        <w:t xml:space="preserve">Marketing Strategy — Five-Phase Approach</w:t>
      </w:r>
    </w:p>
    <w:p>
      <w:pPr>
        <w:spacing w:after="120" w:line="276"/>
      </w:pPr>
      <w:r>
        <w:rPr>
          <w:rFonts w:ascii="Arial" w:cs="Arial" w:eastAsia="Arial" w:hAnsi="Arial"/>
          <w:b/>
          <w:bCs/>
          <w:color w:val="2D2D2D"/>
          <w:sz w:val="20"/>
          <w:szCs w:val="20"/>
        </w:rPr>
        <w:t xml:space="preserve">Phase A: Mystique (Months 10–12) </w:t>
      </w:r>
      <w:r>
        <w:rPr>
          <w:rFonts w:ascii="Arial" w:cs="Arial" w:eastAsia="Arial" w:hAnsi="Arial"/>
          <w:color w:val="2D2D2D"/>
          <w:sz w:val="20"/>
          <w:szCs w:val="20"/>
        </w:rPr>
        <w:t xml:space="preserve">— Before the pre-pilot</w:t>
      </w:r>
    </w:p>
    <w:p>
      <w:pPr>
        <w:pStyle w:val="ListParagraph"/>
        <w:numPr>
          <w:ilvl w:val="0"/>
          <w:numId w:val="2"/>
        </w:numPr>
        <w:spacing w:after="60" w:line="264"/>
      </w:pPr>
      <w:r>
        <w:rPr>
          <w:rFonts w:ascii="Arial" w:cs="Arial" w:eastAsia="Arial" w:hAnsi="Arial"/>
          <w:color w:val="2D2D2D"/>
          <w:sz w:val="20"/>
          <w:szCs w:val="20"/>
        </w:rPr>
        <w:t xml:space="preserve">Atmospheric teaser content (no full reveal)</w:t>
      </w:r>
    </w:p>
    <w:p>
      <w:pPr>
        <w:pStyle w:val="ListParagraph"/>
        <w:numPr>
          <w:ilvl w:val="0"/>
          <w:numId w:val="2"/>
        </w:numPr>
        <w:spacing w:after="60" w:line="264"/>
      </w:pPr>
      <w:r>
        <w:rPr>
          <w:rFonts w:ascii="Arial" w:cs="Arial" w:eastAsia="Arial" w:hAnsi="Arial"/>
          <w:color w:val="2D2D2D"/>
          <w:sz w:val="20"/>
          <w:szCs w:val="20"/>
        </w:rPr>
        <w:t xml:space="preserve">Short cinematic videos of the estate in fog, firelight, dawn</w:t>
      </w:r>
    </w:p>
    <w:p>
      <w:pPr>
        <w:pStyle w:val="ListParagraph"/>
        <w:numPr>
          <w:ilvl w:val="0"/>
          <w:numId w:val="2"/>
        </w:numPr>
        <w:spacing w:after="60" w:line="264"/>
      </w:pPr>
      <w:r>
        <w:rPr>
          <w:rFonts w:ascii="Arial" w:cs="Arial" w:eastAsia="Arial" w:hAnsi="Arial"/>
          <w:color w:val="2D2D2D"/>
          <w:sz w:val="20"/>
          <w:szCs w:val="20"/>
        </w:rPr>
        <w:t xml:space="preserve">“A realm is coming” messaging — build curiosity</w:t>
      </w:r>
    </w:p>
    <w:p>
      <w:pPr>
        <w:pStyle w:val="ListParagraph"/>
        <w:numPr>
          <w:ilvl w:val="0"/>
          <w:numId w:val="2"/>
        </w:numPr>
        <w:spacing w:after="60" w:line="264"/>
      </w:pPr>
      <w:r>
        <w:rPr>
          <w:rFonts w:ascii="Arial" w:cs="Arial" w:eastAsia="Arial" w:hAnsi="Arial"/>
          <w:color w:val="2D2D2D"/>
          <w:sz w:val="20"/>
          <w:szCs w:val="20"/>
        </w:rPr>
        <w:t xml:space="preserve">Targeted outreach to LARP, reenactment, and medieval hobby communities across Europe</w:t>
      </w:r>
    </w:p>
    <w:p>
      <w:pPr>
        <w:spacing w:after="120" w:line="276"/>
      </w:pPr>
      <w:r>
        <w:rPr>
          <w:rFonts w:ascii="Arial" w:cs="Arial" w:eastAsia="Arial" w:hAnsi="Arial"/>
          <w:b/>
          <w:bCs/>
          <w:color w:val="2D2D2D"/>
          <w:sz w:val="20"/>
          <w:szCs w:val="20"/>
        </w:rPr>
        <w:t xml:space="preserve">Phase B: The Seed Content Drop (Months 13–15) </w:t>
      </w:r>
      <w:r>
        <w:rPr>
          <w:rFonts w:ascii="Arial" w:cs="Arial" w:eastAsia="Arial" w:hAnsi="Arial"/>
          <w:color w:val="2D2D2D"/>
          <w:sz w:val="20"/>
          <w:szCs w:val="20"/>
        </w:rPr>
        <w:t xml:space="preserve">— After the pre-pilot</w:t>
      </w:r>
    </w:p>
    <w:p>
      <w:pPr>
        <w:pStyle w:val="ListParagraph"/>
        <w:numPr>
          <w:ilvl w:val="0"/>
          <w:numId w:val="2"/>
        </w:numPr>
        <w:spacing w:after="60" w:line="264"/>
      </w:pPr>
      <w:r>
        <w:rPr>
          <w:rFonts w:ascii="Arial" w:cs="Arial" w:eastAsia="Arial" w:hAnsi="Arial"/>
          <w:color w:val="2D2D2D"/>
          <w:sz w:val="20"/>
          <w:szCs w:val="20"/>
        </w:rPr>
        <w:t xml:space="preserve">Release pre-pilot photos and videos across social channels: real fires, real camps, real crafts, real people</w:t>
      </w:r>
    </w:p>
    <w:p>
      <w:pPr>
        <w:pStyle w:val="ListParagraph"/>
        <w:numPr>
          <w:ilvl w:val="0"/>
          <w:numId w:val="2"/>
        </w:numPr>
        <w:spacing w:after="60" w:line="264"/>
      </w:pPr>
      <w:r>
        <w:rPr>
          <w:rFonts w:ascii="Arial" w:cs="Arial" w:eastAsia="Arial" w:hAnsi="Arial"/>
          <w:color w:val="2D2D2D"/>
          <w:sz w:val="20"/>
          <w:szCs w:val="20"/>
        </w:rPr>
        <w:t xml:space="preserve">Participant testimonials and behind-the-scenes stories</w:t>
      </w:r>
    </w:p>
    <w:p>
      <w:pPr>
        <w:pStyle w:val="ListParagraph"/>
        <w:numPr>
          <w:ilvl w:val="0"/>
          <w:numId w:val="2"/>
        </w:numPr>
        <w:spacing w:after="60" w:line="264"/>
      </w:pPr>
      <w:r>
        <w:rPr>
          <w:rFonts w:ascii="Arial" w:cs="Arial" w:eastAsia="Arial" w:hAnsi="Arial"/>
          <w:color w:val="2D2D2D"/>
          <w:sz w:val="20"/>
          <w:szCs w:val="20"/>
        </w:rPr>
        <w:t xml:space="preserve">This is the most powerful marketing asset: authentic footage that renders cannot replicate</w:t>
      </w:r>
    </w:p>
    <w:p>
      <w:pPr>
        <w:pStyle w:val="ListParagraph"/>
        <w:numPr>
          <w:ilvl w:val="0"/>
          <w:numId w:val="2"/>
        </w:numPr>
        <w:spacing w:after="60" w:line="264"/>
      </w:pPr>
      <w:r>
        <w:rPr>
          <w:rFonts w:ascii="Arial" w:cs="Arial" w:eastAsia="Arial" w:hAnsi="Arial"/>
          <w:color w:val="2D2D2D"/>
          <w:sz w:val="20"/>
          <w:szCs w:val="20"/>
        </w:rPr>
        <w:t xml:space="preserve">“The Seed has been planted. The Founding Year approaches.”</w:t>
      </w:r>
    </w:p>
    <w:p>
      <w:pPr>
        <w:spacing w:after="120" w:line="276"/>
      </w:pPr>
      <w:r>
        <w:rPr>
          <w:rFonts w:ascii="Arial" w:cs="Arial" w:eastAsia="Arial" w:hAnsi="Arial"/>
          <w:b/>
          <w:bCs/>
          <w:color w:val="2D2D2D"/>
          <w:sz w:val="20"/>
          <w:szCs w:val="20"/>
        </w:rPr>
        <w:t xml:space="preserve">Phase C: Revelation (Months 12–14) </w:t>
      </w:r>
      <w:r>
        <w:rPr>
          <w:rFonts w:ascii="Arial" w:cs="Arial" w:eastAsia="Arial" w:hAnsi="Arial"/>
          <w:color w:val="2D2D2D"/>
          <w:sz w:val="20"/>
          <w:szCs w:val="20"/>
        </w:rPr>
        <w:t xml:space="preserve">— Parallel with Seed content</w:t>
      </w:r>
    </w:p>
    <w:p>
      <w:pPr>
        <w:pStyle w:val="ListParagraph"/>
        <w:numPr>
          <w:ilvl w:val="0"/>
          <w:numId w:val="2"/>
        </w:numPr>
        <w:spacing w:after="60" w:line="264"/>
      </w:pPr>
      <w:r>
        <w:rPr>
          <w:rFonts w:ascii="Arial" w:cs="Arial" w:eastAsia="Arial" w:hAnsi="Arial"/>
          <w:color w:val="2D2D2D"/>
          <w:sz w:val="20"/>
          <w:szCs w:val="20"/>
        </w:rPr>
        <w:t xml:space="preserve">Full website launch with lore, class system, interactive map</w:t>
      </w:r>
    </w:p>
    <w:p>
      <w:pPr>
        <w:pStyle w:val="ListParagraph"/>
        <w:numPr>
          <w:ilvl w:val="0"/>
          <w:numId w:val="2"/>
        </w:numPr>
        <w:spacing w:after="60" w:line="264"/>
      </w:pPr>
      <w:r>
        <w:rPr>
          <w:rFonts w:ascii="Arial" w:cs="Arial" w:eastAsia="Arial" w:hAnsi="Arial"/>
          <w:color w:val="2D2D2D"/>
          <w:sz w:val="20"/>
          <w:szCs w:val="20"/>
        </w:rPr>
        <w:t xml:space="preserve">“The Founding Year” pilot invitation</w:t>
      </w:r>
    </w:p>
    <w:p>
      <w:pPr>
        <w:pStyle w:val="ListParagraph"/>
        <w:numPr>
          <w:ilvl w:val="0"/>
          <w:numId w:val="2"/>
        </w:numPr>
        <w:spacing w:after="60" w:line="264"/>
      </w:pPr>
      <w:r>
        <w:rPr>
          <w:rFonts w:ascii="Arial" w:cs="Arial" w:eastAsia="Arial" w:hAnsi="Arial"/>
          <w:color w:val="2D2D2D"/>
          <w:sz w:val="20"/>
          <w:szCs w:val="20"/>
        </w:rPr>
        <w:t xml:space="preserve">Influencer/content creator invitations (2–3 selected creators who fit the aesthetic)</w:t>
      </w:r>
    </w:p>
    <w:p>
      <w:pPr>
        <w:pStyle w:val="ListParagraph"/>
        <w:numPr>
          <w:ilvl w:val="0"/>
          <w:numId w:val="2"/>
        </w:numPr>
        <w:spacing w:after="60" w:line="264"/>
      </w:pPr>
      <w:r>
        <w:rPr>
          <w:rFonts w:ascii="Arial" w:cs="Arial" w:eastAsia="Arial" w:hAnsi="Arial"/>
          <w:color w:val="2D2D2D"/>
          <w:sz w:val="20"/>
          <w:szCs w:val="20"/>
        </w:rPr>
        <w:t xml:space="preserve">Press kit to niche media</w:t>
      </w:r>
    </w:p>
    <w:p>
      <w:pPr>
        <w:spacing w:after="120" w:line="276"/>
      </w:pPr>
      <w:r>
        <w:rPr>
          <w:rFonts w:ascii="Arial" w:cs="Arial" w:eastAsia="Arial" w:hAnsi="Arial"/>
          <w:b/>
          <w:bCs/>
          <w:color w:val="2D2D2D"/>
          <w:sz w:val="20"/>
          <w:szCs w:val="20"/>
        </w:rPr>
        <w:t xml:space="preserve">Phase D: Community Building (Months 14–16) </w:t>
      </w:r>
      <w:r>
        <w:rPr>
          <w:rFonts w:ascii="Arial" w:cs="Arial" w:eastAsia="Arial" w:hAnsi="Arial"/>
          <w:color w:val="2D2D2D"/>
          <w:sz w:val="20"/>
          <w:szCs w:val="20"/>
        </w:rPr>
        <w:t xml:space="preserve"/>
      </w:r>
    </w:p>
    <w:p>
      <w:pPr>
        <w:pStyle w:val="ListParagraph"/>
        <w:numPr>
          <w:ilvl w:val="0"/>
          <w:numId w:val="2"/>
        </w:numPr>
        <w:spacing w:after="60" w:line="264"/>
      </w:pPr>
      <w:r>
        <w:rPr>
          <w:rFonts w:ascii="Arial" w:cs="Arial" w:eastAsia="Arial" w:hAnsi="Arial"/>
          <w:color w:val="2D2D2D"/>
          <w:sz w:val="20"/>
          <w:szCs w:val="20"/>
        </w:rPr>
        <w:t xml:space="preserve">Discord / forum launch for accepted participants</w:t>
      </w:r>
    </w:p>
    <w:p>
      <w:pPr>
        <w:pStyle w:val="ListParagraph"/>
        <w:numPr>
          <w:ilvl w:val="0"/>
          <w:numId w:val="2"/>
        </w:numPr>
        <w:spacing w:after="60" w:line="264"/>
      </w:pPr>
      <w:r>
        <w:rPr>
          <w:rFonts w:ascii="Arial" w:cs="Arial" w:eastAsia="Arial" w:hAnsi="Arial"/>
          <w:color w:val="2D2D2D"/>
          <w:sz w:val="20"/>
          <w:szCs w:val="20"/>
        </w:rPr>
        <w:t xml:space="preserve">Pre-event faction building (noble houses recruiting, guilds forming)</w:t>
      </w:r>
    </w:p>
    <w:p>
      <w:pPr>
        <w:pStyle w:val="ListParagraph"/>
        <w:numPr>
          <w:ilvl w:val="0"/>
          <w:numId w:val="2"/>
        </w:numPr>
        <w:spacing w:after="60" w:line="264"/>
      </w:pPr>
      <w:r>
        <w:rPr>
          <w:rFonts w:ascii="Arial" w:cs="Arial" w:eastAsia="Arial" w:hAnsi="Arial"/>
          <w:color w:val="2D2D2D"/>
          <w:sz w:val="20"/>
          <w:szCs w:val="20"/>
        </w:rPr>
        <w:t xml:space="preserve">Character creation portal opens</w:t>
      </w:r>
    </w:p>
    <w:p>
      <w:pPr>
        <w:pStyle w:val="ListParagraph"/>
        <w:numPr>
          <w:ilvl w:val="0"/>
          <w:numId w:val="2"/>
        </w:numPr>
        <w:spacing w:after="60" w:line="264"/>
      </w:pPr>
      <w:r>
        <w:rPr>
          <w:rFonts w:ascii="Arial" w:cs="Arial" w:eastAsia="Arial" w:hAnsi="Arial"/>
          <w:color w:val="2D2D2D"/>
          <w:sz w:val="20"/>
          <w:szCs w:val="20"/>
        </w:rPr>
        <w:t xml:space="preserve">Regular lore drops and world-building posts</w:t>
      </w:r>
    </w:p>
    <w:p>
      <w:pPr>
        <w:spacing w:after="120" w:line="276"/>
      </w:pPr>
      <w:r>
        <w:rPr>
          <w:rFonts w:ascii="Arial" w:cs="Arial" w:eastAsia="Arial" w:hAnsi="Arial"/>
          <w:b/>
          <w:bCs/>
          <w:color w:val="2D2D2D"/>
          <w:sz w:val="20"/>
          <w:szCs w:val="20"/>
        </w:rPr>
        <w:t xml:space="preserve">Phase E: Post-Pilot Amplification (Months 16–20) </w:t>
      </w:r>
      <w:r>
        <w:rPr>
          <w:rFonts w:ascii="Arial" w:cs="Arial" w:eastAsia="Arial" w:hAnsi="Arial"/>
          <w:color w:val="2D2D2D"/>
          <w:sz w:val="20"/>
          <w:szCs w:val="20"/>
        </w:rPr>
        <w:t xml:space="preserve"/>
      </w:r>
    </w:p>
    <w:p>
      <w:pPr>
        <w:pStyle w:val="ListParagraph"/>
        <w:numPr>
          <w:ilvl w:val="0"/>
          <w:numId w:val="2"/>
        </w:numPr>
        <w:spacing w:after="60" w:line="264"/>
      </w:pPr>
      <w:r>
        <w:rPr>
          <w:rFonts w:ascii="Arial" w:cs="Arial" w:eastAsia="Arial" w:hAnsi="Arial"/>
          <w:color w:val="2D2D2D"/>
          <w:sz w:val="20"/>
          <w:szCs w:val="20"/>
        </w:rPr>
        <w:t xml:space="preserve">Pilot footage released as cinematic recap</w:t>
      </w:r>
    </w:p>
    <w:p>
      <w:pPr>
        <w:pStyle w:val="ListParagraph"/>
        <w:numPr>
          <w:ilvl w:val="0"/>
          <w:numId w:val="2"/>
        </w:numPr>
        <w:spacing w:after="60" w:line="264"/>
      </w:pPr>
      <w:r>
        <w:rPr>
          <w:rFonts w:ascii="Arial" w:cs="Arial" w:eastAsia="Arial" w:hAnsi="Arial"/>
          <w:color w:val="2D2D2D"/>
          <w:sz w:val="20"/>
          <w:szCs w:val="20"/>
        </w:rPr>
        <w:t xml:space="preserve">Legacy records published (proof the system works)</w:t>
      </w:r>
    </w:p>
    <w:p>
      <w:pPr>
        <w:pStyle w:val="ListParagraph"/>
        <w:numPr>
          <w:ilvl w:val="0"/>
          <w:numId w:val="2"/>
        </w:numPr>
        <w:spacing w:after="60" w:line="264"/>
      </w:pPr>
      <w:r>
        <w:rPr>
          <w:rFonts w:ascii="Arial" w:cs="Arial" w:eastAsia="Arial" w:hAnsi="Arial"/>
          <w:color w:val="2D2D2D"/>
          <w:sz w:val="20"/>
          <w:szCs w:val="20"/>
        </w:rPr>
        <w:t xml:space="preserve">Year 1 early bird sales to returning participants</w:t>
      </w:r>
    </w:p>
    <w:p>
      <w:pPr>
        <w:pStyle w:val="ListParagraph"/>
        <w:numPr>
          <w:ilvl w:val="0"/>
          <w:numId w:val="2"/>
        </w:numPr>
        <w:spacing w:after="60" w:line="264"/>
      </w:pPr>
      <w:r>
        <w:rPr>
          <w:rFonts w:ascii="Arial" w:cs="Arial" w:eastAsia="Arial" w:hAnsi="Arial"/>
          <w:color w:val="2D2D2D"/>
          <w:sz w:val="20"/>
          <w:szCs w:val="20"/>
        </w:rPr>
        <w:t xml:space="preserve">Broader marketing push for Year 1</w:t>
      </w:r>
    </w:p>
    <w:p>
      <w:pPr>
        <w:pStyle w:val="Heading3"/>
        <w:spacing w:before="240" w:after="120"/>
      </w:pPr>
      <w:r>
        <w:rPr>
          <w:rFonts w:ascii="Arial" w:cs="Arial" w:eastAsia="Arial" w:hAnsi="Arial"/>
          <w:b/>
          <w:bCs/>
          <w:color w:val="4A5A8A"/>
          <w:sz w:val="22"/>
          <w:szCs w:val="22"/>
        </w:rPr>
        <w:t xml:space="preserve">Target Audience Segments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Segment</w:t>
            </w:r>
          </w:p>
        </w:tc>
        <w:tc>
          <w:tcPr>
            <w:tcW w:type="dxa" w:w="1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Size (Europe)</w:t>
            </w:r>
          </w:p>
        </w:tc>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Appeal</w:t>
            </w:r>
          </w:p>
        </w:tc>
        <w:tc>
          <w:tcPr>
            <w:tcW w:type="dxa" w:w="3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Channels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LARP players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500K–1M active</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Deep immersion, character persistence</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LARP forums, Facebook, Drachenfest networks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Medieval reenactors</w:t>
            </w:r>
          </w:p>
        </w:tc>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200K–500K active</w:t>
            </w:r>
          </w:p>
        </w:tc>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Authenticity, craft, martial arts</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Reenactment societies, HEMA clubs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Immersive experience seekers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Growing rapidly</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Novelty, prestige, “bucket list”</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Instagram, travel blogs, experience reviews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Premium retreat / luxury travel</w:t>
            </w:r>
          </w:p>
        </w:tc>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Large market</w:t>
            </w:r>
          </w:p>
        </w:tc>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Unique destination, château experience</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Travel agencies, luxury platforms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Families with adventure interest</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Moderate</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Shared experience, educational value</w:t>
            </w:r>
          </w:p>
        </w:tc>
        <w:tc>
          <w:tcPr>
            <w:tcW w:type="dxa" w:w="3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Family travel blogs, homeschool networks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Craft enthusiasts</w:t>
            </w:r>
          </w:p>
        </w:tc>
        <w:tc>
          <w:tcPr>
            <w:tcW w:type="dxa" w:w="1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Large</w:t>
            </w:r>
          </w:p>
        </w:tc>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Workshop participation, production</w:t>
            </w:r>
          </w:p>
        </w:tc>
        <w:tc>
          <w:tcPr>
            <w:tcW w:type="dxa" w:w="3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Maker communities, YouTube craft channels</w:t>
            </w:r>
          </w:p>
        </w:tc>
      </w:tr>
    </w:tbl>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3.8 Staffing, Volunteers &amp; Guild Structure</w:t>
      </w:r>
    </w:p>
    <w:p>
      <w:pPr>
        <w:spacing w:after="120" w:before="0" w:line="276"/>
        <w:jc w:val="left"/>
      </w:pPr>
      <w:r>
        <w:rPr>
          <w:rFonts w:ascii="Arial" w:cs="Arial" w:eastAsia="Arial" w:hAnsi="Arial"/>
          <w:b/>
          <w:bCs/>
          <w:i w:val="false"/>
          <w:iCs w:val="false"/>
          <w:color w:val="2D2D2D"/>
          <w:sz w:val="20"/>
          <w:szCs w:val="20"/>
        </w:rPr>
        <w:t xml:space="preserve">The staffing model leverages the pre-pilot as a volunteer recruitment pipeline. Pre-pilot alumni who connect with the project become the unpaid volunteer backbone, supplemented by a smaller paid professional core.</w:t>
      </w:r>
    </w:p>
    <w:p>
      <w:pPr>
        <w:pStyle w:val="Heading3"/>
        <w:spacing w:before="240" w:after="120"/>
      </w:pPr>
      <w:r>
        <w:rPr>
          <w:rFonts w:ascii="Arial" w:cs="Arial" w:eastAsia="Arial" w:hAnsi="Arial"/>
          <w:b/>
          <w:bCs/>
          <w:color w:val="4A5A8A"/>
          <w:sz w:val="22"/>
          <w:szCs w:val="22"/>
        </w:rPr>
        <w:t xml:space="preserve">Organizational Chart (Y1)</w:t>
      </w:r>
    </w:p>
    <w:p>
      <w:pPr>
        <w:spacing w:after="20"/>
        <w:ind w:left="360"/>
      </w:pPr>
      <w:r>
        <w:rPr>
          <w:rFonts w:ascii="Courier New" w:cs="Courier New" w:eastAsia="Courier New" w:hAnsi="Courier New"/>
          <w:color w:val="2D2D2D"/>
          <w:sz w:val="16"/>
          <w:szCs w:val="16"/>
        </w:rPr>
        <w:t xml:space="preserve">SOVEREIGN / CREATIVE DIRECTOR (Founder)</w:t>
      </w:r>
    </w:p>
    <w:p>
      <w:pPr>
        <w:spacing w:after="20"/>
        <w:ind w:left="360"/>
      </w:pPr>
      <w:r>
        <w:rPr>
          <w:rFonts w:ascii="Courier New" w:cs="Courier New" w:eastAsia="Courier New" w:hAnsi="Courier New"/>
          <w:color w:val="2D2D2D"/>
          <w:sz w:val="16"/>
          <w:szCs w:val="16"/>
        </w:rPr>
        <w:t xml:space="preserve">├── IMMERSION DIRECTOR (2IC)</w:t>
      </w:r>
    </w:p>
    <w:p>
      <w:pPr>
        <w:spacing w:after="20"/>
        <w:ind w:left="360"/>
      </w:pPr>
      <w:r>
        <w:rPr>
          <w:rFonts w:ascii="Courier New" w:cs="Courier New" w:eastAsia="Courier New" w:hAnsi="Courier New"/>
          <w:color w:val="2D2D2D"/>
          <w:sz w:val="16"/>
          <w:szCs w:val="16"/>
        </w:rPr>
        <w:t xml:space="preserve">│   ├── Quest &amp; Story Lead</w:t>
      </w:r>
    </w:p>
    <w:p>
      <w:pPr>
        <w:spacing w:after="20"/>
        <w:ind w:left="360"/>
      </w:pPr>
      <w:r>
        <w:rPr>
          <w:rFonts w:ascii="Courier New" w:cs="Courier New" w:eastAsia="Courier New" w:hAnsi="Courier New"/>
          <w:color w:val="2D2D2D"/>
          <w:sz w:val="16"/>
          <w:szCs w:val="16"/>
        </w:rPr>
        <w:t xml:space="preserve">│   ├── NPC Coordinator</w:t>
      </w:r>
    </w:p>
    <w:p>
      <w:pPr>
        <w:spacing w:after="20"/>
        <w:ind w:left="360"/>
      </w:pPr>
      <w:r>
        <w:rPr>
          <w:rFonts w:ascii="Courier New" w:cs="Courier New" w:eastAsia="Courier New" w:hAnsi="Courier New"/>
          <w:color w:val="2D2D2D"/>
          <w:sz w:val="16"/>
          <w:szCs w:val="16"/>
        </w:rPr>
        <w:t xml:space="preserve">│   ├── Warden Supervisor (6–10 in-world wardens — pre-pilot alumni volunteers)</w:t>
      </w:r>
    </w:p>
    <w:p>
      <w:pPr>
        <w:spacing w:after="20"/>
        <w:ind w:left="360"/>
      </w:pPr>
      <w:r>
        <w:rPr>
          <w:rFonts w:ascii="Courier New" w:cs="Courier New" w:eastAsia="Courier New" w:hAnsi="Courier New"/>
          <w:color w:val="2D2D2D"/>
          <w:sz w:val="16"/>
          <w:szCs w:val="16"/>
        </w:rPr>
        <w:t xml:space="preserve">│   └── Music &amp; Entertainment Lead</w:t>
      </w:r>
    </w:p>
    <w:p>
      <w:pPr>
        <w:spacing w:after="20"/>
        <w:ind w:left="360"/>
      </w:pPr>
      <w:r>
        <w:rPr>
          <w:rFonts w:ascii="Courier New" w:cs="Courier New" w:eastAsia="Courier New" w:hAnsi="Courier New"/>
          <w:color w:val="2D2D2D"/>
          <w:sz w:val="16"/>
          <w:szCs w:val="16"/>
        </w:rPr>
        <w:t xml:space="preserve">├── OPERATIONS DIRECTOR</w:t>
      </w:r>
    </w:p>
    <w:p>
      <w:pPr>
        <w:spacing w:after="20"/>
        <w:ind w:left="360"/>
      </w:pPr>
      <w:r>
        <w:rPr>
          <w:rFonts w:ascii="Courier New" w:cs="Courier New" w:eastAsia="Courier New" w:hAnsi="Courier New"/>
          <w:color w:val="2D2D2D"/>
          <w:sz w:val="16"/>
          <w:szCs w:val="16"/>
        </w:rPr>
        <w:t xml:space="preserve">│   ├── Site Manager</w:t>
      </w:r>
    </w:p>
    <w:p>
      <w:pPr>
        <w:spacing w:after="20"/>
        <w:ind w:left="360"/>
      </w:pPr>
      <w:r>
        <w:rPr>
          <w:rFonts w:ascii="Courier New" w:cs="Courier New" w:eastAsia="Courier New" w:hAnsi="Courier New"/>
          <w:color w:val="2D2D2D"/>
          <w:sz w:val="16"/>
          <w:szCs w:val="16"/>
        </w:rPr>
        <w:t xml:space="preserve">│   ├── Logistics Coordinator</w:t>
      </w:r>
    </w:p>
    <w:p>
      <w:pPr>
        <w:spacing w:after="20"/>
        <w:ind w:left="360"/>
      </w:pPr>
      <w:r>
        <w:rPr>
          <w:rFonts w:ascii="Courier New" w:cs="Courier New" w:eastAsia="Courier New" w:hAnsi="Courier New"/>
          <w:color w:val="2D2D2D"/>
          <w:sz w:val="16"/>
          <w:szCs w:val="16"/>
        </w:rPr>
        <w:t xml:space="preserve">│   ├── Sanitation &amp; Waste Lead</w:t>
      </w:r>
    </w:p>
    <w:p>
      <w:pPr>
        <w:spacing w:after="20"/>
        <w:ind w:left="360"/>
      </w:pPr>
      <w:r>
        <w:rPr>
          <w:rFonts w:ascii="Courier New" w:cs="Courier New" w:eastAsia="Courier New" w:hAnsi="Courier New"/>
          <w:color w:val="2D2D2D"/>
          <w:sz w:val="16"/>
          <w:szCs w:val="16"/>
        </w:rPr>
        <w:t xml:space="preserve">│   └── Setup / Teardown Crew Chief</w:t>
      </w:r>
    </w:p>
    <w:p>
      <w:pPr>
        <w:spacing w:after="20"/>
        <w:ind w:left="360"/>
      </w:pPr>
      <w:r>
        <w:rPr>
          <w:rFonts w:ascii="Courier New" w:cs="Courier New" w:eastAsia="Courier New" w:hAnsi="Courier New"/>
          <w:color w:val="2D2D2D"/>
          <w:sz w:val="16"/>
          <w:szCs w:val="16"/>
        </w:rPr>
        <w:t xml:space="preserve">├── SAFETY &amp; COMPLIANCE DIRECTOR</w:t>
      </w:r>
    </w:p>
    <w:p>
      <w:pPr>
        <w:spacing w:after="20"/>
        <w:ind w:left="360"/>
      </w:pPr>
      <w:r>
        <w:rPr>
          <w:rFonts w:ascii="Courier New" w:cs="Courier New" w:eastAsia="Courier New" w:hAnsi="Courier New"/>
          <w:color w:val="2D2D2D"/>
          <w:sz w:val="16"/>
          <w:szCs w:val="16"/>
        </w:rPr>
        <w:t xml:space="preserve">│   ├── Fire Safety Officer</w:t>
      </w:r>
    </w:p>
    <w:p>
      <w:pPr>
        <w:spacing w:after="20"/>
        <w:ind w:left="360"/>
      </w:pPr>
      <w:r>
        <w:rPr>
          <w:rFonts w:ascii="Courier New" w:cs="Courier New" w:eastAsia="Courier New" w:hAnsi="Courier New"/>
          <w:color w:val="2D2D2D"/>
          <w:sz w:val="16"/>
          <w:szCs w:val="16"/>
        </w:rPr>
        <w:t xml:space="preserve">│   ├── Medical Lead (+ 2–4 first aiders)</w:t>
      </w:r>
    </w:p>
    <w:p>
      <w:pPr>
        <w:spacing w:after="20"/>
        <w:ind w:left="360"/>
      </w:pPr>
      <w:r>
        <w:rPr>
          <w:rFonts w:ascii="Courier New" w:cs="Courier New" w:eastAsia="Courier New" w:hAnsi="Courier New"/>
          <w:color w:val="2D2D2D"/>
          <w:sz w:val="16"/>
          <w:szCs w:val="16"/>
        </w:rPr>
        <w:t xml:space="preserve">│   ├── Security Lead (+ perimeter team)</w:t>
      </w:r>
    </w:p>
    <w:p>
      <w:pPr>
        <w:spacing w:after="20"/>
        <w:ind w:left="360"/>
      </w:pPr>
      <w:r>
        <w:rPr>
          <w:rFonts w:ascii="Courier New" w:cs="Courier New" w:eastAsia="Courier New" w:hAnsi="Courier New"/>
          <w:color w:val="2D2D2D"/>
          <w:sz w:val="16"/>
          <w:szCs w:val="16"/>
        </w:rPr>
        <w:t xml:space="preserve">│   └── Combat Safety Marshal</w:t>
      </w:r>
    </w:p>
    <w:p>
      <w:pPr>
        <w:spacing w:after="20"/>
        <w:ind w:left="360"/>
      </w:pPr>
      <w:r>
        <w:rPr>
          <w:rFonts w:ascii="Courier New" w:cs="Courier New" w:eastAsia="Courier New" w:hAnsi="Courier New"/>
          <w:color w:val="2D2D2D"/>
          <w:sz w:val="16"/>
          <w:szCs w:val="16"/>
        </w:rPr>
        <w:t xml:space="preserve">├── ECONOMY DIRECTOR</w:t>
      </w:r>
    </w:p>
    <w:p>
      <w:pPr>
        <w:spacing w:after="20"/>
        <w:ind w:left="360"/>
      </w:pPr>
      <w:r>
        <w:rPr>
          <w:rFonts w:ascii="Courier New" w:cs="Courier New" w:eastAsia="Courier New" w:hAnsi="Courier New"/>
          <w:color w:val="2D2D2D"/>
          <w:sz w:val="16"/>
          <w:szCs w:val="16"/>
        </w:rPr>
        <w:t xml:space="preserve">│   ├── Treasury Operators (2–4 — volunteers)</w:t>
      </w:r>
    </w:p>
    <w:p>
      <w:pPr>
        <w:spacing w:after="20"/>
        <w:ind w:left="360"/>
      </w:pPr>
      <w:r>
        <w:rPr>
          <w:rFonts w:ascii="Courier New" w:cs="Courier New" w:eastAsia="Courier New" w:hAnsi="Courier New"/>
          <w:color w:val="2D2D2D"/>
          <w:sz w:val="16"/>
          <w:szCs w:val="16"/>
        </w:rPr>
        <w:t xml:space="preserve">│   ├── Market Supervisor</w:t>
      </w:r>
    </w:p>
    <w:p>
      <w:pPr>
        <w:spacing w:after="20"/>
        <w:ind w:left="360"/>
      </w:pPr>
      <w:r>
        <w:rPr>
          <w:rFonts w:ascii="Courier New" w:cs="Courier New" w:eastAsia="Courier New" w:hAnsi="Courier New"/>
          <w:color w:val="2D2D2D"/>
          <w:sz w:val="16"/>
          <w:szCs w:val="16"/>
        </w:rPr>
        <w:t xml:space="preserve">│   └── Token Production &amp; Audit</w:t>
      </w:r>
    </w:p>
    <w:p>
      <w:pPr>
        <w:spacing w:after="20"/>
        <w:ind w:left="360"/>
      </w:pPr>
      <w:r>
        <w:rPr>
          <w:rFonts w:ascii="Courier New" w:cs="Courier New" w:eastAsia="Courier New" w:hAnsi="Courier New"/>
          <w:color w:val="2D2D2D"/>
          <w:sz w:val="16"/>
          <w:szCs w:val="16"/>
        </w:rPr>
        <w:t xml:space="preserve">├── COMMUNITY &amp; MARKETING DIRECTOR</w:t>
      </w:r>
    </w:p>
    <w:p>
      <w:pPr>
        <w:spacing w:after="20"/>
        <w:ind w:left="360"/>
      </w:pPr>
      <w:r>
        <w:rPr>
          <w:rFonts w:ascii="Courier New" w:cs="Courier New" w:eastAsia="Courier New" w:hAnsi="Courier New"/>
          <w:color w:val="2D2D2D"/>
          <w:sz w:val="16"/>
          <w:szCs w:val="16"/>
        </w:rPr>
        <w:t xml:space="preserve">│   ├── Registration &amp; Check-in Lead</w:t>
      </w:r>
    </w:p>
    <w:p>
      <w:pPr>
        <w:spacing w:after="20"/>
        <w:ind w:left="360"/>
      </w:pPr>
      <w:r>
        <w:rPr>
          <w:rFonts w:ascii="Courier New" w:cs="Courier New" w:eastAsia="Courier New" w:hAnsi="Courier New"/>
          <w:color w:val="2D2D2D"/>
          <w:sz w:val="16"/>
          <w:szCs w:val="16"/>
        </w:rPr>
        <w:t xml:space="preserve">│   ├── Social Media / Content</w:t>
      </w:r>
    </w:p>
    <w:p>
      <w:pPr>
        <w:spacing w:after="20"/>
        <w:ind w:left="360"/>
      </w:pPr>
      <w:r>
        <w:rPr>
          <w:rFonts w:ascii="Courier New" w:cs="Courier New" w:eastAsia="Courier New" w:hAnsi="Courier New"/>
          <w:color w:val="2D2D2D"/>
          <w:sz w:val="16"/>
          <w:szCs w:val="16"/>
        </w:rPr>
        <w:t xml:space="preserve">│   └── Participant Liaison</w:t>
      </w:r>
    </w:p>
    <w:p>
      <w:pPr>
        <w:spacing w:after="20"/>
        <w:ind w:left="360"/>
      </w:pPr>
      <w:r>
        <w:rPr>
          <w:rFonts w:ascii="Courier New" w:cs="Courier New" w:eastAsia="Courier New" w:hAnsi="Courier New"/>
          <w:color w:val="2D2D2D"/>
          <w:sz w:val="16"/>
          <w:szCs w:val="16"/>
        </w:rPr>
        <w:t xml:space="preserve">├── LEGAL &amp; ADMIN</w:t>
      </w:r>
    </w:p>
    <w:p>
      <w:pPr>
        <w:spacing w:after="20"/>
        <w:ind w:left="360"/>
      </w:pPr>
      <w:r>
        <w:rPr>
          <w:rFonts w:ascii="Courier New" w:cs="Courier New" w:eastAsia="Courier New" w:hAnsi="Courier New"/>
          <w:color w:val="2D2D2D"/>
          <w:sz w:val="16"/>
          <w:szCs w:val="16"/>
        </w:rPr>
        <w:t xml:space="preserve">│   ├── French Legal Advisor (external)</w:t>
      </w:r>
    </w:p>
    <w:p>
      <w:pPr>
        <w:spacing w:after="20"/>
        <w:ind w:left="360"/>
      </w:pPr>
      <w:r>
        <w:rPr>
          <w:rFonts w:ascii="Courier New" w:cs="Courier New" w:eastAsia="Courier New" w:hAnsi="Courier New"/>
          <w:color w:val="2D2D2D"/>
          <w:sz w:val="16"/>
          <w:szCs w:val="16"/>
        </w:rPr>
        <w:t xml:space="preserve">│   ├── Insurance Coordinator</w:t>
      </w:r>
    </w:p>
    <w:p>
      <w:pPr>
        <w:spacing w:after="20"/>
        <w:ind w:left="360"/>
      </w:pPr>
      <w:r>
        <w:rPr>
          <w:rFonts w:ascii="Courier New" w:cs="Courier New" w:eastAsia="Courier New" w:hAnsi="Courier New"/>
          <w:color w:val="2D2D2D"/>
          <w:sz w:val="16"/>
          <w:szCs w:val="16"/>
        </w:rPr>
        <w:t xml:space="preserve">│   └── Permit Tracker</w:t>
      </w:r>
    </w:p>
    <w:p>
      <w:pPr>
        <w:spacing w:after="20"/>
        <w:ind w:left="360"/>
      </w:pPr>
      <w:r>
        <w:rPr>
          <w:rFonts w:ascii="Courier New" w:cs="Courier New" w:eastAsia="Courier New" w:hAnsi="Courier New"/>
          <w:color w:val="2D2D2D"/>
          <w:sz w:val="16"/>
          <w:szCs w:val="16"/>
        </w:rPr>
        <w:t xml:space="preserve">└── GUILD MASTERS (pre-pilot alumni, semi-participant, semi-staff)</w:t>
      </w:r>
    </w:p>
    <w:p>
      <w:pPr>
        <w:spacing w:after="20"/>
        <w:ind w:left="360"/>
      </w:pPr>
      <w:r>
        <w:rPr>
          <w:rFonts w:ascii="Courier New" w:cs="Courier New" w:eastAsia="Courier New" w:hAnsi="Courier New"/>
          <w:color w:val="2D2D2D"/>
          <w:sz w:val="16"/>
          <w:szCs w:val="16"/>
        </w:rPr>
        <w:t xml:space="preserve">    ├── Blacksmith  │  Brewer  │  Textile  │  Woodworkers  │  Herbalist</w:t>
      </w:r>
    </w:p>
    <w:p>
      <w:pPr>
        <w:pStyle w:val="Heading3"/>
        <w:spacing w:before="240" w:after="120"/>
      </w:pPr>
      <w:r>
        <w:rPr>
          <w:rFonts w:ascii="Arial" w:cs="Arial" w:eastAsia="Arial" w:hAnsi="Arial"/>
          <w:b/>
          <w:bCs/>
          <w:color w:val="4A5A8A"/>
          <w:sz w:val="22"/>
          <w:szCs w:val="22"/>
        </w:rPr>
        <w:t xml:space="preserve">Staffing Numbers (Y1, 400–500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438"/>
      </w:tblGrid>
      <w:tr>
        <w:trPr>
          <w:tblHeader/>
        </w:trPr>
        <w:tc>
          <w:tcPr>
            <w:tcW w:type="dxa" w:w="4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Headcount</w:t>
            </w:r>
          </w:p>
        </w:tc>
        <w:tc>
          <w:tcPr>
            <w:tcW w:type="dxa" w:w="4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Compensation Model</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Core leadership</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6–8</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Paid (salary or contract)</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Operations crew</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12–16</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Paid (daily rate)</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Safety &amp; medical</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8–12</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Paid (professional rates — non-negotiable)</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Immersion team (wardens, NPCs, quest runners)</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15–25</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Volunteers (pre-pilot alumni): free ticket + meals + in-world bonus tokens</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Treasury operators</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3–5</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Volunteers: free ticket + meals</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Guild masters</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5–10</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Volunteers: free ticket + in-world earnings + guild privileges</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General volunteers</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10–20</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Pre-pilot alumni: free ticket + meals + in-world bonus</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Total</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59–96</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Of which paid</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26–36</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~40% of staff</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Of which volunteer</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33–60</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~60% of staff (pre-pilot alumni + recruited volunteers)</w:t>
            </w:r>
          </w:p>
        </w:tc>
      </w:tr>
    </w:tbl>
    <w:p>
      <w:pPr>
        <w:spacing w:after="120" w:before="0" w:line="276"/>
        <w:jc w:val="left"/>
      </w:pPr>
      <w:r>
        <w:rPr>
          <w:rFonts w:ascii="Arial" w:cs="Arial" w:eastAsia="Arial" w:hAnsi="Arial"/>
          <w:b/>
          <w:bCs/>
          <w:i w:val="false"/>
          <w:iCs w:val="false"/>
          <w:color w:val="2D2D2D"/>
          <w:sz w:val="20"/>
          <w:szCs w:val="20"/>
        </w:rPr>
        <w:t xml:space="preserve">The volunteer model is sustainable because:</w:t>
      </w:r>
    </w:p>
    <w:p>
      <w:pPr>
        <w:pStyle w:val="ListParagraph"/>
        <w:numPr>
          <w:ilvl w:val="0"/>
          <w:numId w:val="2"/>
        </w:numPr>
        <w:spacing w:after="60" w:line="264"/>
      </w:pPr>
      <w:r>
        <w:rPr>
          <w:rFonts w:ascii="Arial" w:cs="Arial" w:eastAsia="Arial" w:hAnsi="Arial"/>
          <w:color w:val="2D2D2D"/>
          <w:sz w:val="20"/>
          <w:szCs w:val="20"/>
        </w:rPr>
        <w:t xml:space="preserve">Pre-pilot alumni have a personal, emotional investment in the project — they were there at The Seed</w:t>
      </w:r>
    </w:p>
    <w:p>
      <w:pPr>
        <w:pStyle w:val="ListParagraph"/>
        <w:numPr>
          <w:ilvl w:val="0"/>
          <w:numId w:val="2"/>
        </w:numPr>
        <w:spacing w:after="60" w:line="264"/>
      </w:pPr>
      <w:r>
        <w:rPr>
          <w:rFonts w:ascii="Arial" w:cs="Arial" w:eastAsia="Arial" w:hAnsi="Arial"/>
          <w:color w:val="2D2D2D"/>
          <w:sz w:val="20"/>
          <w:szCs w:val="20"/>
        </w:rPr>
        <w:t xml:space="preserve">Volunteering gives them privileged access: free entry, early arrival, behind-the-scenes involvement, influence on the world</w:t>
      </w:r>
    </w:p>
    <w:p>
      <w:pPr>
        <w:pStyle w:val="ListParagraph"/>
        <w:numPr>
          <w:ilvl w:val="0"/>
          <w:numId w:val="2"/>
        </w:numPr>
        <w:spacing w:after="60" w:line="264"/>
      </w:pPr>
      <w:r>
        <w:rPr>
          <w:rFonts w:ascii="Arial" w:cs="Arial" w:eastAsia="Arial" w:hAnsi="Arial"/>
          <w:color w:val="2D2D2D"/>
          <w:sz w:val="20"/>
          <w:szCs w:val="20"/>
        </w:rPr>
        <w:t xml:space="preserve">Many LARP and reenactment events already operate on volunteer models — this is normal and expected in the community</w:t>
      </w:r>
    </w:p>
    <w:p>
      <w:pPr>
        <w:pStyle w:val="ListParagraph"/>
        <w:numPr>
          <w:ilvl w:val="0"/>
          <w:numId w:val="2"/>
        </w:numPr>
        <w:spacing w:after="60" w:line="264"/>
      </w:pPr>
      <w:r>
        <w:rPr>
          <w:rFonts w:ascii="Arial" w:cs="Arial" w:eastAsia="Arial" w:hAnsi="Arial"/>
          <w:color w:val="2D2D2D"/>
          <w:sz w:val="20"/>
          <w:szCs w:val="20"/>
        </w:rPr>
        <w:t xml:space="preserve">Volunteer retention improves year over year as the project builds prestige and the “founding member” status becomes increasingly valuable</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3.9 Budgeting &amp; Financial Model</w:t>
      </w:r>
    </w:p>
    <w:p>
      <w:pPr>
        <w:pStyle w:val="Heading3"/>
        <w:spacing w:before="240" w:after="120"/>
      </w:pPr>
      <w:r>
        <w:rPr>
          <w:rFonts w:ascii="Arial" w:cs="Arial" w:eastAsia="Arial" w:hAnsi="Arial"/>
          <w:b/>
          <w:bCs/>
          <w:color w:val="4A5A8A"/>
          <w:sz w:val="22"/>
          <w:szCs w:val="22"/>
        </w:rPr>
        <w:t xml:space="preserve">Pre-Pilot Budget (Y−1, 50–75 people, 4–5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38"/>
      </w:tblGrid>
      <w:tr>
        <w:trPr>
          <w:tblHeader/>
        </w:trPr>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 Category</w:t>
            </w:r>
          </w:p>
        </w:tc>
        <w:tc>
          <w:tcPr>
            <w:tcW w:type="dxa" w:w="1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Estimate</w:t>
            </w:r>
          </w:p>
        </w:tc>
        <w:tc>
          <w:tcPr>
            <w:tcW w:type="dxa" w:w="46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Food &amp; drink</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€2,000–3,000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Communal cooking, bulk purchase, simple meals</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Basic props &amp; coins (prototype batch)</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€500–1,000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Small coin batch, banners, basic set dressing</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Photographer/videographer</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€500–1,500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May be a volunteer; budget for equipment rental</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Sanitation (if needed)</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€300–500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May not need portables at 50–75 if estate has facilities</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Miscellaneous</w:t>
            </w:r>
          </w:p>
        </w:tc>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Total</w:t>
            </w:r>
          </w:p>
        </w:tc>
        <w:tc>
          <w:tcPr>
            <w:tcW w:type="dxa" w:w="1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€3,800–6,500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Extremely low-cost for the strategic value delivered</w:t>
            </w:r>
          </w:p>
        </w:tc>
      </w:tr>
    </w:tbl>
    <w:p>
      <w:pPr>
        <w:spacing w:after="120" w:before="0" w:line="276"/>
        <w:jc w:val="left"/>
      </w:pPr>
      <w:r>
        <w:rPr>
          <w:rFonts w:ascii="Arial" w:cs="Arial" w:eastAsia="Arial" w:hAnsi="Arial"/>
          <w:b w:val="false"/>
          <w:bCs w:val="false"/>
          <w:i/>
          <w:iCs/>
          <w:color w:val="2D2D2D"/>
          <w:sz w:val="20"/>
          <w:szCs w:val="20"/>
        </w:rPr>
        <w:t xml:space="preserve">Revenue from pre-pilot: €0–5,000 (nominal contributions from attendees, or zero if treated as a gift). The ROI is not financial — it is community, content, and confidence.</w:t>
      </w:r>
    </w:p>
    <w:p>
      <w:pPr>
        <w:pStyle w:val="Heading3"/>
        <w:spacing w:before="240" w:after="120"/>
      </w:pPr>
      <w:r>
        <w:rPr>
          <w:rFonts w:ascii="Arial" w:cs="Arial" w:eastAsia="Arial" w:hAnsi="Arial"/>
          <w:b/>
          <w:bCs/>
          <w:color w:val="4A5A8A"/>
          <w:sz w:val="22"/>
          <w:szCs w:val="22"/>
        </w:rPr>
        <w:t xml:space="preserve">Year 1 Revenue Projection (400–500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400"/>
        <w:gridCol w:w="4038"/>
      </w:tblGrid>
      <w:tr>
        <w:trPr>
          <w:tblHeader/>
        </w:trPr>
        <w:tc>
          <w:tcPr>
            <w:tcW w:type="dxa" w:w="3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Revenue Stream</w:t>
            </w:r>
          </w:p>
        </w:tc>
        <w:tc>
          <w:tcPr>
            <w:tcW w:type="dxa" w:w="1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Units</w:t>
            </w:r>
          </w:p>
        </w:tc>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Price (avg)</w:t>
            </w:r>
          </w:p>
        </w:tc>
        <w:tc>
          <w:tcPr>
            <w:tcW w:type="dxa" w:w="40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Peasant / Traveler tickets</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150</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€75,000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Merchant tickets</w:t>
            </w:r>
          </w:p>
        </w:tc>
        <w:tc>
          <w:tcPr>
            <w:tcW w:type="dxa" w:w="1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40</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€800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€32,000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Artisan / Guild tickets</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60</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€700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€42,000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Knight / Guard tickets</w:t>
            </w:r>
          </w:p>
        </w:tc>
        <w:tc>
          <w:tcPr>
            <w:tcW w:type="dxa" w:w="1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€900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€45,000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Adventurer tickets</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40</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€600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€24,000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Noble household packages</w:t>
            </w:r>
          </w:p>
        </w:tc>
        <w:tc>
          <w:tcPr>
            <w:tcW w:type="dxa" w:w="1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€2,500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€37,500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Rogue tickets</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€600</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€18,000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Clergy / Scholar tickets</w:t>
            </w:r>
          </w:p>
        </w:tc>
        <w:tc>
          <w:tcPr>
            <w:tcW w:type="dxa" w:w="1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€700</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€10,500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Token exchange revenue (spread)</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Food &amp; drink margins</w:t>
            </w:r>
          </w:p>
        </w:tc>
        <w:tc>
          <w:tcPr>
            <w:tcW w:type="dxa" w:w="1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€30,000</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Merchandise</w:t>
            </w:r>
          </w:p>
        </w:tc>
        <w:tc>
          <w:tcPr>
            <w:tcW w:type="dxa" w:w="1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€10,000</w:t>
            </w:r>
          </w:p>
        </w:tc>
      </w:tr>
      <w:tr>
        <w:tc>
          <w:tcPr>
            <w:tcW w:type="dxa" w:w="3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Total Revenue</w:t>
            </w:r>
          </w:p>
        </w:tc>
        <w:tc>
          <w:tcPr>
            <w:tcW w:type="dxa" w:w="1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~400</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~€334,000</w:t>
            </w:r>
          </w:p>
        </w:tc>
      </w:tr>
    </w:tbl>
    <w:p>
      <w:pPr>
        <w:pStyle w:val="Heading3"/>
        <w:spacing w:before="240" w:after="120"/>
      </w:pPr>
      <w:r>
        <w:rPr>
          <w:rFonts w:ascii="Arial" w:cs="Arial" w:eastAsia="Arial" w:hAnsi="Arial"/>
          <w:b/>
          <w:bCs/>
          <w:color w:val="4A5A8A"/>
          <w:sz w:val="22"/>
          <w:szCs w:val="22"/>
        </w:rPr>
        <w:t xml:space="preserve">Year 1 Cost Estimate (updated with volunteer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38"/>
      </w:tblGrid>
      <w:tr>
        <w:trPr>
          <w:tblHeader/>
        </w:trPr>
        <w:tc>
          <w:tcPr>
            <w:tcW w:type="dxa" w:w="3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 Category</w:t>
            </w:r>
          </w:p>
        </w:tc>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Estimate</w:t>
            </w:r>
          </w:p>
        </w:tc>
        <w:tc>
          <w:tcPr>
            <w:tcW w:type="dxa" w:w="46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Paid staff payroll (core + ops + safety)</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€60,000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Reduced from €80K thanks to volunteer model. Safety/medical remains fully paid.</w:t>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Volunteer costs (tickets, meals, bonuses)</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Free tickets + meals for ~40 volunteers. Much cheaper than wages.</w:t>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Site infrastructure (toilets, water, power, waste)</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€25,000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Rental + installation</w:t>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Food &amp; drink procurement</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€40,000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Raw ingredients, beverages, catering support</w:t>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Insurance</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€12,000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All policies combined</w:t>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Legal &amp; permits</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€8,000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Lawyer, filing fees, consultant</w:t>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Token production</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Custom coins, 3 denominations</w:t>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Marketing &amp; website</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€12,000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Reduced: pre-pilot content is free organic marketing</w:t>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Props, décor, stall materials</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€20,000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Modular, reusable investment</w:t>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Medical &amp; safety equipment</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€5,000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First aid kits, fire extinguishers, radios</w:t>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Entertainment (musicians, performers)</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Local performers, period musicians</w:t>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Contingency (10%)</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€21,000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3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Total Costs</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~€231,000</w:t>
            </w:r>
          </w:p>
        </w:tc>
        <w:tc>
          <w:tcPr>
            <w:tcW w:type="dxa" w:w="4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3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Projected Margin</w:t>
            </w:r>
          </w:p>
        </w:tc>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~€103,000</w:t>
            </w:r>
          </w:p>
        </w:tc>
        <w:tc>
          <w:tcPr>
            <w:tcW w:type="dxa" w:w="4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Before founder compensation and reinvestment</w:t>
            </w:r>
          </w:p>
        </w:tc>
      </w:tr>
    </w:tbl>
    <w:p>
      <w:pPr>
        <w:spacing w:after="120" w:before="0" w:line="276"/>
        <w:jc w:val="left"/>
      </w:pPr>
      <w:r>
        <w:rPr>
          <w:rFonts w:ascii="Arial" w:cs="Arial" w:eastAsia="Arial" w:hAnsi="Arial"/>
          <w:b w:val="false"/>
          <w:bCs w:val="false"/>
          <w:i/>
          <w:iCs/>
          <w:color w:val="2D2D2D"/>
          <w:sz w:val="20"/>
          <w:szCs w:val="20"/>
        </w:rPr>
        <w:t xml:space="preserve">The volunteer model saves approximately €20,000–25,000 compared to a fully paid staffing approach, while actually improving staff quality and commitment.</w:t>
      </w:r>
    </w:p>
    <w:p>
      <w:pPr>
        <w:pBdr>
          <w:bottom w:val="single" w:color="8B6914" w:sz="6" w:space="1"/>
        </w:pBdr>
        <w:spacing w:before="200" w:after="200"/>
      </w:pPr>
    </w:p>
    <w:p>
      <w:pPr>
        <w:pStyle w:val="Heading2"/>
        <w:spacing w:before="300" w:after="160"/>
      </w:pPr>
      <w:r>
        <w:rPr>
          <w:rFonts w:ascii="Arial" w:cs="Arial" w:eastAsia="Arial" w:hAnsi="Arial"/>
          <w:b/>
          <w:bCs/>
          <w:color w:val="2C3E6B"/>
          <w:sz w:val="26"/>
          <w:szCs w:val="26"/>
        </w:rPr>
        <w:t xml:space="preserve">3.10 Technology &amp; Tools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tblHeader/>
        </w:trPr>
        <w:tc>
          <w:tcPr>
            <w:tcW w:type="dxa" w:w="26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c>
          <w:tcPr>
            <w:tcW w:type="dxa" w:w="3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Recommended Tool</w:t>
            </w:r>
          </w:p>
        </w:tc>
        <w:tc>
          <w:tcPr>
            <w:tcW w:type="dxa" w:w="40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Why</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Central database (“Realm Brain”)</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Airtable (Pro plan)</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Relational, visual, interfaces for staff/player views, API</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Website</w:t>
            </w:r>
          </w:p>
        </w:tc>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Custom (Next.js or WordPress + custom theme)</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Character creation flow, interactive map, lore archive</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Ticketing</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Integrated with website (Stripe backend)</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Must tie to character creation and class selection</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Community platform</w:t>
            </w:r>
          </w:p>
        </w:tc>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Discord</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Free, supports faction channels, voice chat</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Project management</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Notion or Linear</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Internal task tracking, meeting notes, decision log</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Communication (staff)</w:t>
            </w:r>
          </w:p>
        </w:tc>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Signal or WhatsApp + radio on-site</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Secure, reliable, works offline (radio)</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Financial tracking</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Wave or Pennylane (French-compatible)</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Invoicing, expense tracking, TVA compliance</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Document storage</w:t>
            </w:r>
          </w:p>
        </w:tc>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Google Workspace</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Contracts, permits, plans, correspondence</w:t>
            </w:r>
          </w:p>
        </w:tc>
      </w:tr>
      <w:tr>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On-site economy tracking</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Custom app or paper ledger</w:t>
            </w:r>
          </w:p>
        </w:tc>
        <w:tc>
          <w:tcPr>
            <w:tcW w:type="dxa" w:w="40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Token issuance, redemption, treasury audit</w:t>
            </w:r>
          </w:p>
        </w:tc>
      </w:tr>
      <w:tr>
        <w:tc>
          <w:tcPr>
            <w:tcW w:type="dxa" w:w="26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Media / content</w:t>
            </w:r>
          </w:p>
        </w:tc>
        <w:tc>
          <w:tcPr>
            <w:tcW w:type="dxa" w:w="3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Canva, DaVinci Resolve, Lightroom</w:t>
            </w:r>
          </w:p>
        </w:tc>
        <w:tc>
          <w:tcPr>
            <w:tcW w:type="dxa" w:w="40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Content production pipeline</w:t>
            </w:r>
          </w:p>
        </w:tc>
      </w:tr>
    </w:tbl>
    <w:p>
      <w:r>
        <w:br w:type="page"/>
      </w:r>
    </w:p>
    <w:p>
      <w:pPr>
        <w:pStyle w:val="Heading1"/>
        <w:spacing w:before="360" w:after="200"/>
      </w:pPr>
      <w:r>
        <w:rPr>
          <w:rFonts w:ascii="Arial" w:cs="Arial" w:eastAsia="Arial" w:hAnsi="Arial"/>
          <w:b/>
          <w:bCs/>
          <w:color w:val="1B2A4A"/>
          <w:sz w:val="32"/>
          <w:szCs w:val="32"/>
        </w:rPr>
        <w:t xml:space="preserve">4. The Realm Brain — Database Architecture</w:t>
      </w:r>
    </w:p>
    <w:p>
      <w:pPr>
        <w:pStyle w:val="Heading2"/>
        <w:spacing w:before="300" w:after="160"/>
      </w:pPr>
      <w:r>
        <w:rPr>
          <w:rFonts w:ascii="Arial" w:cs="Arial" w:eastAsia="Arial" w:hAnsi="Arial"/>
          <w:b/>
          <w:bCs/>
          <w:color w:val="2C3E6B"/>
          <w:sz w:val="26"/>
          <w:szCs w:val="26"/>
        </w:rPr>
        <w:t xml:space="preserve">4.1 Recommended Platform</w:t>
      </w:r>
    </w:p>
    <w:p>
      <w:pPr>
        <w:spacing w:after="120" w:line="276"/>
      </w:pPr>
      <w:r>
        <w:rPr>
          <w:rFonts w:ascii="Arial" w:cs="Arial" w:eastAsia="Arial" w:hAnsi="Arial"/>
          <w:b/>
          <w:bCs/>
          <w:color w:val="2D2D2D"/>
          <w:sz w:val="20"/>
          <w:szCs w:val="20"/>
        </w:rPr>
        <w:t xml:space="preserve">Primary: Airtable Pro </w:t>
      </w:r>
      <w:r>
        <w:rPr>
          <w:rFonts w:ascii="Arial" w:cs="Arial" w:eastAsia="Arial" w:hAnsi="Arial"/>
          <w:color w:val="2D2D2D"/>
          <w:sz w:val="20"/>
          <w:szCs w:val="20"/>
        </w:rPr>
        <w:t xml:space="preserve">with Interfaces for staff and participant views.</w:t>
      </w:r>
    </w:p>
    <w:p>
      <w:pPr>
        <w:pStyle w:val="ListParagraph"/>
        <w:numPr>
          <w:ilvl w:val="0"/>
          <w:numId w:val="2"/>
        </w:numPr>
        <w:spacing w:after="60" w:line="264"/>
      </w:pPr>
      <w:r>
        <w:rPr>
          <w:rFonts w:ascii="Arial" w:cs="Arial" w:eastAsia="Arial" w:hAnsi="Arial"/>
          <w:color w:val="2D2D2D"/>
          <w:sz w:val="20"/>
          <w:szCs w:val="20"/>
        </w:rPr>
        <w:t xml:space="preserve">True relational database with linked records between tables</w:t>
      </w:r>
    </w:p>
    <w:p>
      <w:pPr>
        <w:pStyle w:val="ListParagraph"/>
        <w:numPr>
          <w:ilvl w:val="0"/>
          <w:numId w:val="2"/>
        </w:numPr>
        <w:spacing w:after="60" w:line="264"/>
      </w:pPr>
      <w:r>
        <w:rPr>
          <w:rFonts w:ascii="Arial" w:cs="Arial" w:eastAsia="Arial" w:hAnsi="Arial"/>
          <w:color w:val="2D2D2D"/>
          <w:sz w:val="20"/>
          <w:szCs w:val="20"/>
        </w:rPr>
        <w:t xml:space="preserve">Interfaces allow custom dashboards per role</w:t>
      </w:r>
    </w:p>
    <w:p>
      <w:pPr>
        <w:pStyle w:val="ListParagraph"/>
        <w:numPr>
          <w:ilvl w:val="0"/>
          <w:numId w:val="2"/>
        </w:numPr>
        <w:spacing w:after="60" w:line="264"/>
      </w:pPr>
      <w:r>
        <w:rPr>
          <w:rFonts w:ascii="Arial" w:cs="Arial" w:eastAsia="Arial" w:hAnsi="Arial"/>
          <w:color w:val="2D2D2D"/>
          <w:sz w:val="20"/>
          <w:szCs w:val="20"/>
        </w:rPr>
        <w:t xml:space="preserve">Forms for participant character submission</w:t>
      </w:r>
    </w:p>
    <w:p>
      <w:pPr>
        <w:pStyle w:val="ListParagraph"/>
        <w:numPr>
          <w:ilvl w:val="0"/>
          <w:numId w:val="2"/>
        </w:numPr>
        <w:spacing w:after="60" w:line="264"/>
      </w:pPr>
      <w:r>
        <w:rPr>
          <w:rFonts w:ascii="Arial" w:cs="Arial" w:eastAsia="Arial" w:hAnsi="Arial"/>
          <w:color w:val="2D2D2D"/>
          <w:sz w:val="20"/>
          <w:szCs w:val="20"/>
        </w:rPr>
        <w:t xml:space="preserve">Automations for notifications</w:t>
      </w:r>
    </w:p>
    <w:p>
      <w:pPr>
        <w:pStyle w:val="ListParagraph"/>
        <w:numPr>
          <w:ilvl w:val="0"/>
          <w:numId w:val="2"/>
        </w:numPr>
        <w:spacing w:after="60" w:line="264"/>
      </w:pPr>
      <w:r>
        <w:rPr>
          <w:rFonts w:ascii="Arial" w:cs="Arial" w:eastAsia="Arial" w:hAnsi="Arial"/>
          <w:color w:val="2D2D2D"/>
          <w:sz w:val="20"/>
          <w:szCs w:val="20"/>
        </w:rPr>
        <w:t xml:space="preserve">API access for future website integration</w:t>
      </w:r>
    </w:p>
    <w:p>
      <w:pPr>
        <w:pStyle w:val="ListParagraph"/>
        <w:numPr>
          <w:ilvl w:val="0"/>
          <w:numId w:val="2"/>
        </w:numPr>
        <w:spacing w:after="60" w:line="264"/>
      </w:pPr>
      <w:r>
        <w:rPr>
          <w:rFonts w:ascii="Arial" w:cs="Arial" w:eastAsia="Arial" w:hAnsi="Arial"/>
          <w:color w:val="2D2D2D"/>
          <w:sz w:val="20"/>
          <w:szCs w:val="20"/>
        </w:rPr>
        <w:t xml:space="preserve">GDPR-compliant with EU data residency option</w:t>
      </w:r>
    </w:p>
    <w:p>
      <w:pPr>
        <w:spacing w:after="120" w:line="276"/>
      </w:pPr>
      <w:r>
        <w:rPr>
          <w:rFonts w:ascii="Arial" w:cs="Arial" w:eastAsia="Arial" w:hAnsi="Arial"/>
          <w:b/>
          <w:bCs/>
          <w:color w:val="2D2D2D"/>
          <w:sz w:val="20"/>
          <w:szCs w:val="20"/>
        </w:rPr>
        <w:t xml:space="preserve">Secondary: Notion </w:t>
      </w:r>
      <w:r>
        <w:rPr>
          <w:rFonts w:ascii="Arial" w:cs="Arial" w:eastAsia="Arial" w:hAnsi="Arial"/>
          <w:color w:val="2D2D2D"/>
          <w:sz w:val="20"/>
          <w:szCs w:val="20"/>
        </w:rPr>
        <w:t xml:space="preserve">for project management, meeting notes, and narrative content (lore, chronicles).</w:t>
      </w:r>
    </w:p>
    <w:p>
      <w:pPr>
        <w:pStyle w:val="Heading2"/>
        <w:spacing w:before="300" w:after="160"/>
      </w:pPr>
      <w:r>
        <w:rPr>
          <w:rFonts w:ascii="Arial" w:cs="Arial" w:eastAsia="Arial" w:hAnsi="Arial"/>
          <w:b/>
          <w:bCs/>
          <w:color w:val="2C3E6B"/>
          <w:sz w:val="26"/>
          <w:szCs w:val="26"/>
        </w:rPr>
        <w:t xml:space="preserve">4.2 Entity-Relationship Overview</w:t>
      </w:r>
    </w:p>
    <w:p>
      <w:pPr>
        <w:spacing w:after="10"/>
        <w:ind w:left="360"/>
      </w:pPr>
      <w:r>
        <w:rPr>
          <w:rFonts w:ascii="Courier New" w:cs="Courier New" w:eastAsia="Courier New" w:hAnsi="Courier New"/>
          <w:color w:val="2C3E6B"/>
          <w:sz w:val="15"/>
          <w:szCs w:val="15"/>
        </w:rPr>
        <w:t xml:space="preserve">PARTICIPANTS ───── CHARACTERS (1:many across years)</w:t>
      </w:r>
    </w:p>
    <w:p>
      <w:pPr>
        <w:spacing w:after="10"/>
        <w:ind w:left="360"/>
      </w:pPr>
      <w:r>
        <w:rPr>
          <w:rFonts w:ascii="Courier New" w:cs="Courier New" w:eastAsia="Courier New" w:hAnsi="Courier New"/>
          <w:color w:val="2C3E6B"/>
          <w:sz w:val="15"/>
          <w:szCs w:val="15"/>
        </w:rPr>
        <w:t xml:space="preserve">     │                       │</w:t>
      </w:r>
    </w:p>
    <w:p>
      <w:pPr>
        <w:spacing w:after="10"/>
        <w:ind w:left="360"/>
      </w:pPr>
      <w:r>
        <w:rPr>
          <w:rFonts w:ascii="Courier New" w:cs="Courier New" w:eastAsia="Courier New" w:hAnsi="Courier New"/>
          <w:color w:val="2C3E6B"/>
          <w:sz w:val="15"/>
          <w:szCs w:val="15"/>
        </w:rPr>
        <w:t xml:space="preserve">     │                  REPUTATION SCORES (1:many per character per dimension)</w:t>
      </w:r>
    </w:p>
    <w:p>
      <w:pPr>
        <w:spacing w:after="10"/>
        <w:ind w:left="360"/>
      </w:pPr>
      <w:r>
        <w:rPr>
          <w:rFonts w:ascii="Courier New" w:cs="Courier New" w:eastAsia="Courier New" w:hAnsi="Courier New"/>
          <w:color w:val="2C3E6B"/>
          <w:sz w:val="15"/>
          <w:szCs w:val="15"/>
        </w:rPr>
        <w:t xml:space="preserve">     │                       │</w:t>
      </w:r>
    </w:p>
    <w:p>
      <w:pPr>
        <w:spacing w:after="10"/>
        <w:ind w:left="360"/>
      </w:pPr>
      <w:r>
        <w:rPr>
          <w:rFonts w:ascii="Courier New" w:cs="Courier New" w:eastAsia="Courier New" w:hAnsi="Courier New"/>
          <w:color w:val="2C3E6B"/>
          <w:sz w:val="15"/>
          <w:szCs w:val="15"/>
        </w:rPr>
        <w:t xml:space="preserve">     │                  TITLES &amp; ACHIEVEMENTS (many:many)</w:t>
      </w:r>
    </w:p>
    <w:p>
      <w:pPr>
        <w:spacing w:after="10"/>
        <w:ind w:left="360"/>
      </w:pPr>
      <w:r>
        <w:rPr>
          <w:rFonts w:ascii="Courier New" w:cs="Courier New" w:eastAsia="Courier New" w:hAnsi="Courier New"/>
          <w:color w:val="2C3E6B"/>
          <w:sz w:val="15"/>
          <w:szCs w:val="15"/>
        </w:rPr>
        <w:t xml:space="preserve">     │                       │</w:t>
      </w:r>
    </w:p>
    <w:p>
      <w:pPr>
        <w:spacing w:after="10"/>
        <w:ind w:left="360"/>
      </w:pPr>
      <w:r>
        <w:rPr>
          <w:rFonts w:ascii="Courier New" w:cs="Courier New" w:eastAsia="Courier New" w:hAnsi="Courier New"/>
          <w:color w:val="2C3E6B"/>
          <w:sz w:val="15"/>
          <w:szCs w:val="15"/>
        </w:rPr>
        <w:t xml:space="preserve">TICKETS ───────── CHARACTERS (1:1 per event year)</w:t>
      </w:r>
    </w:p>
    <w:p>
      <w:pPr>
        <w:spacing w:after="10"/>
        <w:ind w:left="360"/>
      </w:pPr>
      <w:r>
        <w:rPr>
          <w:rFonts w:ascii="Courier New" w:cs="Courier New" w:eastAsia="Courier New" w:hAnsi="Courier New"/>
          <w:color w:val="2C3E6B"/>
          <w:sz w:val="15"/>
          <w:szCs w:val="15"/>
        </w:rPr>
        <w:t xml:space="preserve">                             │</w:t>
      </w:r>
    </w:p>
    <w:p>
      <w:pPr>
        <w:spacing w:after="10"/>
        <w:ind w:left="360"/>
      </w:pPr>
      <w:r>
        <w:rPr>
          <w:rFonts w:ascii="Courier New" w:cs="Courier New" w:eastAsia="Courier New" w:hAnsi="Courier New"/>
          <w:color w:val="2C3E6B"/>
          <w:sz w:val="15"/>
          <w:szCs w:val="15"/>
        </w:rPr>
        <w:t xml:space="preserve">                        FACTIONS / GUILDS (many:many)</w:t>
      </w:r>
    </w:p>
    <w:p>
      <w:pPr>
        <w:spacing w:after="10"/>
        <w:ind w:left="360"/>
      </w:pPr>
      <w:r>
        <w:rPr>
          <w:rFonts w:ascii="Courier New" w:cs="Courier New" w:eastAsia="Courier New" w:hAnsi="Courier New"/>
          <w:color w:val="2C3E6B"/>
          <w:sz w:val="15"/>
          <w:szCs w:val="15"/>
        </w:rPr>
        <w:t xml:space="preserve">                             │              │</w:t>
      </w:r>
    </w:p>
    <w:p>
      <w:pPr>
        <w:spacing w:after="10"/>
        <w:ind w:left="360"/>
      </w:pPr>
      <w:r>
        <w:rPr>
          <w:rFonts w:ascii="Courier New" w:cs="Courier New" w:eastAsia="Courier New" w:hAnsi="Courier New"/>
          <w:color w:val="2C3E6B"/>
          <w:sz w:val="15"/>
          <w:szCs w:val="15"/>
        </w:rPr>
        <w:t xml:space="preserve">                        TRANSACTIONS ─── ECONOMY ITEMS</w:t>
      </w:r>
    </w:p>
    <w:p>
      <w:pPr>
        <w:spacing w:after="10"/>
        <w:ind w:left="360"/>
      </w:pPr>
      <w:r>
        <w:rPr>
          <w:rFonts w:ascii="Courier New" w:cs="Courier New" w:eastAsia="Courier New" w:hAnsi="Courier New"/>
          <w:color w:val="2C3E6B"/>
          <w:sz w:val="15"/>
          <w:szCs w:val="15"/>
        </w:rPr>
        <w:t xml:space="preserve">                             │</w:t>
      </w:r>
    </w:p>
    <w:p>
      <w:pPr>
        <w:spacing w:after="10"/>
        <w:ind w:left="360"/>
      </w:pPr>
      <w:r>
        <w:rPr>
          <w:rFonts w:ascii="Courier New" w:cs="Courier New" w:eastAsia="Courier New" w:hAnsi="Courier New"/>
          <w:color w:val="2C3E6B"/>
          <w:sz w:val="15"/>
          <w:szCs w:val="15"/>
        </w:rPr>
        <w:t xml:space="preserve">                        QUESTS ───── EVENTS / STORY BEATS</w:t>
      </w:r>
    </w:p>
    <w:p>
      <w:pPr>
        <w:spacing w:after="10"/>
        <w:ind w:left="360"/>
      </w:pPr>
      <w:r>
        <w:rPr>
          <w:rFonts w:ascii="Courier New" w:cs="Courier New" w:eastAsia="Courier New" w:hAnsi="Courier New"/>
          <w:color w:val="2C3E6B"/>
          <w:sz w:val="15"/>
          <w:szCs w:val="15"/>
        </w:rPr>
        <w:t xml:space="preserve">                                             │</w:t>
      </w:r>
    </w:p>
    <w:p>
      <w:pPr>
        <w:spacing w:after="10"/>
        <w:ind w:left="360"/>
      </w:pPr>
      <w:r>
        <w:rPr>
          <w:rFonts w:ascii="Courier New" w:cs="Courier New" w:eastAsia="Courier New" w:hAnsi="Courier New"/>
          <w:color w:val="2C3E6B"/>
          <w:sz w:val="15"/>
          <w:szCs w:val="15"/>
        </w:rPr>
        <w:t xml:space="preserve">                                        HISTORICAL CANON</w:t>
      </w:r>
    </w:p>
    <w:p>
      <w:pPr>
        <w:spacing w:after="10"/>
        <w:ind w:left="360"/>
      </w:pPr>
      <w:r>
        <w:rPr>
          <w:rFonts w:ascii="Courier New" w:cs="Courier New" w:eastAsia="Courier New" w:hAnsi="Courier New"/>
          <w:color w:val="2C3E6B"/>
          <w:sz w:val="15"/>
          <w:szCs w:val="15"/>
        </w:rPr>
        <w:t xml:space="preserve"/>
      </w:r>
    </w:p>
    <w:p>
      <w:pPr>
        <w:spacing w:after="10"/>
        <w:ind w:left="360"/>
      </w:pPr>
      <w:r>
        <w:rPr>
          <w:rFonts w:ascii="Courier New" w:cs="Courier New" w:eastAsia="Courier New" w:hAnsi="Courier New"/>
          <w:color w:val="2C3E6B"/>
          <w:sz w:val="15"/>
          <w:szCs w:val="15"/>
        </w:rPr>
        <w:t xml:space="preserve">SITE / LOGISTICS ── ZONES ── SETTLEMENTS</w:t>
      </w:r>
    </w:p>
    <w:p>
      <w:pPr>
        <w:spacing w:after="10"/>
        <w:ind w:left="360"/>
      </w:pPr>
      <w:r>
        <w:rPr>
          <w:rFonts w:ascii="Courier New" w:cs="Courier New" w:eastAsia="Courier New" w:hAnsi="Courier New"/>
          <w:color w:val="2C3E6B"/>
          <w:sz w:val="15"/>
          <w:szCs w:val="15"/>
        </w:rPr>
        <w:t xml:space="preserve">BUDGET / FINANCE ── LINE ITEMS ── INVOICES</w:t>
      </w:r>
    </w:p>
    <w:p>
      <w:pPr>
        <w:spacing w:after="10"/>
        <w:ind w:left="360"/>
      </w:pPr>
      <w:r>
        <w:rPr>
          <w:rFonts w:ascii="Courier New" w:cs="Courier New" w:eastAsia="Courier New" w:hAnsi="Courier New"/>
          <w:color w:val="2C3E6B"/>
          <w:sz w:val="15"/>
          <w:szCs w:val="15"/>
        </w:rPr>
        <w:t xml:space="preserve">LEGAL / PERMITS ── PERMIT TRACKER</w:t>
      </w:r>
    </w:p>
    <w:p>
      <w:pPr>
        <w:spacing w:after="10"/>
        <w:ind w:left="360"/>
      </w:pPr>
      <w:r>
        <w:rPr>
          <w:rFonts w:ascii="Courier New" w:cs="Courier New" w:eastAsia="Courier New" w:hAnsi="Courier New"/>
          <w:color w:val="2C3E6B"/>
          <w:sz w:val="15"/>
          <w:szCs w:val="15"/>
        </w:rPr>
        <w:t xml:space="preserve">RISKS / ISSUES ── RISK REGISTER</w:t>
      </w:r>
    </w:p>
    <w:p>
      <w:pPr>
        <w:spacing w:after="10"/>
        <w:ind w:left="360"/>
      </w:pPr>
      <w:r>
        <w:rPr>
          <w:rFonts w:ascii="Courier New" w:cs="Courier New" w:eastAsia="Courier New" w:hAnsi="Courier New"/>
          <w:color w:val="2C3E6B"/>
          <w:sz w:val="15"/>
          <w:szCs w:val="15"/>
        </w:rPr>
        <w:t xml:space="preserve">STAFF / VOLUNTEERS ── ROLES ── DEPARTMENTS</w:t>
      </w:r>
    </w:p>
    <w:p>
      <w:pPr>
        <w:pStyle w:val="Heading2"/>
        <w:spacing w:before="300" w:after="160"/>
      </w:pPr>
      <w:r>
        <w:rPr>
          <w:rFonts w:ascii="Arial" w:cs="Arial" w:eastAsia="Arial" w:hAnsi="Arial"/>
          <w:b/>
          <w:bCs/>
          <w:color w:val="2C3E6B"/>
          <w:sz w:val="26"/>
          <w:szCs w:val="26"/>
        </w:rPr>
        <w:t xml:space="preserve">4.3 Detailed Table Schemas</w:t>
      </w:r>
    </w:p>
    <w:p>
      <w:pPr>
        <w:pStyle w:val="Heading3"/>
        <w:spacing w:before="240" w:after="120"/>
      </w:pPr>
      <w:r>
        <w:rPr>
          <w:rFonts w:ascii="Arial" w:cs="Arial" w:eastAsia="Arial" w:hAnsi="Arial"/>
          <w:b/>
          <w:bCs/>
          <w:color w:val="4A5A8A"/>
          <w:sz w:val="22"/>
          <w:szCs w:val="22"/>
        </w:rPr>
        <w:t xml:space="preserve">Table: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participant_id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Primary key</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legal_name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GDPR-protected, staff-only view</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email</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Email</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Primary contact</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phone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Phone</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Emergency contact</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country</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For language and logistics planning</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languages_spoken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Multi-select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English, French, German, Spanish, Italian, Dutch, etc.</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first_year_attended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Year of first attendance (Y−1, Y0, Y1...)</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total_years_attended</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Formula</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Count of linked character records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is_pre_pilot_alumni</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Attended The Seed (Y−1)</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volunteer_status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None, Active Volunteer, Alumni Volunteer, Retired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dietary_restrictions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Multi-select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Vegetarian, vegan, gluten-free, allergies, etc.</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emergency_contact_name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emergency_contact_phone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Phone</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medical_notes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Confidential, medical staff view only</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consent_gdpr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Must be true to store data</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consent_photo_video</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For media use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notes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Internal admin notes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Characters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All characters this person has played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Tickets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All tickets purchased</w:t>
            </w:r>
          </w:p>
        </w:tc>
      </w:tr>
    </w:tbl>
    <w:p>
      <w:pPr>
        <w:pStyle w:val="Heading3"/>
        <w:spacing w:before="240" w:after="120"/>
      </w:pPr>
      <w:r>
        <w:rPr>
          <w:rFonts w:ascii="Arial" w:cs="Arial" w:eastAsia="Arial" w:hAnsi="Arial"/>
          <w:b/>
          <w:bCs/>
          <w:color w:val="4A5A8A"/>
          <w:sz w:val="22"/>
          <w:szCs w:val="22"/>
        </w:rPr>
        <w:t xml:space="preserve">Table: CHARACTERS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character_id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Primary key</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character_name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In-world name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Participant</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Real person behind the character</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Which edition (Y−1, Y0, Y1, Y2...)</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class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Peasant, Merchant, Artisan, Knight, Noble, Adventurer, Rogue, Clergy</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origin_story</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Submitted backstory (player-written, org-approved)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profession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Specific trade or role within class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faction_affiliations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 → Factions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guild_membership</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 → Guilds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starting_tokens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Based on class matrix</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current_token_balance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Updated during event</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status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Active, Retired, Deceased (in-world), Exiled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titles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records → Titles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reputation_honor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Rollup from reputation table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reputation_wealth</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reputation_craft</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reputation_valor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reputation_influence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reputation_shadow</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reputation_lore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reputation_total</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Formula</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Sum of all dimensions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character_approved</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Org review complete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approver_notes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Feedback or adjustments</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portrait_image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Attachment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Optional character portrait</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Quests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Quests participated in</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Transactions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Economic activity</w:t>
            </w:r>
          </w:p>
        </w:tc>
      </w:tr>
    </w:tbl>
    <w:p>
      <w:pPr>
        <w:pStyle w:val="Heading3"/>
        <w:spacing w:before="240" w:after="120"/>
      </w:pPr>
      <w:r>
        <w:rPr>
          <w:rFonts w:ascii="Arial" w:cs="Arial" w:eastAsia="Arial" w:hAnsi="Arial"/>
          <w:b/>
          <w:bCs/>
          <w:color w:val="4A5A8A"/>
          <w:sz w:val="22"/>
          <w:szCs w:val="22"/>
        </w:rPr>
        <w:t xml:space="preserve">Table: REPUTATION_EVENTS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rep_event_id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Character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Who earned/lost reputation</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dimension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Honor, Wealth, Craft, Valor, Influence, Shadow, Lore</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change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Positive or negative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reason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Description of what happened</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awarded_by</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 → Staff</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Who recorded this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date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Date</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When it happened</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verified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Double-checked by immersion lead</w:t>
            </w:r>
          </w:p>
        </w:tc>
      </w:tr>
    </w:tbl>
    <w:p>
      <w:pPr>
        <w:pStyle w:val="Heading3"/>
        <w:spacing w:before="240" w:after="120"/>
      </w:pPr>
      <w:r>
        <w:rPr>
          <w:rFonts w:ascii="Arial" w:cs="Arial" w:eastAsia="Arial" w:hAnsi="Arial"/>
          <w:b/>
          <w:bCs/>
          <w:color w:val="4A5A8A"/>
          <w:sz w:val="22"/>
          <w:szCs w:val="22"/>
        </w:rPr>
        <w:t xml:space="preserve">Table: TITLES_AND_ACHIEVEMENTS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title_id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title_name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“Master of the Anvil”</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tier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Recognized, Respected, Renowned, Legendary</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Characters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Who holds this title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year_granted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granted_by</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Realm Council, Guild vote, Tournament, etc.</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revocable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Can this title be taken away?</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In-world significance</w:t>
            </w:r>
          </w:p>
        </w:tc>
      </w:tr>
    </w:tbl>
    <w:p>
      <w:pPr>
        <w:pStyle w:val="Heading3"/>
        <w:spacing w:before="240" w:after="120"/>
      </w:pPr>
      <w:r>
        <w:rPr>
          <w:rFonts w:ascii="Arial" w:cs="Arial" w:eastAsia="Arial" w:hAnsi="Arial"/>
          <w:b/>
          <w:bCs/>
          <w:color w:val="4A5A8A"/>
          <w:sz w:val="22"/>
          <w:szCs w:val="22"/>
        </w:rPr>
        <w:t xml:space="preserve">Table: FACTIONS_AND_GUILDS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faction_id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“House Duval,” “Blacksmiths’ Guild”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type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Noble House, Trade Guild, Military Order, Religious Order, Criminal Syndicate, Other</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founded_year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In-world year or event year</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leader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 → Characters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members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 → Characters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reputation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Faction-level score</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treasury_balance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Collective token holdings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home_zone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 → Zones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Lore and identity</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status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Active, Dissolved, Dormant</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Historical Canon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Lore entries referencing this faction</w:t>
            </w:r>
          </w:p>
        </w:tc>
      </w:tr>
    </w:tbl>
    <w:p>
      <w:pPr>
        <w:pStyle w:val="Heading3"/>
        <w:spacing w:before="240" w:after="120"/>
      </w:pPr>
      <w:r>
        <w:rPr>
          <w:rFonts w:ascii="Arial" w:cs="Arial" w:eastAsia="Arial" w:hAnsi="Arial"/>
          <w:b/>
          <w:bCs/>
          <w:color w:val="4A5A8A"/>
          <w:sz w:val="22"/>
          <w:szCs w:val="22"/>
        </w:rPr>
        <w:t xml:space="preserve">Table: ECONOMY_TRANSACTIONS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transaction_id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Payer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 → Characters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Receiver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 → Characters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amount</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 deniers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type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Purchase, Wage, Quest reward, Tax, Fine, Gift, Bribe, Gambling, Redemption</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“Bought 3 loaves”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timestamp</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Date/time</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verified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Treasury audit confirmed</w:t>
            </w:r>
          </w:p>
        </w:tc>
      </w:tr>
    </w:tbl>
    <w:p>
      <w:pPr>
        <w:pStyle w:val="Heading3"/>
        <w:spacing w:before="240" w:after="120"/>
      </w:pPr>
      <w:r>
        <w:rPr>
          <w:rFonts w:ascii="Arial" w:cs="Arial" w:eastAsia="Arial" w:hAnsi="Arial"/>
          <w:b/>
          <w:bCs/>
          <w:color w:val="4A5A8A"/>
          <w:sz w:val="22"/>
          <w:szCs w:val="22"/>
        </w:rPr>
        <w:t xml:space="preserve">Table: 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title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“The Missing Wagon”</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category</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Labor, Escort, Investigation, Craft, Political, Shadow, Adventure, Settlement</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Issuer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Who posted the quest</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In-world briefing</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reward_tokens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reward_reputation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e.g. “50 Valor”</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Participants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 → Characters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status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Available, In Progress, Completed, Failed, Expired</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outcome_notes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story_layer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Personal, Social, Realm</w:t>
            </w:r>
          </w:p>
        </w:tc>
      </w:tr>
    </w:tbl>
    <w:p>
      <w:pPr>
        <w:pStyle w:val="Heading3"/>
        <w:spacing w:before="240" w:after="120"/>
      </w:pPr>
      <w:r>
        <w:rPr>
          <w:rFonts w:ascii="Arial" w:cs="Arial" w:eastAsia="Arial" w:hAnsi="Arial"/>
          <w:b/>
          <w:bCs/>
          <w:color w:val="4A5A8A"/>
          <w:sz w:val="22"/>
          <w:szCs w:val="22"/>
        </w:rPr>
        <w:t xml:space="preserve">Table: HISTORICAL_CANON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entry_id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title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e.g. “The Great Market Fire of Year 2”</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type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 Decree, Battle, Founding, Scandal, Achievement, Death, Other</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Full in-world account</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Characters involved</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Factions involved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Quests related</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canonical</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Checkbox</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Approved as official realm history</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chronicler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 → Staff</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Who wrote/approved this entry</w:t>
            </w:r>
          </w:p>
        </w:tc>
      </w:tr>
    </w:tbl>
    <w:p>
      <w:pPr>
        <w:pStyle w:val="Heading3"/>
        <w:spacing w:before="240" w:after="120"/>
      </w:pPr>
      <w:r>
        <w:rPr>
          <w:rFonts w:ascii="Arial" w:cs="Arial" w:eastAsia="Arial" w:hAnsi="Arial"/>
          <w:b/>
          <w:bCs/>
          <w:color w:val="4A5A8A"/>
          <w:sz w:val="22"/>
          <w:szCs w:val="22"/>
        </w:rPr>
        <w:t xml:space="preserve">Table: SITE_ZONES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zone_id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in_world_name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“The King’s Gate”</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real_name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e.g. “North Field”</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type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Noble Quarter, Merchant Alley, Guild Field, Peasant Camp, etc.</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capacity</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infrastructure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Multi-select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Water, Toilets, Power, Fire access, Lighting</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Factions based here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Settlements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fire_safety_status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Compliant, Needs review, Non-compliant</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notes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bl>
    <w:p>
      <w:pPr>
        <w:pStyle w:val="Heading3"/>
        <w:spacing w:before="240" w:after="120"/>
      </w:pPr>
      <w:r>
        <w:rPr>
          <w:rFonts w:ascii="Arial" w:cs="Arial" w:eastAsia="Arial" w:hAnsi="Arial"/>
          <w:b/>
          <w:bCs/>
          <w:color w:val="4A5A8A"/>
          <w:sz w:val="22"/>
          <w:szCs w:val="22"/>
        </w:rPr>
        <w:t xml:space="preserve">Table: SETTLEMENTS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settlement_id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“Millbrook”</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Zone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founded_year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Founded by</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records → Characters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growth_tier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Camp, Hamlet, Village, Town</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structures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Multi-select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Well, Forge, Chapel, Inn, Palisade, Market stall, etc.</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population_this_year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Current state and history</w:t>
            </w:r>
          </w:p>
        </w:tc>
      </w:tr>
    </w:tbl>
    <w:p>
      <w:pPr>
        <w:pStyle w:val="Heading3"/>
        <w:spacing w:before="240" w:after="120"/>
      </w:pPr>
      <w:r>
        <w:rPr>
          <w:rFonts w:ascii="Arial" w:cs="Arial" w:eastAsia="Arial" w:hAnsi="Arial"/>
          <w:b/>
          <w:bCs/>
          <w:color w:val="4A5A8A"/>
          <w:sz w:val="22"/>
          <w:szCs w:val="22"/>
        </w:rPr>
        <w:t xml:space="preserve">Table: BUDGET_LINE_ITEMS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line_id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category</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Staff, Volunteers, Infrastructure, Food, Insurance, Legal, Marketing, Props, Medical, Contingency, Other</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description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budgeted_amount</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Currency (EUR)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actual_amount</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Currency (EUR)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variance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Formula</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Actual − Budgeted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responsible_person</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Linked record → Staff</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invoice_attached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Attachment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status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Planned, Committed, Paid, Overdue</w:t>
            </w:r>
          </w:p>
        </w:tc>
      </w:tr>
    </w:tbl>
    <w:p>
      <w:pPr>
        <w:pStyle w:val="Heading3"/>
        <w:spacing w:before="240" w:after="120"/>
      </w:pPr>
      <w:r>
        <w:rPr>
          <w:rFonts w:ascii="Arial" w:cs="Arial" w:eastAsia="Arial" w:hAnsi="Arial"/>
          <w:b/>
          <w:bCs/>
          <w:color w:val="4A5A8A"/>
          <w:sz w:val="22"/>
          <w:szCs w:val="22"/>
        </w:rPr>
        <w:t xml:space="preserve">Table: LEGAL_PERMITS_TRACKER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permit_id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name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“Déclaration de manifestation”</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authority</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e.g. “Préfecture de l’Allier”</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status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Not started, In preparation, Submitted, Approved, Denied, Expired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submission_deadline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Date</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actual_submission_date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Date</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approval_date</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Date</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expiry_date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Date</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responsible_person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 → Staff</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documents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Attachment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notes</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
            </w:r>
          </w:p>
        </w:tc>
      </w:tr>
    </w:tbl>
    <w:p>
      <w:pPr>
        <w:pStyle w:val="Heading3"/>
        <w:spacing w:before="240" w:after="120"/>
      </w:pPr>
      <w:r>
        <w:rPr>
          <w:rFonts w:ascii="Arial" w:cs="Arial" w:eastAsia="Arial" w:hAnsi="Arial"/>
          <w:b/>
          <w:bCs/>
          <w:color w:val="4A5A8A"/>
          <w:sz w:val="22"/>
          <w:szCs w:val="22"/>
        </w:rPr>
        <w:t xml:space="preserve">Table: RISK_REGISTER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2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risk_id</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Auto-number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title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e.g. “Token inflation exceeds 30%”</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category</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Financial, Legal, Safety, Operational, Reputational, Weather, Staffing</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probability</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Low, Medium, High, Critical</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impact</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Low, Medium, High, Critical</w:t>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risk_score</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Formula</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Probability × Impact</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mitigation</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contingency</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Long text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What to do if it happens</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owner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Linked record → Staff</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r>
        <w:tc>
          <w:tcPr>
            <w:tcW w:type="dxa" w:w="2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status</w:t>
            </w:r>
          </w:p>
        </w:tc>
        <w:tc>
          <w:tcPr>
            <w:tcW w:type="dxa" w:w="2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Single select</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Open, Mitigated, Occurred, Closed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event_year</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Number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
            </w:r>
          </w:p>
        </w:tc>
      </w:tr>
    </w:tbl>
    <w:p>
      <w:pPr>
        <w:pStyle w:val="Heading2"/>
        <w:spacing w:before="300" w:after="160"/>
      </w:pPr>
      <w:r>
        <w:rPr>
          <w:rFonts w:ascii="Arial" w:cs="Arial" w:eastAsia="Arial" w:hAnsi="Arial"/>
          <w:b/>
          <w:bCs/>
          <w:color w:val="2C3E6B"/>
          <w:sz w:val="26"/>
          <w:szCs w:val="26"/>
        </w:rPr>
        <w:t xml:space="preserve">4.4 Reputation &amp; Legacy System — Detailed Mechanics</w:t>
      </w:r>
    </w:p>
    <w:p>
      <w:pPr>
        <w:pStyle w:val="Heading3"/>
        <w:spacing w:before="240" w:after="120"/>
      </w:pPr>
      <w:r>
        <w:rPr>
          <w:rFonts w:ascii="Arial" w:cs="Arial" w:eastAsia="Arial" w:hAnsi="Arial"/>
          <w:b/>
          <w:bCs/>
          <w:color w:val="4A5A8A"/>
          <w:sz w:val="22"/>
          <w:szCs w:val="22"/>
        </w:rPr>
        <w:t xml:space="preserve">Scoring Rules</w:t>
      </w:r>
    </w:p>
    <w:p>
      <w:pPr>
        <w:pStyle w:val="ListParagraph"/>
        <w:numPr>
          <w:ilvl w:val="0"/>
          <w:numId w:val="2"/>
        </w:numPr>
        <w:spacing w:after="60" w:line="264"/>
      </w:pPr>
      <w:r>
        <w:rPr>
          <w:rFonts w:ascii="Arial" w:cs="Arial" w:eastAsia="Arial" w:hAnsi="Arial"/>
          <w:color w:val="2D2D2D"/>
          <w:sz w:val="20"/>
          <w:szCs w:val="20"/>
        </w:rPr>
        <w:t xml:space="preserve">Each reputation event grants 5–50 points in a single dimension</w:t>
      </w:r>
    </w:p>
    <w:p>
      <w:pPr>
        <w:pStyle w:val="ListParagraph"/>
        <w:numPr>
          <w:ilvl w:val="0"/>
          <w:numId w:val="2"/>
        </w:numPr>
        <w:spacing w:after="60" w:line="264"/>
      </w:pPr>
      <w:r>
        <w:rPr>
          <w:rFonts w:ascii="Arial" w:cs="Arial" w:eastAsia="Arial" w:hAnsi="Arial"/>
          <w:color w:val="2D2D2D"/>
          <w:sz w:val="20"/>
          <w:szCs w:val="20"/>
        </w:rPr>
        <w:t xml:space="preserve">Negative events deduct 10–100 points (penalties sting more than rewards feel good)</w:t>
      </w:r>
    </w:p>
    <w:p>
      <w:pPr>
        <w:pStyle w:val="ListParagraph"/>
        <w:numPr>
          <w:ilvl w:val="0"/>
          <w:numId w:val="2"/>
        </w:numPr>
        <w:spacing w:after="60" w:line="264"/>
      </w:pPr>
      <w:r>
        <w:rPr>
          <w:rFonts w:ascii="Arial" w:cs="Arial" w:eastAsia="Arial" w:hAnsi="Arial"/>
          <w:color w:val="2D2D2D"/>
          <w:sz w:val="20"/>
          <w:szCs w:val="20"/>
        </w:rPr>
        <w:t xml:space="preserve">Only authorized staff (Wardens, Guild Masters, Quest Leads, Immersion Director) can record events</w:t>
      </w:r>
    </w:p>
    <w:p>
      <w:pPr>
        <w:pStyle w:val="ListParagraph"/>
        <w:numPr>
          <w:ilvl w:val="0"/>
          <w:numId w:val="2"/>
        </w:numPr>
        <w:spacing w:after="60" w:line="264"/>
      </w:pPr>
      <w:r>
        <w:rPr>
          <w:rFonts w:ascii="Arial" w:cs="Arial" w:eastAsia="Arial" w:hAnsi="Arial"/>
          <w:color w:val="2D2D2D"/>
          <w:sz w:val="20"/>
          <w:szCs w:val="20"/>
        </w:rPr>
        <w:t xml:space="preserve">All events logged with reason, timestamp, and recorder identity</w:t>
      </w:r>
    </w:p>
    <w:p>
      <w:pPr>
        <w:pStyle w:val="ListParagraph"/>
        <w:numPr>
          <w:ilvl w:val="0"/>
          <w:numId w:val="2"/>
        </w:numPr>
        <w:spacing w:after="60" w:line="264"/>
      </w:pPr>
      <w:r>
        <w:rPr>
          <w:rFonts w:ascii="Arial" w:cs="Arial" w:eastAsia="Arial" w:hAnsi="Arial"/>
          <w:color w:val="2D2D2D"/>
          <w:sz w:val="20"/>
          <w:szCs w:val="20"/>
        </w:rPr>
        <w:t xml:space="preserve">Disputed events reviewed by the Immersion Director</w:t>
      </w:r>
    </w:p>
    <w:p>
      <w:pPr>
        <w:pStyle w:val="Heading3"/>
        <w:spacing w:before="240" w:after="120"/>
      </w:pPr>
      <w:r>
        <w:rPr>
          <w:rFonts w:ascii="Arial" w:cs="Arial" w:eastAsia="Arial" w:hAnsi="Arial"/>
          <w:b/>
          <w:bCs/>
          <w:color w:val="4A5A8A"/>
          <w:sz w:val="22"/>
          <w:szCs w:val="22"/>
        </w:rPr>
        <w:t xml:space="preserve">Year-Over-Year Carry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56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Carry-Over Formula</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Returning next consecutive year</w:t>
            </w:r>
          </w:p>
        </w:tc>
        <w:tc>
          <w:tcPr>
            <w:tcW w:type="dxa" w:w="5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Previous year final score × 0.80</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Returning after 1 year absence</w:t>
            </w:r>
          </w:p>
        </w:tc>
        <w:tc>
          <w:tcPr>
            <w:tcW w:type="dxa" w:w="5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Previous score × 0.60</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Returning after 2+ years absence</w:t>
            </w:r>
          </w:p>
        </w:tc>
        <w:tc>
          <w:tcPr>
            <w:tcW w:type="dxa" w:w="5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Previous score × 0.40</w:t>
            </w:r>
          </w:p>
        </w:tc>
      </w:tr>
      <w:tr>
        <w:tc>
          <w:tcPr>
            <w:tcW w:type="dxa" w:w="40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Character death (in-world)</w:t>
            </w:r>
          </w:p>
        </w:tc>
        <w:tc>
          <w:tcPr>
            <w:tcW w:type="dxa" w:w="56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Score archived; new character starts at 0 with “Heritage Bonus” of 10%</w:t>
            </w:r>
          </w:p>
        </w:tc>
      </w:tr>
      <w:tr>
        <w:tc>
          <w:tcPr>
            <w:tcW w:type="dxa" w:w="4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Character retirement</w:t>
            </w:r>
          </w:p>
        </w:tc>
        <w:tc>
          <w:tcPr>
            <w:tcW w:type="dxa" w:w="56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Score archived; legacy title permanent; new character starts fresh</w:t>
            </w:r>
          </w:p>
        </w:tc>
      </w:tr>
    </w:tbl>
    <w:p>
      <w:pPr>
        <w:pStyle w:val="Heading3"/>
        <w:spacing w:before="240" w:after="120"/>
      </w:pPr>
      <w:r>
        <w:rPr>
          <w:rFonts w:ascii="Arial" w:cs="Arial" w:eastAsia="Arial" w:hAnsi="Arial"/>
          <w:b/>
          <w:bCs/>
          <w:color w:val="4A5A8A"/>
          <w:sz w:val="22"/>
          <w:szCs w:val="22"/>
        </w:rPr>
        <w:t xml:space="preserve">Title Granting Process</w:t>
      </w:r>
    </w:p>
    <w:p>
      <w:pPr>
        <w:pStyle w:val="ListParagraph"/>
        <w:numPr>
          <w:ilvl w:val="0"/>
          <w:numId w:val="3"/>
        </w:numPr>
        <w:spacing w:after="80" w:line="276"/>
      </w:pPr>
      <w:r>
        <w:rPr>
          <w:rFonts w:ascii="Arial" w:cs="Arial" w:eastAsia="Arial" w:hAnsi="Arial"/>
          <w:color w:val="2D2D2D"/>
          <w:sz w:val="20"/>
          <w:szCs w:val="20"/>
        </w:rPr>
        <w:t xml:space="preserve">Character reaches reputation threshold</w:t>
      </w:r>
    </w:p>
    <w:p>
      <w:pPr>
        <w:pStyle w:val="ListParagraph"/>
        <w:numPr>
          <w:ilvl w:val="0"/>
          <w:numId w:val="3"/>
        </w:numPr>
        <w:spacing w:after="80" w:line="276"/>
      </w:pPr>
      <w:r>
        <w:rPr>
          <w:rFonts w:ascii="Arial" w:cs="Arial" w:eastAsia="Arial" w:hAnsi="Arial"/>
          <w:color w:val="2D2D2D"/>
          <w:sz w:val="20"/>
          <w:szCs w:val="20"/>
        </w:rPr>
        <w:t xml:space="preserve">System flags character as eligible in Realm Brain</w:t>
      </w:r>
    </w:p>
    <w:p>
      <w:pPr>
        <w:pStyle w:val="ListParagraph"/>
        <w:numPr>
          <w:ilvl w:val="0"/>
          <w:numId w:val="3"/>
        </w:numPr>
        <w:spacing w:after="80" w:line="276"/>
      </w:pPr>
      <w:r>
        <w:rPr>
          <w:rFonts w:ascii="Arial" w:cs="Arial" w:eastAsia="Arial" w:hAnsi="Arial"/>
          <w:color w:val="2D2D2D"/>
          <w:sz w:val="20"/>
          <w:szCs w:val="20"/>
        </w:rPr>
        <w:t xml:space="preserve">Immersion Director reviews and confirms</w:t>
      </w:r>
    </w:p>
    <w:p>
      <w:pPr>
        <w:pStyle w:val="ListParagraph"/>
        <w:numPr>
          <w:ilvl w:val="0"/>
          <w:numId w:val="3"/>
        </w:numPr>
        <w:spacing w:after="80" w:line="276"/>
      </w:pPr>
      <w:r>
        <w:rPr>
          <w:rFonts w:ascii="Arial" w:cs="Arial" w:eastAsia="Arial" w:hAnsi="Arial"/>
          <w:color w:val="2D2D2D"/>
          <w:sz w:val="20"/>
          <w:szCs w:val="20"/>
        </w:rPr>
        <w:t xml:space="preserve">Title granted in-world at a ceremony, court session, or public announcement</w:t>
      </w:r>
    </w:p>
    <w:p>
      <w:pPr>
        <w:pStyle w:val="ListParagraph"/>
        <w:numPr>
          <w:ilvl w:val="0"/>
          <w:numId w:val="3"/>
        </w:numPr>
        <w:spacing w:after="80" w:line="276"/>
      </w:pPr>
      <w:r>
        <w:rPr>
          <w:rFonts w:ascii="Arial" w:cs="Arial" w:eastAsia="Arial" w:hAnsi="Arial"/>
          <w:color w:val="2D2D2D"/>
          <w:sz w:val="20"/>
          <w:szCs w:val="20"/>
        </w:rPr>
        <w:t xml:space="preserve">Title recorded in the Character record and Historical Canon</w:t>
      </w:r>
    </w:p>
    <w:p>
      <w:pPr>
        <w:pStyle w:val="ListParagraph"/>
        <w:numPr>
          <w:ilvl w:val="0"/>
          <w:numId w:val="3"/>
        </w:numPr>
        <w:spacing w:after="80" w:line="276"/>
      </w:pPr>
      <w:r>
        <w:rPr>
          <w:rFonts w:ascii="Arial" w:cs="Arial" w:eastAsia="Arial" w:hAnsi="Arial"/>
          <w:color w:val="2D2D2D"/>
          <w:sz w:val="20"/>
          <w:szCs w:val="20"/>
        </w:rPr>
        <w:t xml:space="preserve">Title appears on participant’s Legacy Portal profile</w:t>
      </w:r>
    </w:p>
    <w:p>
      <w:pPr>
        <w:pStyle w:val="Heading3"/>
        <w:spacing w:before="240" w:after="120"/>
      </w:pPr>
      <w:r>
        <w:rPr>
          <w:rFonts w:ascii="Arial" w:cs="Arial" w:eastAsia="Arial" w:hAnsi="Arial"/>
          <w:b/>
          <w:bCs/>
          <w:color w:val="4A5A8A"/>
          <w:sz w:val="22"/>
          <w:szCs w:val="22"/>
        </w:rPr>
        <w:t xml:space="preserve">Player-Facing Legacy Portal</w:t>
      </w:r>
    </w:p>
    <w:p>
      <w:pPr>
        <w:pStyle w:val="ListParagraph"/>
        <w:numPr>
          <w:ilvl w:val="0"/>
          <w:numId w:val="2"/>
        </w:numPr>
        <w:spacing w:after="60" w:line="264"/>
      </w:pPr>
      <w:r>
        <w:rPr>
          <w:rFonts w:ascii="Arial" w:cs="Arial" w:eastAsia="Arial" w:hAnsi="Arial"/>
          <w:color w:val="2D2D2D"/>
          <w:sz w:val="20"/>
          <w:szCs w:val="20"/>
        </w:rPr>
        <w:t xml:space="preserve">Character’s current reputation scores (spider/radar chart)</w:t>
      </w:r>
    </w:p>
    <w:p>
      <w:pPr>
        <w:pStyle w:val="ListParagraph"/>
        <w:numPr>
          <w:ilvl w:val="0"/>
          <w:numId w:val="2"/>
        </w:numPr>
        <w:spacing w:after="60" w:line="264"/>
      </w:pPr>
      <w:r>
        <w:rPr>
          <w:rFonts w:ascii="Arial" w:cs="Arial" w:eastAsia="Arial" w:hAnsi="Arial"/>
          <w:color w:val="2D2D2D"/>
          <w:sz w:val="20"/>
          <w:szCs w:val="20"/>
        </w:rPr>
        <w:t xml:space="preserve">Title history and quest participation record</w:t>
      </w:r>
    </w:p>
    <w:p>
      <w:pPr>
        <w:pStyle w:val="ListParagraph"/>
        <w:numPr>
          <w:ilvl w:val="0"/>
          <w:numId w:val="2"/>
        </w:numPr>
        <w:spacing w:after="60" w:line="264"/>
      </w:pPr>
      <w:r>
        <w:rPr>
          <w:rFonts w:ascii="Arial" w:cs="Arial" w:eastAsia="Arial" w:hAnsi="Arial"/>
          <w:color w:val="2D2D2D"/>
          <w:sz w:val="20"/>
          <w:szCs w:val="20"/>
        </w:rPr>
        <w:t xml:space="preserve">Guild and faction memberships</w:t>
      </w:r>
    </w:p>
    <w:p>
      <w:pPr>
        <w:pStyle w:val="ListParagraph"/>
        <w:numPr>
          <w:ilvl w:val="0"/>
          <w:numId w:val="2"/>
        </w:numPr>
        <w:spacing w:after="60" w:line="264"/>
      </w:pPr>
      <w:r>
        <w:rPr>
          <w:rFonts w:ascii="Arial" w:cs="Arial" w:eastAsia="Arial" w:hAnsi="Arial"/>
          <w:color w:val="2D2D2D"/>
          <w:sz w:val="20"/>
          <w:szCs w:val="20"/>
        </w:rPr>
        <w:t xml:space="preserve">Settlement contributions</w:t>
      </w:r>
    </w:p>
    <w:p>
      <w:pPr>
        <w:pStyle w:val="ListParagraph"/>
        <w:numPr>
          <w:ilvl w:val="0"/>
          <w:numId w:val="2"/>
        </w:numPr>
        <w:spacing w:after="60" w:line="264"/>
      </w:pPr>
      <w:r>
        <w:rPr>
          <w:rFonts w:ascii="Arial" w:cs="Arial" w:eastAsia="Arial" w:hAnsi="Arial"/>
          <w:color w:val="2D2D2D"/>
          <w:sz w:val="20"/>
          <w:szCs w:val="20"/>
        </w:rPr>
        <w:t xml:space="preserve">Class-specific leaderboards (optional)</w:t>
      </w:r>
    </w:p>
    <w:p>
      <w:pPr>
        <w:pStyle w:val="ListParagraph"/>
        <w:numPr>
          <w:ilvl w:val="0"/>
          <w:numId w:val="2"/>
        </w:numPr>
        <w:spacing w:after="60" w:line="264"/>
      </w:pPr>
      <w:r>
        <w:rPr>
          <w:rFonts w:ascii="Arial" w:cs="Arial" w:eastAsia="Arial" w:hAnsi="Arial"/>
          <w:color w:val="2D2D2D"/>
          <w:sz w:val="20"/>
          <w:szCs w:val="20"/>
        </w:rPr>
        <w:t xml:space="preserve">The Realm Chronicle (published lore entries from their years)</w:t>
      </w:r>
    </w:p>
    <w:p>
      <w:pPr>
        <w:spacing w:after="120" w:before="0" w:line="276"/>
        <w:jc w:val="left"/>
      </w:pPr>
      <w:r>
        <w:rPr>
          <w:rFonts w:ascii="Arial" w:cs="Arial" w:eastAsia="Arial" w:hAnsi="Arial"/>
          <w:b w:val="false"/>
          <w:bCs w:val="false"/>
          <w:i/>
          <w:iCs/>
          <w:color w:val="2D2D2D"/>
          <w:sz w:val="20"/>
          <w:szCs w:val="20"/>
        </w:rPr>
        <w:t xml:space="preserve">Portal is read-only for participants. All data entry happens through staff interfaces.</w:t>
      </w:r>
    </w:p>
    <w:p>
      <w:pPr>
        <w:pStyle w:val="Heading2"/>
        <w:spacing w:before="300" w:after="160"/>
      </w:pPr>
      <w:r>
        <w:rPr>
          <w:rFonts w:ascii="Arial" w:cs="Arial" w:eastAsia="Arial" w:hAnsi="Arial"/>
          <w:b/>
          <w:bCs/>
          <w:color w:val="2C3E6B"/>
          <w:sz w:val="26"/>
          <w:szCs w:val="26"/>
        </w:rPr>
        <w:t xml:space="preserve">4.5 Data Privacy, Security &amp; Backup</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All personal data stored with restricted field-level permissions — medical data visible only to Admin and Medical</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Character/reputation data is “game data” — separate consent checkbox</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Weekly automated backups to Google Drive or similar</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Annual CSV export archived offline</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GDPR deletion requests honored within 30 days (character anonymized as “A Forgotten Soul”)</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No personal data shared with third parties without explicit consent</w:t>
      </w:r>
    </w:p>
    <w:p>
      <w:pPr>
        <w:spacing w:after="60" w:line="264"/>
        <w:ind w:left="360"/>
      </w:pPr>
      <w:r>
        <w:rPr>
          <w:rFonts w:ascii="Segoe UI Symbol" w:cs="Segoe UI Symbol" w:eastAsia="Segoe UI Symbol" w:hAnsi="Segoe UI Symbol"/>
          <w:color w:val="8B6914"/>
          <w:sz w:val="20"/>
          <w:szCs w:val="20"/>
        </w:rPr>
        <w:t xml:space="preserve">☐ </w:t>
      </w:r>
      <w:r>
        <w:rPr>
          <w:rFonts w:ascii="Arial" w:cs="Arial" w:eastAsia="Arial" w:hAnsi="Arial"/>
          <w:color w:val="2D2D2D"/>
          <w:sz w:val="20"/>
          <w:szCs w:val="20"/>
        </w:rPr>
        <w:t xml:space="preserve">Two-factor authentication required for all staff Airtable accounts</w:t>
      </w:r>
    </w:p>
    <w:p>
      <w:pPr>
        <w:pStyle w:val="Heading2"/>
        <w:spacing w:before="300" w:after="160"/>
      </w:pPr>
      <w:r>
        <w:rPr>
          <w:rFonts w:ascii="Arial" w:cs="Arial" w:eastAsia="Arial" w:hAnsi="Arial"/>
          <w:b/>
          <w:bCs/>
          <w:color w:val="2C3E6B"/>
          <w:sz w:val="26"/>
          <w:szCs w:val="26"/>
        </w:rPr>
        <w:t xml:space="preserve">4.6 Staff-Facing and Player-Facing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tblHeader/>
        </w:trP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Interface</w:t>
            </w:r>
          </w:p>
        </w:tc>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Users</w:t>
            </w:r>
          </w:p>
        </w:tc>
        <w:tc>
          <w:tcPr>
            <w:tcW w:type="dxa" w:w="5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Views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Registration Dashboard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Check-in team</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Participant list, arrival status, character approval, payment</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Economy Control Panel</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Economy Director, Treasury</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Token issuance, redemption queue, inflation indicators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 Board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Quest Lead, Wardens</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Active quests, assignments, completion tracking</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Reputation Manager</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Immersion Director, Wardens</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Rep event entry, title eligibility, character profiles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Safety Dashboard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Safety Director</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Medical incidents, fire safety status, security log</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Permit Tracker</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Legal/Admin</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Permit status, deadlines, documents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Budget Tracker</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Finance Lead</w:t>
            </w:r>
          </w:p>
        </w:tc>
        <w:tc>
          <w:tcPr>
            <w:tcW w:type="dxa" w:w="5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Budget vs. actual, invoice uploads, variance alerts</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Volunteer Manager</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Community Director</w:t>
            </w:r>
          </w:p>
        </w:tc>
        <w:tc>
          <w:tcPr>
            <w:tcW w:type="dxa" w:w="5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Pre-pilot alumni roster, volunteer assignments, attendance</w:t>
            </w:r>
          </w:p>
        </w:tc>
      </w:tr>
    </w:tbl>
    <w:p>
      <w:r>
        <w:br w:type="page"/>
      </w:r>
    </w:p>
    <w:p>
      <w:pPr>
        <w:pStyle w:val="Heading1"/>
        <w:spacing w:before="360" w:after="200"/>
      </w:pPr>
      <w:r>
        <w:rPr>
          <w:rFonts w:ascii="Arial" w:cs="Arial" w:eastAsia="Arial" w:hAnsi="Arial"/>
          <w:b/>
          <w:bCs/>
          <w:color w:val="1B2A4A"/>
          <w:sz w:val="32"/>
          <w:szCs w:val="32"/>
        </w:rPr>
        <w:t xml:space="preserve">5. Immediate Action Plan</w:t>
      </w:r>
    </w:p>
    <w:p>
      <w:pPr>
        <w:spacing w:after="120" w:before="0" w:line="276"/>
        <w:jc w:val="left"/>
      </w:pPr>
      <w:r>
        <w:rPr>
          <w:rFonts w:ascii="Arial" w:cs="Arial" w:eastAsia="Arial" w:hAnsi="Arial"/>
          <w:b w:val="false"/>
          <w:bCs w:val="false"/>
          <w:i w:val="false"/>
          <w:iCs w:val="false"/>
          <w:color w:val="2D2D2D"/>
          <w:sz w:val="20"/>
          <w:szCs w:val="20"/>
        </w:rPr>
        <w:t xml:space="preserve">These are the first 15 concrete steps, in priority order, starting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300"/>
        <w:gridCol w:w="900"/>
        <w:gridCol w:w="2838"/>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4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13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9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c>
          <w:tcPr>
            <w:tcW w:type="dxa" w:w="28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DB Section Fed</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Confirm château’s heritage classification status (classé, inscrit, or neither)</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2</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Legal/Permits</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2</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Engage French event law specialist for written feasibility opinion</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Founder</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3</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Legal/Permits</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3</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Establish legal entity (SAS or Association). Obtain SIRET. Open bank account.</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 + Lawyer</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6</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Budget/Finance</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4</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Commission professional site survey (capacity, water/power, fire routes, terrain)</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Founder</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6</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Site/Logistics</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Recruit Immersion Director (2IC) — single most important hire</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8</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Staff</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6</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Draft Class Matrix v1 (8 classes, starting conditions, progression, ticket pricing)</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Founder + 2IC</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10</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Characters, Rep</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7</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Build Economy Model v1 (denominations, supply, sinks, redemption). Tabletop simulate.</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 + Econ Advisor</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12</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Economy</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8</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Create Realm Brain v1 in Airtable (all core tables with schemas above)</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Founder or Tech Lead</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12</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ALL tables</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9</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Begin pre-pilot invite list (50–75 people: future staff, artisans, trusted allies)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 + 2IC</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10</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Participants, Staff</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Get insurance quotes (3+ French event insurers, 1+ LARP-specialized)</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Founder or Admin</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10</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Legal, Budget</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11</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Draft Lore Bible v1 (1601 setting, factions, geography names, narrative hooks)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 + 2IC</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14</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Historical Canon</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12</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Design site master plan v1 (zone map overlaid on estate aerial)</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Founder + Site Mgr</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14</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Site/Zones</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13</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Begin brand identity development (logo, palette, typography, visual language)</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 + Designer</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12</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Marketing</w:t>
            </w:r>
          </w:p>
        </w:tc>
      </w:tr>
      <w:tr>
        <w:tc>
          <w:tcPr>
            <w:tcW w:type="dxa" w:w="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14</w:t>
            </w:r>
          </w:p>
        </w:tc>
        <w:tc>
          <w:tcPr>
            <w:tcW w:type="dxa" w:w="4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Build website landing page (atmospheric, email capture, “A realm is coming”)</w:t>
            </w:r>
          </w:p>
        </w:tc>
        <w:tc>
          <w:tcPr>
            <w:tcW w:type="dxa" w:w="13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Tech Lead or Agency</w:t>
            </w:r>
          </w:p>
        </w:tc>
        <w:tc>
          <w:tcPr>
            <w:tcW w:type="dxa" w:w="9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Week 14</w:t>
            </w:r>
          </w:p>
        </w:tc>
        <w:tc>
          <w:tcPr>
            <w:tcW w:type="dxa" w:w="28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Marketing</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15</w:t>
            </w:r>
          </w:p>
        </w:tc>
        <w:tc>
          <w:tcPr>
            <w:tcW w:type="dxa" w:w="4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Populate Risk Register (top 20 risks, owners, mitigations). Review monthly.</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Founder + Core Team</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Week 16</w:t>
            </w:r>
          </w:p>
        </w:tc>
        <w:tc>
          <w:tcPr>
            <w:tcW w:type="dxa" w:w="28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Risks/Issues</w:t>
            </w:r>
          </w:p>
        </w:tc>
      </w:tr>
    </w:tbl>
    <w:p>
      <w:r>
        <w:br w:type="page"/>
      </w:r>
    </w:p>
    <w:p>
      <w:pPr>
        <w:pStyle w:val="Heading1"/>
        <w:spacing w:before="360" w:after="200"/>
      </w:pPr>
      <w:r>
        <w:rPr>
          <w:rFonts w:ascii="Arial" w:cs="Arial" w:eastAsia="Arial" w:hAnsi="Arial"/>
          <w:b/>
          <w:bCs/>
          <w:color w:val="1B2A4A"/>
          <w:sz w:val="32"/>
          <w:szCs w:val="32"/>
        </w:rPr>
        <w:t xml:space="preserve">Appendices</w:t>
      </w:r>
    </w:p>
    <w:p>
      <w:pPr>
        <w:pStyle w:val="Heading2"/>
        <w:spacing w:before="300" w:after="160"/>
      </w:pPr>
      <w:r>
        <w:rPr>
          <w:rFonts w:ascii="Arial" w:cs="Arial" w:eastAsia="Arial" w:hAnsi="Arial"/>
          <w:b/>
          <w:bCs/>
          <w:color w:val="2C3E6B"/>
          <w:sz w:val="26"/>
          <w:szCs w:val="26"/>
        </w:rPr>
        <w:t xml:space="preserve">Appendix A: Key Reference Events to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438"/>
      </w:tblGrid>
      <w:tr>
        <w:trPr>
          <w:tblHeader/>
        </w:trPr>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Location</w:t>
            </w:r>
          </w:p>
        </w:tc>
        <w:tc>
          <w:tcPr>
            <w:tcW w:type="dxa" w:w="28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Relevance</w:t>
            </w:r>
          </w:p>
        </w:tc>
        <w:tc>
          <w:tcPr>
            <w:tcW w:type="dxa" w:w="3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 to Learn</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Drachenfest</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Germany</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Largest LARP in Europe (~5,000)</w:t>
            </w:r>
          </w:p>
        </w:tc>
        <w:tc>
          <w:tcPr>
            <w:tcW w:type="dxa" w:w="3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Faction system, camp design, combat safety</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ConQuest of Mythodea</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Germany</w:t>
            </w:r>
          </w:p>
        </w:tc>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Large immersive LARP (~8,000)</w:t>
            </w:r>
          </w:p>
        </w:tc>
        <w:tc>
          <w:tcPr>
            <w:tcW w:type="dxa" w:w="3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Persistent world, faction politics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Bicolline</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Canada</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Persistent medieval LARP village (~3,000)</w:t>
            </w:r>
          </w:p>
        </w:tc>
        <w:tc>
          <w:tcPr>
            <w:tcW w:type="dxa" w:w="3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Settlement growth, year-over-year persistence</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Ragnarök</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Sweden</w:t>
            </w:r>
          </w:p>
        </w:tc>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Viking LARP (~5,000)</w:t>
            </w:r>
          </w:p>
        </w:tc>
        <w:tc>
          <w:tcPr>
            <w:tcW w:type="dxa" w:w="3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Camp culture, immersion depth</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College of Wizardry</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Poland</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Castle-based LARP (~140)</w:t>
            </w:r>
          </w:p>
        </w:tc>
        <w:tc>
          <w:tcPr>
            <w:tcW w:type="dxa" w:w="3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Premium pricing, castle venue, deep immersion</w:t>
            </w:r>
          </w:p>
        </w:tc>
      </w:tr>
      <w:tr>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Mytholon</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Europe</w:t>
            </w:r>
          </w:p>
        </w:tc>
        <w:tc>
          <w:tcPr>
            <w:tcW w:type="dxa" w:w="28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Commercial medieval LARP equipment</w:t>
            </w:r>
          </w:p>
        </w:tc>
        <w:tc>
          <w:tcPr>
            <w:tcW w:type="dxa" w:w="3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Costume/prop standards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Renaissance Fairs (US)</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Various</w:t>
            </w:r>
          </w:p>
        </w:tc>
        <w:tc>
          <w:tcPr>
            <w:tcW w:type="dxa" w:w="2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Commercial medieval festivals</w:t>
            </w:r>
          </w:p>
        </w:tc>
        <w:tc>
          <w:tcPr>
            <w:tcW w:type="dxa" w:w="3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Revenue models, food/merchant economics</w:t>
            </w:r>
          </w:p>
        </w:tc>
      </w:tr>
    </w:tbl>
    <w:p>
      <w:pPr>
        <w:pStyle w:val="Heading2"/>
        <w:spacing w:before="300" w:after="160"/>
      </w:pPr>
      <w:r>
        <w:rPr>
          <w:rFonts w:ascii="Arial" w:cs="Arial" w:eastAsia="Arial" w:hAnsi="Arial"/>
          <w:b/>
          <w:bCs/>
          <w:color w:val="2C3E6B"/>
          <w:sz w:val="26"/>
          <w:szCs w:val="26"/>
        </w:rPr>
        <w:t xml:space="preserve">Appendix B: French Legal Quick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Term</w:t>
            </w:r>
          </w:p>
        </w:tc>
        <w:tc>
          <w:tcPr>
            <w:tcW w:type="dxa" w:w="82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Meaning</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ABF</w:t>
            </w:r>
          </w:p>
        </w:tc>
        <w:tc>
          <w:tcPr>
            <w:tcW w:type="dxa" w:w="8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Architecte des Bâtiments de France — reviews alterations near heritage sites</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DRAC</w:t>
            </w:r>
          </w:p>
        </w:tc>
        <w:tc>
          <w:tcPr>
            <w:tcW w:type="dxa" w:w="8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Direction Régionale des Affaires Culturelles — regional cultural authority</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ERP</w:t>
            </w:r>
          </w:p>
        </w:tc>
        <w:tc>
          <w:tcPr>
            <w:tcW w:type="dxa" w:w="8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Établissement Recevant du Public — any venue receiving public; has safety categories</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SDIS</w:t>
            </w:r>
          </w:p>
        </w:tc>
        <w:tc>
          <w:tcPr>
            <w:tcW w:type="dxa" w:w="8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Service Départemental d’Incendie et de Secours — fire service</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DDPP</w:t>
            </w:r>
          </w:p>
        </w:tc>
        <w:tc>
          <w:tcPr>
            <w:tcW w:type="dxa" w:w="8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Direction Départementale de la Protection des Populations — food safety</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ARS</w:t>
            </w:r>
          </w:p>
        </w:tc>
        <w:tc>
          <w:tcPr>
            <w:tcW w:type="dxa" w:w="8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Agence Régionale de Santé — regional health authority</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HACCP</w:t>
            </w:r>
          </w:p>
        </w:tc>
        <w:tc>
          <w:tcPr>
            <w:tcW w:type="dxa" w:w="8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Hazard Analysis Critical Control Points — food safety standard</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SACEM</w:t>
            </w:r>
          </w:p>
        </w:tc>
        <w:tc>
          <w:tcPr>
            <w:tcW w:type="dxa" w:w="8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Société des Auteurs, Compositeurs et Éditeurs de Musique — music licensing</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PLU</w:t>
            </w:r>
          </w:p>
        </w:tc>
        <w:tc>
          <w:tcPr>
            <w:tcW w:type="dxa" w:w="8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Plan Local d’Urbanisme — local urban planning rules</w:t>
            </w:r>
          </w:p>
        </w:tc>
      </w:tr>
      <w:tr>
        <w:tc>
          <w:tcPr>
            <w:tcW w:type="dxa" w:w="14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Mairie</w:t>
            </w:r>
          </w:p>
        </w:tc>
        <w:tc>
          <w:tcPr>
            <w:tcW w:type="dxa" w:w="82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Town hall — first point of contact for most local permits</w:t>
            </w:r>
          </w:p>
        </w:tc>
      </w:tr>
      <w:tr>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Préfecture</w:t>
            </w:r>
          </w:p>
        </w:tc>
        <w:tc>
          <w:tcPr>
            <w:tcW w:type="dxa" w:w="82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Departmental government office — event declarations, gathering permits</w:t>
            </w:r>
          </w:p>
        </w:tc>
      </w:tr>
    </w:tbl>
    <w:p>
      <w:pPr>
        <w:pStyle w:val="Heading2"/>
        <w:spacing w:before="300" w:after="160"/>
      </w:pPr>
      <w:r>
        <w:rPr>
          <w:rFonts w:ascii="Arial" w:cs="Arial" w:eastAsia="Arial" w:hAnsi="Arial"/>
          <w:b/>
          <w:bCs/>
          <w:color w:val="2C3E6B"/>
          <w:sz w:val="26"/>
          <w:szCs w:val="26"/>
        </w:rPr>
        <w:t xml:space="preserve">Appendix C: Year-Over-Year Growth 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1100"/>
        <w:gridCol w:w="4438"/>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Year</w:t>
            </w:r>
          </w:p>
        </w:tc>
        <w:tc>
          <w:tcPr>
            <w:tcW w:type="dxa" w:w="2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12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Participants</w:t>
            </w:r>
          </w:p>
        </w:tc>
        <w:tc>
          <w:tcPr>
            <w:tcW w:type="dxa" w:w="1100"/>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Duration</w:t>
            </w:r>
          </w:p>
        </w:tc>
        <w:tc>
          <w:tcPr>
            <w:tcW w:type="dxa" w:w="4438"/>
            <w:tcBorders>
              <w:top w:val="single" w:color="B0B0B0" w:sz="1"/>
              <w:left w:val="single" w:color="B0B0B0" w:sz="1"/>
              <w:bottom w:val="single" w:color="B0B0B0" w:sz="1"/>
              <w:right w:val="single" w:color="B0B0B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Addition</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Y−1</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The Seed</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50–75</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4–5 days</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Pre-pilot: test systems, build community, generate content</w:t>
            </w:r>
          </w:p>
        </w:tc>
      </w:tr>
      <w:tr>
        <w:tc>
          <w:tcPr>
            <w:tcW w:type="dxa" w:w="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Y0</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The Founding</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150–250</w:t>
            </w:r>
          </w:p>
        </w:tc>
        <w:tc>
          <w:tcPr>
            <w:tcW w:type="dxa" w:w="11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 days (2+8)</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First full-format event, economy live, volunteer staff model</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Y1</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The First Assembly</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400–500</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(2+8)</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Full economy, guild system, reputation tracking</w:t>
            </w:r>
          </w:p>
        </w:tc>
      </w:tr>
      <w:tr>
        <w:tc>
          <w:tcPr>
            <w:tcW w:type="dxa" w:w="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Y2</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The Growing Realm</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600–700</w:t>
            </w:r>
          </w:p>
        </w:tc>
        <w:tc>
          <w:tcPr>
            <w:tcW w:type="dxa" w:w="11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 days (2+8)</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Settlement persistence, expanded factions, legacy titles</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Y3</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The Established Kingdom</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700–800</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(2+8)</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Named villages, guild charters, political elections</w:t>
            </w:r>
          </w:p>
        </w:tc>
      </w:tr>
      <w:tr>
        <w:tc>
          <w:tcPr>
            <w:tcW w:type="dxa" w:w="7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Y4</w:t>
            </w:r>
          </w:p>
        </w:tc>
        <w:tc>
          <w:tcPr>
            <w:tcW w:type="dxa" w:w="2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The Flourishing Age</w:t>
            </w:r>
          </w:p>
        </w:tc>
        <w:tc>
          <w:tcPr>
            <w:tcW w:type="dxa" w:w="12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800–900</w:t>
            </w:r>
          </w:p>
        </w:tc>
        <w:tc>
          <w:tcPr>
            <w:tcW w:type="dxa" w:w="1100"/>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10 days (2+8)</w:t>
            </w:r>
          </w:p>
        </w:tc>
        <w:tc>
          <w:tcPr>
            <w:tcW w:type="dxa" w:w="4438"/>
            <w:tcBorders>
              <w:top w:val="single" w:color="B0B0B0" w:sz="1"/>
              <w:left w:val="single" w:color="B0B0B0" w:sz="1"/>
              <w:bottom w:val="single" w:color="B0B0B0" w:sz="1"/>
              <w:right w:val="single" w:color="B0B0B0" w:sz="1"/>
            </w:tcBorders>
            <w:shd w:fill="F0EDE4" w:val="clear"/>
            <w:tcMar>
              <w:top w:type="dxa" w:w="60"/>
              <w:left w:type="dxa" w:w="100"/>
              <w:bottom w:type="dxa" w:w="60"/>
              <w:right w:type="dxa" w:w="100"/>
            </w:tcMar>
          </w:tcPr>
          <w:p>
            <w:r>
              <w:rPr>
                <w:rFonts w:ascii="Arial" w:cs="Arial" w:eastAsia="Arial" w:hAnsi="Arial"/>
                <w:color w:val="2D2D2D"/>
                <w:sz w:val="18"/>
                <w:szCs w:val="18"/>
              </w:rPr>
              <w:t xml:space="preserve">Off-season events, merchandise, documentary</w:t>
            </w:r>
          </w:p>
        </w:tc>
      </w:tr>
      <w:tr>
        <w:tc>
          <w:tcPr>
            <w:tcW w:type="dxa" w:w="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Y5</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The Living Legacy</w:t>
            </w:r>
          </w:p>
        </w:tc>
        <w:tc>
          <w:tcPr>
            <w:tcW w:type="dxa" w:w="1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1,000+</w:t>
            </w:r>
          </w:p>
        </w:tc>
        <w:tc>
          <w:tcPr>
            <w:tcW w:type="dxa" w:w="11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10 days (2+8)</w:t>
            </w:r>
          </w:p>
        </w:tc>
        <w:tc>
          <w:tcPr>
            <w:tcW w:type="dxa" w:w="443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r>
              <w:rPr>
                <w:rFonts w:ascii="Arial" w:cs="Arial" w:eastAsia="Arial" w:hAnsi="Arial"/>
                <w:color w:val="2D2D2D"/>
                <w:sz w:val="18"/>
                <w:szCs w:val="18"/>
              </w:rPr>
              <w:t xml:space="preserve">Full-scale destination, international status</w:t>
            </w:r>
          </w:p>
        </w:tc>
      </w:tr>
    </w:tbl>
    <w:p>
      <w:pPr>
        <w:pBdr>
          <w:bottom w:val="single" w:color="8B6914" w:sz="6" w:space="1"/>
        </w:pBdr>
        <w:spacing w:before="200" w:after="200"/>
      </w:pPr>
    </w:p>
    <w:p>
      <w:pPr>
        <w:spacing w:after="120" w:before="0" w:line="276"/>
        <w:jc w:val="left"/>
      </w:pPr>
      <w:r>
        <w:rPr>
          <w:rFonts w:ascii="Arial" w:cs="Arial" w:eastAsia="Arial" w:hAnsi="Arial"/>
          <w:b w:val="false"/>
          <w:bCs w:val="false"/>
          <w:i/>
          <w:iCs/>
          <w:color w:val="2D2D2D"/>
          <w:sz w:val="20"/>
          <w:szCs w:val="20"/>
        </w:rPr>
        <w:t xml:space="preserve">This document is the founding operational bible for Legacy of the Realm. It is a living document — every section will be expanded, refined, and updated as the project progresses. All updates should be version-tracked and stored in the Realm Brain.</w:t>
      </w:r>
    </w:p>
    <w:p>
      <w:pPr>
        <w:spacing w:after="200"/>
      </w:pPr>
    </w:p>
    <w:p>
      <w:pPr>
        <w:spacing w:after="120" w:line="276"/>
      </w:pPr>
      <w:r>
        <w:rPr>
          <w:rFonts w:ascii="Arial" w:cs="Arial" w:eastAsia="Arial" w:hAnsi="Arial"/>
          <w:b/>
          <w:bCs/>
          <w:color w:val="2D2D2D"/>
          <w:sz w:val="20"/>
          <w:szCs w:val="20"/>
        </w:rPr>
        <w:t xml:space="preserve">Next Steps: </w:t>
      </w:r>
      <w:r>
        <w:rPr>
          <w:rFonts w:ascii="Arial" w:cs="Arial" w:eastAsia="Arial" w:hAnsi="Arial"/>
          <w:color w:val="2D2D2D"/>
          <w:sz w:val="20"/>
          <w:szCs w:val="20"/>
        </w:rPr>
        <w:t xml:space="preserve">Upon review, any section can be expanded into a full sub-document with templates, detailed budgets, Gantt-style timelines, and sample content. Priority expansions recommended: Economy Model deep-dive, Site Master Plan with overlay map, Pre-Pilot production plan, and Volunteer Recruitment strategy.</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6"/>
        <w:szCs w:val="16"/>
      </w:rPr>
      <w:t xml:space="preserve">LEGACY OF THE REALM</w:t>
    </w:r>
    <w:r>
      <w:t xml:space="preserve">	</w:t>
    </w:r>
    <w:r>
      <w:rPr>
        <w:rFonts w:ascii="Arial" w:cs="Arial" w:eastAsia="Arial" w:hAnsi="Arial"/>
        <w:i/>
        <w:iCs/>
        <w:color w:val="555555"/>
        <w:sz w:val="16"/>
        <w:szCs w:val="16"/>
      </w:rPr>
      <w:t xml:space="preserve">Master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6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2026-03-19T19:34:37.961Z</dcterms:created>
  <dcterms:modified xsi:type="dcterms:W3CDTF">2026-03-19T19:34:37.963Z</dcterms:modified>
</cp:coreProperties>
</file>

<file path=docProps/custom.xml><?xml version="1.0" encoding="utf-8"?>
<Properties xmlns="http://schemas.openxmlformats.org/officeDocument/2006/custom-properties" xmlns:vt="http://schemas.openxmlformats.org/officeDocument/2006/docPropsVTypes"/>
</file>