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Leadership Portfolio Worksheet #6: November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Please answer the questions on this worksheet thoroughly. This month’s theme is: 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Conflict Management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”. Feel free to add additional notes with thoughts or questions you may have at the end of the document. 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Common Causes of Conflict in the Workplace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 your own words, define what conflict is.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What are the 6 main reasons that conflicts occur? Have you witnessed any of them? What was your experience?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Understanding How People Deal With Conflict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How do you think you deal with conflict? Which style(s) resonates with you the most?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Why do you think people choose to avoid conflict?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Why might a teammate be inclined to appease others?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When do you think competing is necessary?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List an example of when bargaining is appropriate.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Why might collaborating be the ideal goal when handling conflict?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OTFD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Practice scripting the steps from OTFD below in your own made up scenario.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Observation: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Thoughts: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Feelings: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Desire: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The Gift of Conflict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How does Amy Gallo suggest we can view conflict as a "gift"? Do you think that conflicts can lead to positive outcomes in your own experiences? Why or why not?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Think about a recent conflict you experienced. How might you approach it differently after watching this talk?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Additional Notes: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