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47859CCD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AA668E" w14:textId="734F21A7" w:rsidR="00A124CB" w:rsidRDefault="00A31519" w:rsidP="0003169B">
      <w:pPr>
        <w:rPr>
          <w:rFonts w:ascii="Arial" w:hAnsi="Arial" w:cs="Arial"/>
          <w:b/>
          <w:bCs/>
          <w:sz w:val="24"/>
          <w:szCs w:val="24"/>
        </w:rPr>
      </w:pPr>
      <w:r w:rsidRPr="00A31519">
        <w:rPr>
          <w:rFonts w:ascii="Arial" w:hAnsi="Arial" w:cs="Arial"/>
          <w:b/>
          <w:bCs/>
          <w:sz w:val="24"/>
          <w:szCs w:val="24"/>
        </w:rPr>
        <w:t>Evidencia de conocimiento: GA6-220501096-AA3-EV01 selección herramientas para prototipado</w:t>
      </w:r>
    </w:p>
    <w:p w14:paraId="74F7DEB4" w14:textId="77777777" w:rsidR="00A31519" w:rsidRDefault="00A3151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774B18CD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2141D5DF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094CA22C" w14:textId="77777777" w:rsidR="00DE16F6" w:rsidRDefault="00DE16F6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EB2789A" w14:textId="412D3100" w:rsidR="00E508BD" w:rsidRPr="00A124CB" w:rsidRDefault="009841C1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124C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55AF9E96" w14:textId="50731173" w:rsidR="00FD28D2" w:rsidRPr="000312AE" w:rsidRDefault="003F7376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Este documento tiene como propósito dar </w:t>
      </w:r>
      <w:r w:rsidR="003579E3">
        <w:rPr>
          <w:rFonts w:ascii="Arial" w:eastAsia="Arial" w:hAnsi="Arial" w:cs="Arial"/>
          <w:bCs/>
          <w:sz w:val="24"/>
          <w:szCs w:val="24"/>
        </w:rPr>
        <w:t>solución a</w:t>
      </w:r>
      <w:r w:rsidR="00A31519">
        <w:rPr>
          <w:rFonts w:ascii="Arial" w:eastAsia="Arial" w:hAnsi="Arial" w:cs="Arial"/>
          <w:bCs/>
          <w:sz w:val="24"/>
          <w:szCs w:val="24"/>
        </w:rPr>
        <w:t xml:space="preserve"> la evidencia de herramientas de prototipado</w:t>
      </w:r>
      <w:r w:rsidR="00DE16F6">
        <w:rPr>
          <w:rFonts w:ascii="Arial" w:eastAsia="Arial" w:hAnsi="Arial" w:cs="Arial"/>
          <w:bCs/>
          <w:sz w:val="24"/>
          <w:szCs w:val="24"/>
        </w:rPr>
        <w:t xml:space="preserve">. </w:t>
      </w:r>
      <w:r w:rsidR="00A31519">
        <w:rPr>
          <w:rFonts w:ascii="Arial" w:eastAsia="Arial" w:hAnsi="Arial" w:cs="Arial"/>
          <w:bCs/>
          <w:sz w:val="24"/>
          <w:szCs w:val="24"/>
        </w:rPr>
        <w:t>Para ello se hará uso de una herramienta de prototipado para la creación de dos mockups de interfaces gráficas de escritorio que emulan un sitio web de venta y compra de inmuebles.</w:t>
      </w:r>
    </w:p>
    <w:p w14:paraId="2CB2050A" w14:textId="79BF3DE2" w:rsidR="006C7BFB" w:rsidRPr="006C7BFB" w:rsidRDefault="006C7BFB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la maquetación de los prototipos de las interfaces se hizo uso de la herramienta web </w:t>
      </w:r>
      <w:r w:rsidRPr="006C7BFB">
        <w:rPr>
          <w:rFonts w:ascii="Arial" w:eastAsia="Arial" w:hAnsi="Arial" w:cs="Arial"/>
          <w:bCs/>
          <w:i/>
          <w:iCs/>
          <w:sz w:val="24"/>
          <w:szCs w:val="24"/>
        </w:rPr>
        <w:t>figma</w:t>
      </w:r>
      <w:r w:rsidR="00A31519">
        <w:rPr>
          <w:rFonts w:ascii="Arial" w:eastAsia="Arial" w:hAnsi="Arial" w:cs="Arial"/>
          <w:bCs/>
          <w:i/>
          <w:iCs/>
          <w:sz w:val="24"/>
          <w:szCs w:val="24"/>
        </w:rPr>
        <w:t xml:space="preserve">, </w:t>
      </w:r>
      <w:r w:rsidR="00A31519" w:rsidRPr="00A31519">
        <w:rPr>
          <w:rFonts w:ascii="Arial" w:eastAsia="Arial" w:hAnsi="Arial" w:cs="Arial"/>
          <w:bCs/>
          <w:sz w:val="24"/>
          <w:szCs w:val="24"/>
        </w:rPr>
        <w:t>la cual es</w:t>
      </w:r>
      <w:r w:rsidR="00A31519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A31519">
        <w:rPr>
          <w:rFonts w:ascii="Arial" w:eastAsia="Arial" w:hAnsi="Arial" w:cs="Arial"/>
          <w:bCs/>
          <w:sz w:val="24"/>
          <w:szCs w:val="24"/>
        </w:rPr>
        <w:t>una a</w:t>
      </w:r>
      <w:r w:rsidR="00A31519">
        <w:rPr>
          <w:rFonts w:ascii="Arial" w:eastAsia="Arial" w:hAnsi="Arial" w:cs="Arial"/>
          <w:bCs/>
          <w:sz w:val="24"/>
          <w:szCs w:val="24"/>
        </w:rPr>
        <w:t>plicación de prototipado de interfaces para aplicaciones tanto móviles como de escritorio</w:t>
      </w:r>
      <w:r>
        <w:rPr>
          <w:rFonts w:ascii="Arial" w:eastAsia="Arial" w:hAnsi="Arial" w:cs="Arial"/>
          <w:bCs/>
          <w:sz w:val="24"/>
          <w:szCs w:val="24"/>
        </w:rPr>
        <w:t xml:space="preserve">. En este caso </w:t>
      </w:r>
      <w:r w:rsidR="003B7359">
        <w:rPr>
          <w:rFonts w:ascii="Arial" w:eastAsia="Arial" w:hAnsi="Arial" w:cs="Arial"/>
          <w:bCs/>
          <w:sz w:val="24"/>
          <w:szCs w:val="24"/>
        </w:rPr>
        <w:t xml:space="preserve">para </w:t>
      </w:r>
      <w:r>
        <w:rPr>
          <w:rFonts w:ascii="Arial" w:eastAsia="Arial" w:hAnsi="Arial" w:cs="Arial"/>
          <w:bCs/>
          <w:sz w:val="24"/>
          <w:szCs w:val="24"/>
        </w:rPr>
        <w:t xml:space="preserve">las interfaces de una aplicación </w:t>
      </w:r>
      <w:r w:rsidR="003B7359">
        <w:rPr>
          <w:rFonts w:ascii="Arial" w:eastAsia="Arial" w:hAnsi="Arial" w:cs="Arial"/>
          <w:bCs/>
          <w:sz w:val="24"/>
          <w:szCs w:val="24"/>
        </w:rPr>
        <w:t>web de escritorio</w:t>
      </w:r>
      <w:r>
        <w:rPr>
          <w:rFonts w:ascii="Arial" w:eastAsia="Arial" w:hAnsi="Arial" w:cs="Arial"/>
          <w:bCs/>
          <w:sz w:val="24"/>
          <w:szCs w:val="24"/>
        </w:rPr>
        <w:t xml:space="preserve">, se ha adaptado el tamaño de </w:t>
      </w:r>
      <w:r w:rsidR="003B7359">
        <w:rPr>
          <w:rFonts w:ascii="Arial" w:eastAsia="Arial" w:hAnsi="Arial" w:cs="Arial"/>
          <w:bCs/>
          <w:sz w:val="24"/>
          <w:szCs w:val="24"/>
        </w:rPr>
        <w:t xml:space="preserve">estas </w:t>
      </w:r>
      <w:r>
        <w:rPr>
          <w:rFonts w:ascii="Arial" w:eastAsia="Arial" w:hAnsi="Arial" w:cs="Arial"/>
          <w:bCs/>
          <w:sz w:val="24"/>
          <w:szCs w:val="24"/>
        </w:rPr>
        <w:t>a</w:t>
      </w:r>
      <w:r w:rsidR="003B7359">
        <w:rPr>
          <w:rFonts w:ascii="Arial" w:eastAsia="Arial" w:hAnsi="Arial" w:cs="Arial"/>
          <w:bCs/>
          <w:sz w:val="24"/>
          <w:szCs w:val="24"/>
        </w:rPr>
        <w:t xml:space="preserve">l </w:t>
      </w:r>
      <w:r>
        <w:rPr>
          <w:rFonts w:ascii="Arial" w:eastAsia="Arial" w:hAnsi="Arial" w:cs="Arial"/>
          <w:bCs/>
          <w:sz w:val="24"/>
          <w:szCs w:val="24"/>
        </w:rPr>
        <w:t xml:space="preserve">de la pantalla de un </w:t>
      </w:r>
      <w:r w:rsidR="003B7359">
        <w:rPr>
          <w:rFonts w:ascii="Arial" w:eastAsia="Arial" w:hAnsi="Arial" w:cs="Arial"/>
          <w:bCs/>
          <w:sz w:val="24"/>
          <w:szCs w:val="24"/>
        </w:rPr>
        <w:t>computador</w:t>
      </w:r>
      <w:r>
        <w:rPr>
          <w:rFonts w:ascii="Arial" w:eastAsia="Arial" w:hAnsi="Arial" w:cs="Arial"/>
          <w:bCs/>
          <w:sz w:val="24"/>
          <w:szCs w:val="24"/>
        </w:rPr>
        <w:t xml:space="preserve"> (</w:t>
      </w:r>
      <w:r w:rsidR="003B7359">
        <w:rPr>
          <w:rFonts w:ascii="Arial" w:eastAsia="Arial" w:hAnsi="Arial" w:cs="Arial"/>
          <w:bCs/>
          <w:sz w:val="24"/>
          <w:szCs w:val="24"/>
        </w:rPr>
        <w:t>1440x1024</w:t>
      </w:r>
      <w:r>
        <w:rPr>
          <w:rFonts w:ascii="Arial" w:eastAsia="Arial" w:hAnsi="Arial" w:cs="Arial"/>
          <w:bCs/>
          <w:sz w:val="24"/>
          <w:szCs w:val="24"/>
        </w:rPr>
        <w:t xml:space="preserve">). Para la elección de colores a utilizar se usó la herramienta web </w:t>
      </w:r>
      <w:r w:rsidRPr="006C7BFB">
        <w:rPr>
          <w:rFonts w:ascii="Arial" w:eastAsia="Arial" w:hAnsi="Arial" w:cs="Arial"/>
          <w:bCs/>
          <w:i/>
          <w:iCs/>
          <w:sz w:val="24"/>
          <w:szCs w:val="24"/>
        </w:rPr>
        <w:t>Adobe Color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la cual permite crear paletas de colores </w:t>
      </w:r>
      <w:r w:rsidR="00B8288C">
        <w:rPr>
          <w:rFonts w:ascii="Arial" w:eastAsia="Arial" w:hAnsi="Arial" w:cs="Arial"/>
          <w:bCs/>
          <w:sz w:val="24"/>
          <w:szCs w:val="24"/>
        </w:rPr>
        <w:t xml:space="preserve">y sus códigos </w:t>
      </w:r>
      <w:r>
        <w:rPr>
          <w:rFonts w:ascii="Arial" w:eastAsia="Arial" w:hAnsi="Arial" w:cs="Arial"/>
          <w:bCs/>
          <w:sz w:val="24"/>
          <w:szCs w:val="24"/>
        </w:rPr>
        <w:t>según reglas de tonalidades.</w:t>
      </w:r>
      <w:r w:rsidR="00E85D4E">
        <w:rPr>
          <w:rFonts w:ascii="Arial" w:eastAsia="Arial" w:hAnsi="Arial" w:cs="Arial"/>
          <w:bCs/>
          <w:sz w:val="24"/>
          <w:szCs w:val="24"/>
        </w:rPr>
        <w:t xml:space="preserve"> La figura 1 da un ejemplo de la interfaz de trabajo en figma, nótese como al costado izquierdo se listan las figuras y elementos que conforman los prototipos.</w:t>
      </w:r>
    </w:p>
    <w:p w14:paraId="599FA4FF" w14:textId="77777777" w:rsidR="00E85D4E" w:rsidRDefault="00E85D4E" w:rsidP="00E85D4E">
      <w:pPr>
        <w:keepNext/>
        <w:spacing w:line="259" w:lineRule="auto"/>
      </w:pPr>
      <w:r w:rsidRPr="00E85D4E">
        <w:rPr>
          <w:rFonts w:ascii="Arial" w:hAnsi="Arial" w:cs="Arial"/>
          <w:sz w:val="24"/>
          <w:szCs w:val="24"/>
        </w:rPr>
        <w:drawing>
          <wp:inline distT="0" distB="0" distL="0" distR="0" wp14:anchorId="5AB9B1D1" wp14:editId="0057C64A">
            <wp:extent cx="4785899" cy="3857625"/>
            <wp:effectExtent l="0" t="0" r="0" b="0"/>
            <wp:docPr id="101350518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05183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833" cy="38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864" w14:textId="2B24571E" w:rsidR="00FD28D2" w:rsidRPr="00E85D4E" w:rsidRDefault="00E85D4E" w:rsidP="00E85D4E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3590">
        <w:rPr>
          <w:noProof/>
        </w:rPr>
        <w:t>1</w:t>
      </w:r>
      <w:r>
        <w:fldChar w:fldCharType="end"/>
      </w:r>
      <w:r w:rsidR="00FD28D2">
        <w:rPr>
          <w:rFonts w:ascii="Arial" w:hAnsi="Arial" w:cs="Arial"/>
          <w:sz w:val="24"/>
          <w:szCs w:val="24"/>
        </w:rPr>
        <w:br w:type="page"/>
      </w:r>
    </w:p>
    <w:p w14:paraId="44230FB7" w14:textId="518C1AE0" w:rsidR="006C7BFB" w:rsidRPr="006C7BFB" w:rsidRDefault="006C7BFB" w:rsidP="006C7B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6C7BFB">
        <w:rPr>
          <w:rFonts w:ascii="Arial" w:hAnsi="Arial" w:cs="Arial"/>
          <w:sz w:val="24"/>
          <w:szCs w:val="24"/>
        </w:rPr>
        <w:t xml:space="preserve">antalla </w:t>
      </w:r>
      <w:r w:rsidR="00A31519">
        <w:rPr>
          <w:rFonts w:ascii="Arial" w:hAnsi="Arial" w:cs="Arial"/>
          <w:sz w:val="24"/>
          <w:szCs w:val="24"/>
        </w:rPr>
        <w:t>de inicio del sitio web, la cual sirve para orientar al usuario según el servicio que esté buscando.</w:t>
      </w:r>
    </w:p>
    <w:p w14:paraId="65E39D8F" w14:textId="10B912A6" w:rsidR="00B77A86" w:rsidRDefault="00A31519">
      <w:pPr>
        <w:spacing w:line="259" w:lineRule="auto"/>
        <w:rPr>
          <w:rFonts w:ascii="Arial" w:hAnsi="Arial" w:cs="Arial"/>
          <w:sz w:val="24"/>
          <w:szCs w:val="24"/>
        </w:rPr>
      </w:pPr>
      <w:r w:rsidRPr="00A31519">
        <w:rPr>
          <w:rFonts w:ascii="Arial" w:hAnsi="Arial" w:cs="Arial"/>
          <w:sz w:val="24"/>
          <w:szCs w:val="24"/>
        </w:rPr>
        <w:drawing>
          <wp:inline distT="0" distB="0" distL="0" distR="0" wp14:anchorId="7CA13B04" wp14:editId="738A039A">
            <wp:extent cx="5971540" cy="4217035"/>
            <wp:effectExtent l="0" t="0" r="0" b="0"/>
            <wp:docPr id="7170088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889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08D" w14:textId="2637F4E3" w:rsidR="00A31519" w:rsidRDefault="00A31519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6E3184" w14:textId="439D2C00" w:rsidR="006C7BFB" w:rsidRDefault="006C7BFB" w:rsidP="006C7B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Pantalla que </w:t>
      </w:r>
      <w:r w:rsidR="00E85D4E">
        <w:rPr>
          <w:rFonts w:ascii="Arial" w:hAnsi="Arial" w:cs="Arial"/>
          <w:sz w:val="24"/>
          <w:szCs w:val="24"/>
        </w:rPr>
        <w:t xml:space="preserve">permite visualizar una lista de apartamentos a la venta con sus características </w:t>
      </w:r>
      <w:proofErr w:type="spellStart"/>
      <w:r w:rsidR="00E85D4E">
        <w:rPr>
          <w:rFonts w:ascii="Arial" w:hAnsi="Arial" w:cs="Arial"/>
          <w:sz w:val="24"/>
          <w:szCs w:val="24"/>
        </w:rPr>
        <w:t>mas</w:t>
      </w:r>
      <w:proofErr w:type="spellEnd"/>
      <w:r w:rsidR="00E85D4E">
        <w:rPr>
          <w:rFonts w:ascii="Arial" w:hAnsi="Arial" w:cs="Arial"/>
          <w:sz w:val="24"/>
          <w:szCs w:val="24"/>
        </w:rPr>
        <w:t xml:space="preserve"> importantes.</w:t>
      </w:r>
    </w:p>
    <w:p w14:paraId="3F7B3977" w14:textId="4D7FD7F4" w:rsidR="00A31519" w:rsidRPr="00A31519" w:rsidRDefault="00A31519" w:rsidP="00A3151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31519">
        <w:rPr>
          <w:rFonts w:ascii="Arial" w:hAnsi="Arial" w:cs="Arial"/>
          <w:sz w:val="24"/>
          <w:szCs w:val="24"/>
        </w:rPr>
        <w:drawing>
          <wp:inline distT="0" distB="0" distL="0" distR="0" wp14:anchorId="3C8C8CE6" wp14:editId="1DD50EA6">
            <wp:extent cx="5971540" cy="4215130"/>
            <wp:effectExtent l="0" t="0" r="0" b="0"/>
            <wp:docPr id="12110388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883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8F9C" w14:textId="77777777" w:rsidR="007D4F56" w:rsidRDefault="007D4F56" w:rsidP="00441B0C">
      <w:pPr>
        <w:spacing w:line="360" w:lineRule="auto"/>
        <w:ind w:left="709" w:hanging="709"/>
      </w:pPr>
    </w:p>
    <w:p w14:paraId="0FA4CEC9" w14:textId="77777777" w:rsidR="00FD28D2" w:rsidRDefault="00FD28D2" w:rsidP="00FD28D2">
      <w:pPr>
        <w:spacing w:line="360" w:lineRule="auto"/>
        <w:ind w:left="709" w:hanging="709"/>
      </w:pPr>
    </w:p>
    <w:p w14:paraId="7C04CCE4" w14:textId="77777777" w:rsidR="00FD28D2" w:rsidRDefault="00FD28D2" w:rsidP="00441B0C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14:paraId="04205FB9" w14:textId="77777777" w:rsidR="00441B0C" w:rsidRPr="00441B0C" w:rsidRDefault="00441B0C" w:rsidP="00441B0C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14:paraId="54617660" w14:textId="77777777" w:rsidR="003F7376" w:rsidRPr="003F7376" w:rsidRDefault="003F7376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7376" w:rsidRPr="003F7376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4E5"/>
    <w:multiLevelType w:val="hybridMultilevel"/>
    <w:tmpl w:val="1520CA4E"/>
    <w:lvl w:ilvl="0" w:tplc="C1D6C8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4B3"/>
    <w:multiLevelType w:val="hybridMultilevel"/>
    <w:tmpl w:val="1A1E4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D11"/>
    <w:multiLevelType w:val="hybridMultilevel"/>
    <w:tmpl w:val="82208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2A8"/>
    <w:multiLevelType w:val="hybridMultilevel"/>
    <w:tmpl w:val="79226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376"/>
    <w:multiLevelType w:val="hybridMultilevel"/>
    <w:tmpl w:val="658ADA6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8036">
    <w:abstractNumId w:val="1"/>
  </w:num>
  <w:num w:numId="2" w16cid:durableId="2087729827">
    <w:abstractNumId w:val="5"/>
  </w:num>
  <w:num w:numId="3" w16cid:durableId="596138711">
    <w:abstractNumId w:val="4"/>
  </w:num>
  <w:num w:numId="4" w16cid:durableId="1148011430">
    <w:abstractNumId w:val="2"/>
  </w:num>
  <w:num w:numId="5" w16cid:durableId="205994476">
    <w:abstractNumId w:val="0"/>
  </w:num>
  <w:num w:numId="6" w16cid:durableId="142734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312AE"/>
    <w:rsid w:val="0003169B"/>
    <w:rsid w:val="0004583E"/>
    <w:rsid w:val="002660B4"/>
    <w:rsid w:val="00291526"/>
    <w:rsid w:val="002D66FF"/>
    <w:rsid w:val="003024A9"/>
    <w:rsid w:val="003353DC"/>
    <w:rsid w:val="00335530"/>
    <w:rsid w:val="003579E3"/>
    <w:rsid w:val="003B7359"/>
    <w:rsid w:val="003F7376"/>
    <w:rsid w:val="00400481"/>
    <w:rsid w:val="00441B0C"/>
    <w:rsid w:val="00503981"/>
    <w:rsid w:val="00513180"/>
    <w:rsid w:val="006C7BFB"/>
    <w:rsid w:val="006F1E29"/>
    <w:rsid w:val="007419DC"/>
    <w:rsid w:val="007C2927"/>
    <w:rsid w:val="007D4F56"/>
    <w:rsid w:val="00841684"/>
    <w:rsid w:val="008A3038"/>
    <w:rsid w:val="008B1E7E"/>
    <w:rsid w:val="009841C1"/>
    <w:rsid w:val="009B3455"/>
    <w:rsid w:val="00A124CB"/>
    <w:rsid w:val="00A31519"/>
    <w:rsid w:val="00AE57C7"/>
    <w:rsid w:val="00B459C3"/>
    <w:rsid w:val="00B77A86"/>
    <w:rsid w:val="00B8288C"/>
    <w:rsid w:val="00C44168"/>
    <w:rsid w:val="00C83590"/>
    <w:rsid w:val="00C97524"/>
    <w:rsid w:val="00CB3B94"/>
    <w:rsid w:val="00CD65E6"/>
    <w:rsid w:val="00DE16F6"/>
    <w:rsid w:val="00E508BD"/>
    <w:rsid w:val="00E85D4E"/>
    <w:rsid w:val="00EF4D04"/>
    <w:rsid w:val="00F76ED2"/>
    <w:rsid w:val="00F94B02"/>
    <w:rsid w:val="00FD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chartTrackingRefBased/>
  <w15:docId w15:val="{97AB8A65-765C-4F50-AB7A-0C1291A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2023-10-30T03:25:00Z</cp:lastPrinted>
  <dcterms:created xsi:type="dcterms:W3CDTF">2023-10-30T03:25:00Z</dcterms:created>
  <dcterms:modified xsi:type="dcterms:W3CDTF">2023-10-30T03:28:00Z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